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B1" w:rsidRPr="00BA7598" w:rsidRDefault="0026017F" w:rsidP="002601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598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B123BC" w:rsidRPr="00121674" w:rsidRDefault="00B123BC" w:rsidP="00B123BC">
      <w:pPr>
        <w:spacing w:after="0"/>
        <w:rPr>
          <w:rFonts w:ascii="Times New Roman" w:hAnsi="Times New Roman" w:cs="Times New Roman"/>
        </w:rPr>
      </w:pPr>
      <w:r w:rsidRPr="00121674">
        <w:rPr>
          <w:rFonts w:ascii="Times New Roman" w:hAnsi="Times New Roman" w:cs="Times New Roman"/>
        </w:rPr>
        <w:t xml:space="preserve">Kaushik Chandra Deva </w:t>
      </w:r>
      <w:proofErr w:type="spellStart"/>
      <w:r w:rsidRPr="00121674">
        <w:rPr>
          <w:rFonts w:ascii="Times New Roman" w:hAnsi="Times New Roman" w:cs="Times New Roman"/>
        </w:rPr>
        <w:t>Sarma</w:t>
      </w:r>
      <w:proofErr w:type="spellEnd"/>
    </w:p>
    <w:p w:rsidR="00B123BC" w:rsidRPr="00121674" w:rsidRDefault="00B123BC" w:rsidP="00B123BC">
      <w:pPr>
        <w:spacing w:after="0"/>
        <w:rPr>
          <w:rFonts w:ascii="Times New Roman" w:hAnsi="Times New Roman" w:cs="Times New Roman"/>
        </w:rPr>
      </w:pPr>
      <w:r w:rsidRPr="00121674">
        <w:rPr>
          <w:rFonts w:ascii="Times New Roman" w:hAnsi="Times New Roman" w:cs="Times New Roman"/>
        </w:rPr>
        <w:t>Assistant Professor</w:t>
      </w:r>
    </w:p>
    <w:p w:rsidR="00ED09E2" w:rsidRPr="00ED09E2" w:rsidRDefault="00ED09E2" w:rsidP="00ED09E2">
      <w:pPr>
        <w:spacing w:after="0"/>
        <w:rPr>
          <w:rFonts w:ascii="Times New Roman" w:hAnsi="Times New Roman" w:cs="Times New Roman"/>
        </w:rPr>
      </w:pPr>
      <w:r w:rsidRPr="00ED09E2">
        <w:rPr>
          <w:rFonts w:ascii="Times New Roman" w:hAnsi="Times New Roman" w:cs="Times New Roman"/>
        </w:rPr>
        <w:t>Department of Instrumentation Engineering</w:t>
      </w:r>
    </w:p>
    <w:p w:rsidR="00ED09E2" w:rsidRPr="00ED09E2" w:rsidRDefault="00ED09E2" w:rsidP="00ED09E2">
      <w:pPr>
        <w:spacing w:after="0"/>
        <w:rPr>
          <w:rFonts w:ascii="Times New Roman" w:hAnsi="Times New Roman" w:cs="Times New Roman"/>
        </w:rPr>
      </w:pPr>
      <w:r w:rsidRPr="00ED09E2">
        <w:rPr>
          <w:rFonts w:ascii="Times New Roman" w:hAnsi="Times New Roman" w:cs="Times New Roman"/>
        </w:rPr>
        <w:t xml:space="preserve">Central Institute of Technology, </w:t>
      </w:r>
      <w:proofErr w:type="spellStart"/>
      <w:r w:rsidRPr="00ED09E2">
        <w:rPr>
          <w:rFonts w:ascii="Times New Roman" w:hAnsi="Times New Roman" w:cs="Times New Roman"/>
        </w:rPr>
        <w:t>Kokrajhar</w:t>
      </w:r>
      <w:proofErr w:type="spellEnd"/>
      <w:r w:rsidRPr="00ED09E2">
        <w:rPr>
          <w:rFonts w:ascii="Times New Roman" w:hAnsi="Times New Roman" w:cs="Times New Roman"/>
        </w:rPr>
        <w:t>, BTAD</w:t>
      </w:r>
    </w:p>
    <w:p w:rsidR="00ED09E2" w:rsidRPr="00ED09E2" w:rsidRDefault="00ED09E2" w:rsidP="00ED09E2">
      <w:pPr>
        <w:spacing w:after="0"/>
        <w:rPr>
          <w:rFonts w:ascii="Times New Roman" w:hAnsi="Times New Roman" w:cs="Times New Roman"/>
        </w:rPr>
      </w:pPr>
      <w:r w:rsidRPr="00ED09E2">
        <w:rPr>
          <w:rFonts w:ascii="Times New Roman" w:hAnsi="Times New Roman" w:cs="Times New Roman"/>
        </w:rPr>
        <w:t>Assam-783370, India</w:t>
      </w:r>
    </w:p>
    <w:p w:rsidR="00ED09E2" w:rsidRDefault="00ED09E2" w:rsidP="00ED09E2">
      <w:pPr>
        <w:spacing w:after="0"/>
        <w:rPr>
          <w:rFonts w:ascii="Times New Roman" w:hAnsi="Times New Roman" w:cs="Times New Roman"/>
        </w:rPr>
      </w:pPr>
      <w:r w:rsidRPr="00ED09E2">
        <w:rPr>
          <w:rFonts w:ascii="Times New Roman" w:hAnsi="Times New Roman" w:cs="Times New Roman"/>
        </w:rPr>
        <w:t xml:space="preserve">Phone: 9706490533       </w:t>
      </w:r>
    </w:p>
    <w:p w:rsidR="00ED09E2" w:rsidRPr="00ED09E2" w:rsidRDefault="00ED09E2" w:rsidP="00ED09E2">
      <w:pPr>
        <w:spacing w:after="0"/>
        <w:rPr>
          <w:rFonts w:ascii="Times New Roman" w:hAnsi="Times New Roman" w:cs="Times New Roman"/>
        </w:rPr>
      </w:pPr>
      <w:r w:rsidRPr="00ED09E2">
        <w:rPr>
          <w:rFonts w:ascii="Times New Roman" w:hAnsi="Times New Roman" w:cs="Times New Roman"/>
        </w:rPr>
        <w:t>Email: kcd.sarma@cit.ac.in</w:t>
      </w:r>
    </w:p>
    <w:p w:rsidR="00ED09E2" w:rsidRPr="00ED09E2" w:rsidRDefault="00ED09E2" w:rsidP="00B123BC">
      <w:pPr>
        <w:spacing w:after="0"/>
        <w:rPr>
          <w:rFonts w:ascii="Times New Roman" w:hAnsi="Times New Roman" w:cs="Times New Roman"/>
        </w:rPr>
      </w:pPr>
    </w:p>
    <w:p w:rsidR="00A95E8B" w:rsidRPr="00C414F0" w:rsidRDefault="00A95E8B" w:rsidP="00B123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14F0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tbl>
      <w:tblPr>
        <w:tblW w:w="783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2227"/>
        <w:gridCol w:w="1350"/>
      </w:tblGrid>
      <w:tr w:rsidR="003943E5" w:rsidRPr="00121674" w:rsidTr="003943E5">
        <w:trPr>
          <w:trHeight w:hRule="exact" w:val="52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Exam Passed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3E5" w:rsidRPr="00121674" w:rsidRDefault="003943E5" w:rsidP="00643205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after="0" w:line="240" w:lineRule="auto"/>
              <w:ind w:left="90" w:right="1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Board/University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3E5" w:rsidRPr="00121674" w:rsidRDefault="003943E5" w:rsidP="00643205">
            <w:pPr>
              <w:widowControl w:val="0"/>
              <w:tabs>
                <w:tab w:val="left" w:pos="2401"/>
              </w:tabs>
              <w:autoSpaceDE w:val="0"/>
              <w:autoSpaceDN w:val="0"/>
              <w:adjustRightInd w:val="0"/>
              <w:spacing w:after="0" w:line="240" w:lineRule="auto"/>
              <w:ind w:left="180" w:right="1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Subjects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Division/Class</w:t>
            </w:r>
          </w:p>
        </w:tc>
      </w:tr>
      <w:tr w:rsidR="003943E5" w:rsidRPr="00121674" w:rsidTr="003943E5">
        <w:trPr>
          <w:trHeight w:hRule="exact" w:val="50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HSLC (10</w:t>
            </w:r>
            <w:r w:rsidRPr="0012167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SEBA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C052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3943E5" w:rsidRPr="00121674" w:rsidTr="003943E5">
        <w:trPr>
          <w:trHeight w:hRule="exact" w:val="50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HIGHER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SECONDARY (12</w:t>
            </w:r>
            <w:r w:rsidRPr="0012167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AHSEC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C052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3943E5" w:rsidRPr="00121674" w:rsidTr="003943E5">
        <w:trPr>
          <w:trHeight w:hRule="exact" w:val="50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 xml:space="preserve">BE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NEHU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ECE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C052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3943E5" w:rsidRPr="00121674" w:rsidTr="003943E5">
        <w:trPr>
          <w:trHeight w:hRule="exact" w:val="8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M.TECH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TEZPUR UNIVERSITY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ELECTRONICS DESIGN AND TECHNOLOGY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121674" w:rsidRDefault="003943E5" w:rsidP="00525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</w:tr>
      <w:tr w:rsidR="003943E5" w:rsidRPr="00525976" w:rsidTr="00473672">
        <w:trPr>
          <w:trHeight w:hRule="exact" w:val="281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525976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Ph.D.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525976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5976">
              <w:rPr>
                <w:rFonts w:ascii="Times New Roman" w:hAnsi="Times New Roman" w:cs="Times New Roman"/>
                <w:sz w:val="20"/>
                <w:szCs w:val="20"/>
              </w:rPr>
              <w:t>TEZPUR UNIVERSITY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43E5" w:rsidRPr="00525976" w:rsidRDefault="00473672" w:rsidP="00525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525976">
              <w:rPr>
                <w:rFonts w:ascii="Times New Roman" w:hAnsi="Times New Roman" w:cs="Times New Roman"/>
                <w:sz w:val="20"/>
                <w:szCs w:val="20"/>
              </w:rPr>
              <w:t>THESIS TITLE:</w:t>
            </w:r>
            <w:r w:rsidRPr="00525976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 xml:space="preserve"> </w:t>
            </w:r>
            <w:r w:rsidRPr="0052597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SCALE LENGTH DETERMINATION, COMPLETE 2-D POTENTIAL MODELLING AND ENHANCEMENT OF SOME PERFORMANCE PARAMETERS OF JUNCTIONLESS TRANSISTORS</w:t>
            </w:r>
          </w:p>
          <w:p w:rsidR="003943E5" w:rsidRPr="00525976" w:rsidRDefault="003943E5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BE7" w:rsidRDefault="00164BE7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  <w:p w:rsidR="00164BE7" w:rsidRDefault="00164BE7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4BE7" w:rsidRDefault="00164BE7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43E5" w:rsidRDefault="00164BE7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525976">
              <w:rPr>
                <w:rFonts w:ascii="Times New Roman" w:hAnsi="Times New Roman" w:cs="Times New Roman"/>
                <w:sz w:val="20"/>
                <w:szCs w:val="20"/>
              </w:rPr>
              <w:t xml:space="preserve">THESIS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  <w:p w:rsidR="003943E5" w:rsidRPr="00525976" w:rsidRDefault="00164BE7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525976">
              <w:rPr>
                <w:rFonts w:ascii="Times New Roman" w:hAnsi="Times New Roman" w:cs="Times New Roman"/>
                <w:sz w:val="20"/>
                <w:szCs w:val="20"/>
              </w:rPr>
              <w:t>SUBMITTED</w:t>
            </w:r>
          </w:p>
        </w:tc>
      </w:tr>
    </w:tbl>
    <w:p w:rsidR="00A95E8B" w:rsidRPr="00525976" w:rsidRDefault="00A95E8B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5E8B" w:rsidRPr="00525976" w:rsidRDefault="00A95E8B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5E8B" w:rsidRPr="00121674" w:rsidRDefault="00A95E8B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21674">
        <w:rPr>
          <w:rFonts w:ascii="Times New Roman" w:hAnsi="Times New Roman" w:cs="Times New Roman"/>
          <w:sz w:val="20"/>
          <w:szCs w:val="20"/>
        </w:rPr>
        <w:t>Work Experience</w:t>
      </w:r>
    </w:p>
    <w:tbl>
      <w:tblPr>
        <w:tblW w:w="738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990"/>
        <w:gridCol w:w="3150"/>
      </w:tblGrid>
      <w:tr w:rsidR="00525976" w:rsidRPr="00121674" w:rsidTr="008E0A0F">
        <w:trPr>
          <w:trHeight w:hRule="exact" w:val="52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Position</w:t>
            </w:r>
            <w:r w:rsidRPr="00121674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held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University/</w:t>
            </w:r>
            <w:r w:rsidRPr="00121674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Ins</w:t>
            </w:r>
            <w:r w:rsidRPr="00121674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t</w:t>
            </w: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itution</w:t>
            </w:r>
          </w:p>
        </w:tc>
      </w:tr>
      <w:tr w:rsidR="00525976" w:rsidRPr="00121674" w:rsidTr="008E0A0F">
        <w:trPr>
          <w:trHeight w:hRule="exact" w:val="525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</w:p>
        </w:tc>
        <w:tc>
          <w:tcPr>
            <w:tcW w:w="31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5976" w:rsidRPr="00121674" w:rsidRDefault="00525976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5E8B" w:rsidRPr="00121674" w:rsidTr="00A95E8B">
        <w:trPr>
          <w:trHeight w:hRule="exact" w:val="52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E8B" w:rsidRPr="00121674" w:rsidRDefault="00A95E8B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Assistant Professor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E8B" w:rsidRPr="00121674" w:rsidRDefault="00A95E8B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24/01/2011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E8B" w:rsidRPr="00121674" w:rsidRDefault="00A95E8B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Till Date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E8B" w:rsidRPr="00121674" w:rsidRDefault="00A95E8B" w:rsidP="00643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1674">
              <w:rPr>
                <w:rFonts w:ascii="Times New Roman" w:hAnsi="Times New Roman" w:cs="Times New Roman"/>
                <w:sz w:val="20"/>
                <w:szCs w:val="20"/>
              </w:rPr>
              <w:t xml:space="preserve">CIT, </w:t>
            </w:r>
            <w:proofErr w:type="spellStart"/>
            <w:r w:rsidRPr="00121674">
              <w:rPr>
                <w:rFonts w:ascii="Times New Roman" w:hAnsi="Times New Roman" w:cs="Times New Roman"/>
                <w:sz w:val="20"/>
                <w:szCs w:val="20"/>
              </w:rPr>
              <w:t>Kokrajhar</w:t>
            </w:r>
            <w:proofErr w:type="spellEnd"/>
          </w:p>
        </w:tc>
      </w:tr>
    </w:tbl>
    <w:p w:rsidR="00A02345" w:rsidRPr="00121674" w:rsidRDefault="00A02345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02345" w:rsidRPr="00121674" w:rsidRDefault="00A02345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14F0">
        <w:rPr>
          <w:rFonts w:ascii="Times New Roman" w:hAnsi="Times New Roman" w:cs="Times New Roman"/>
          <w:b/>
          <w:sz w:val="24"/>
          <w:szCs w:val="24"/>
        </w:rPr>
        <w:t>Research Areas</w:t>
      </w:r>
      <w:r w:rsidRPr="00121674">
        <w:rPr>
          <w:rFonts w:ascii="Times New Roman" w:hAnsi="Times New Roman" w:cs="Times New Roman"/>
          <w:sz w:val="20"/>
          <w:szCs w:val="20"/>
        </w:rPr>
        <w:t xml:space="preserve">: </w:t>
      </w:r>
      <w:r w:rsidR="001C401F">
        <w:rPr>
          <w:rFonts w:ascii="Times New Roman" w:hAnsi="Times New Roman" w:cs="Times New Roman"/>
          <w:sz w:val="20"/>
          <w:szCs w:val="20"/>
        </w:rPr>
        <w:t>Semiconductor</w:t>
      </w:r>
      <w:r w:rsidRPr="00121674">
        <w:rPr>
          <w:rFonts w:ascii="Times New Roman" w:hAnsi="Times New Roman" w:cs="Times New Roman"/>
          <w:sz w:val="20"/>
          <w:szCs w:val="20"/>
        </w:rPr>
        <w:t xml:space="preserve"> Device</w:t>
      </w:r>
      <w:r w:rsidR="001C401F">
        <w:rPr>
          <w:rFonts w:ascii="Times New Roman" w:hAnsi="Times New Roman" w:cs="Times New Roman"/>
          <w:sz w:val="20"/>
          <w:szCs w:val="20"/>
        </w:rPr>
        <w:t xml:space="preserve">s, Optoelectronics </w:t>
      </w:r>
    </w:p>
    <w:p w:rsidR="00ED09E2" w:rsidRDefault="00ED09E2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02345" w:rsidRPr="00C414F0" w:rsidRDefault="00525976" w:rsidP="00B123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14F0">
        <w:rPr>
          <w:rFonts w:ascii="Times New Roman" w:hAnsi="Times New Roman" w:cs="Times New Roman"/>
          <w:sz w:val="24"/>
          <w:szCs w:val="24"/>
        </w:rPr>
        <w:t>Teaching: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1. Power Electronics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2. Fiber Optics &amp; Laser Instruments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3. Microprocessor &amp; Microcontrollers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4. Electronic Components &amp; Materials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5. Microwave Engineering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6. Electromagnetic Waves</w:t>
      </w:r>
    </w:p>
    <w:p w:rsidR="00525976" w:rsidRDefault="00525976" w:rsidP="00B123B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7. Basic Electronics</w:t>
      </w:r>
    </w:p>
    <w:p w:rsidR="00ED09E2" w:rsidRDefault="00ED09E2" w:rsidP="002668C5">
      <w:pPr>
        <w:rPr>
          <w:rFonts w:ascii="Times New Roman" w:hAnsi="Times New Roman" w:cs="Times New Roman"/>
          <w:b/>
          <w:sz w:val="20"/>
          <w:szCs w:val="20"/>
        </w:rPr>
      </w:pPr>
    </w:p>
    <w:p w:rsidR="002668C5" w:rsidRPr="00C414F0" w:rsidRDefault="002668C5" w:rsidP="002668C5">
      <w:pPr>
        <w:rPr>
          <w:rFonts w:ascii="Times New Roman" w:hAnsi="Times New Roman" w:cs="Times New Roman"/>
          <w:b/>
          <w:sz w:val="24"/>
          <w:szCs w:val="24"/>
        </w:rPr>
      </w:pPr>
      <w:r w:rsidRPr="00C414F0">
        <w:rPr>
          <w:rFonts w:ascii="Times New Roman" w:hAnsi="Times New Roman" w:cs="Times New Roman"/>
          <w:b/>
          <w:sz w:val="24"/>
          <w:szCs w:val="24"/>
        </w:rPr>
        <w:t xml:space="preserve">List of Selected Publications </w:t>
      </w:r>
    </w:p>
    <w:p w:rsidR="002668C5" w:rsidRPr="00C414F0" w:rsidRDefault="002668C5" w:rsidP="002668C5">
      <w:pPr>
        <w:rPr>
          <w:rFonts w:ascii="Times New Roman" w:hAnsi="Times New Roman" w:cs="Times New Roman"/>
          <w:b/>
          <w:sz w:val="20"/>
          <w:szCs w:val="20"/>
        </w:rPr>
      </w:pPr>
      <w:r w:rsidRPr="00C414F0">
        <w:rPr>
          <w:rFonts w:ascii="Times New Roman" w:hAnsi="Times New Roman" w:cs="Times New Roman"/>
          <w:b/>
          <w:sz w:val="20"/>
          <w:szCs w:val="20"/>
        </w:rPr>
        <w:t>Journal Publications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>[1]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and S. Sharma, "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An Analytical Approach for Drain Current Modelling of A Symmetric Double Gate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Junctionless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Transistor"</w:t>
      </w:r>
      <w:r>
        <w:rPr>
          <w:rFonts w:eastAsia="+mn-ea"/>
          <w:color w:val="000000"/>
          <w:kern w:val="24"/>
          <w:sz w:val="20"/>
          <w:szCs w:val="20"/>
        </w:rPr>
        <w:t>,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 Journal of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Nanoelectronics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and Optoelectronics, American Scientific Publishers</w:t>
      </w:r>
      <w:r w:rsidRPr="000A6A5B">
        <w:rPr>
          <w:sz w:val="20"/>
          <w:szCs w:val="20"/>
        </w:rPr>
        <w:t xml:space="preserve"> (Accepted)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>[2]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and S. Sharma, "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Carrier Mobility Enhancement of Symmetric Double </w:t>
      </w:r>
      <w:proofErr w:type="gramStart"/>
      <w:r w:rsidRPr="000A6A5B">
        <w:rPr>
          <w:rFonts w:eastAsia="+mn-ea"/>
          <w:color w:val="000000"/>
          <w:kern w:val="24"/>
          <w:sz w:val="20"/>
          <w:szCs w:val="20"/>
        </w:rPr>
        <w:t xml:space="preserve">Gate 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Junctionless</w:t>
      </w:r>
      <w:proofErr w:type="spellEnd"/>
      <w:proofErr w:type="gramEnd"/>
      <w:r w:rsidRPr="000A6A5B">
        <w:rPr>
          <w:rFonts w:eastAsia="+mn-ea"/>
          <w:color w:val="000000"/>
          <w:kern w:val="24"/>
          <w:sz w:val="20"/>
          <w:szCs w:val="20"/>
        </w:rPr>
        <w:t xml:space="preserve"> Transistor”, Journal of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Nanoelectronics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and Optoelectronics, American Scientific Publishers  (Accepted)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rFonts w:eastAsia="+mn-ea"/>
          <w:b/>
          <w:bCs/>
          <w:color w:val="000000"/>
          <w:kern w:val="24"/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 xml:space="preserve">[3] 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and S. Sharma, "</w:t>
      </w:r>
      <w:r w:rsidRPr="000A6A5B">
        <w:rPr>
          <w:rFonts w:eastAsia="+mn-ea"/>
          <w:color w:val="000000"/>
          <w:kern w:val="24"/>
          <w:sz w:val="20"/>
          <w:szCs w:val="20"/>
        </w:rPr>
        <w:t>An Approach for Complete 2-D Analytical Potential Modelling of Fully Depleted Symmetric Doubl</w:t>
      </w:r>
      <w:r>
        <w:rPr>
          <w:rFonts w:eastAsia="+mn-ea"/>
          <w:color w:val="000000"/>
          <w:kern w:val="24"/>
          <w:sz w:val="20"/>
          <w:szCs w:val="20"/>
        </w:rPr>
        <w:t>e Gate Junction Less Transistor",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 Journal of Computational Electronics, Springer, Vol. 14, No. 3, pages 717-725, 2015, September</w:t>
      </w:r>
      <w:r w:rsidRPr="000A6A5B">
        <w:rPr>
          <w:rFonts w:eastAsia="+mn-ea"/>
          <w:b/>
          <w:bCs/>
          <w:color w:val="000000"/>
          <w:kern w:val="24"/>
          <w:sz w:val="20"/>
          <w:szCs w:val="20"/>
        </w:rPr>
        <w:t xml:space="preserve"> 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rFonts w:eastAsia="+mn-ea"/>
          <w:color w:val="000000"/>
          <w:kern w:val="24"/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 xml:space="preserve">[4] 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and S. Sharma, "Scale Length Determination of Gate All Around (Regular Hexagonal Cross Section)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Junctionless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Transistor"</w:t>
      </w:r>
      <w:r>
        <w:rPr>
          <w:rFonts w:eastAsia="+mn-ea"/>
          <w:color w:val="000000"/>
          <w:kern w:val="24"/>
          <w:sz w:val="20"/>
          <w:szCs w:val="20"/>
        </w:rPr>
        <w:t>,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  International Journal of Applied Engineering Research (IJAER) , Vol. 10, No. 2, pages 4751-4762, 2015, February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>[5]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sz w:val="20"/>
          <w:szCs w:val="20"/>
        </w:rPr>
        <w:t xml:space="preserve">K C D </w:t>
      </w:r>
      <w:proofErr w:type="spellStart"/>
      <w:r w:rsidRPr="000A6A5B">
        <w:rPr>
          <w:sz w:val="20"/>
          <w:szCs w:val="20"/>
        </w:rPr>
        <w:t>Sarma</w:t>
      </w:r>
      <w:proofErr w:type="spellEnd"/>
      <w:r w:rsidRPr="000A6A5B">
        <w:rPr>
          <w:sz w:val="20"/>
          <w:szCs w:val="20"/>
        </w:rPr>
        <w:t xml:space="preserve">, A </w:t>
      </w:r>
      <w:proofErr w:type="spellStart"/>
      <w:r w:rsidRPr="000A6A5B">
        <w:rPr>
          <w:sz w:val="20"/>
          <w:szCs w:val="20"/>
        </w:rPr>
        <w:t>Mallik</w:t>
      </w:r>
      <w:proofErr w:type="spellEnd"/>
      <w:r w:rsidRPr="000A6A5B">
        <w:rPr>
          <w:sz w:val="20"/>
          <w:szCs w:val="20"/>
        </w:rPr>
        <w:t xml:space="preserve">, A </w:t>
      </w:r>
      <w:proofErr w:type="spellStart"/>
      <w:r w:rsidRPr="000A6A5B">
        <w:rPr>
          <w:sz w:val="20"/>
          <w:szCs w:val="20"/>
        </w:rPr>
        <w:t>Bhatnagar</w:t>
      </w:r>
      <w:proofErr w:type="spellEnd"/>
      <w:r w:rsidRPr="000A6A5B">
        <w:rPr>
          <w:sz w:val="20"/>
          <w:szCs w:val="20"/>
        </w:rPr>
        <w:t xml:space="preserve"> "Microcontroller Based Optical power meter for Lab Applications"</w:t>
      </w:r>
      <w:r>
        <w:rPr>
          <w:sz w:val="20"/>
          <w:szCs w:val="20"/>
        </w:rPr>
        <w:t>,</w:t>
      </w:r>
      <w:r w:rsidRPr="000A6A5B">
        <w:rPr>
          <w:sz w:val="20"/>
          <w:szCs w:val="20"/>
        </w:rPr>
        <w:t xml:space="preserve"> Journal of Instrument Society of India, Vol. 40, June,2010.</w:t>
      </w:r>
    </w:p>
    <w:p w:rsidR="002668C5" w:rsidRPr="00C414F0" w:rsidRDefault="002668C5" w:rsidP="002668C5">
      <w:pPr>
        <w:pStyle w:val="NormalWeb"/>
        <w:spacing w:after="0" w:line="276" w:lineRule="auto"/>
        <w:ind w:right="69"/>
        <w:jc w:val="both"/>
        <w:rPr>
          <w:b/>
          <w:sz w:val="20"/>
          <w:szCs w:val="20"/>
        </w:rPr>
      </w:pPr>
      <w:r w:rsidRPr="00C414F0">
        <w:rPr>
          <w:b/>
          <w:sz w:val="20"/>
          <w:szCs w:val="20"/>
        </w:rPr>
        <w:t>Conference Publications</w:t>
      </w:r>
      <w:bookmarkStart w:id="0" w:name="_GoBack"/>
      <w:bookmarkEnd w:id="0"/>
    </w:p>
    <w:p w:rsidR="002668C5" w:rsidRPr="000A6A5B" w:rsidRDefault="002668C5" w:rsidP="002668C5">
      <w:pPr>
        <w:pStyle w:val="NormalWeb"/>
        <w:spacing w:after="0" w:line="276" w:lineRule="auto"/>
        <w:ind w:left="567" w:right="69" w:hanging="567"/>
        <w:jc w:val="both"/>
        <w:rPr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 xml:space="preserve">[1] 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and S. Sharma, "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Scale Length Determination of Gate All Around (Regular Pentagonal Cross Section) Fully Depleted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Junctionless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Transistor", In IEEE  International Conference on Advances in Engineering and Technology Research (ICAETR), Dr.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Virendra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Swarup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Group of Institutions, 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Unnao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>, UP, pages 1-5, 1-2 August,2014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>[2]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and S. Sharma,</w:t>
      </w:r>
      <w:r w:rsidRPr="000A6A5B">
        <w:rPr>
          <w:rFonts w:eastAsia="+mn-ea"/>
          <w:color w:val="000000"/>
          <w:kern w:val="24"/>
          <w:sz w:val="20"/>
          <w:szCs w:val="20"/>
        </w:rPr>
        <w:t xml:space="preserve"> "Scale Length Determination of Gate All Around (Octagonal Cross Section)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Junctionless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 xml:space="preserve"> Transistor", In International Conference on Electronic Design, Computer Networks &amp; Automated Verification (EDCAV), NIT, Meghalaya, pages 1-5,  29-30th January ,2015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  <w:rPr>
          <w:sz w:val="20"/>
          <w:szCs w:val="20"/>
        </w:rPr>
      </w:pPr>
      <w:r w:rsidRPr="000A6A5B">
        <w:rPr>
          <w:rFonts w:eastAsia="+mn-ea"/>
          <w:color w:val="000000"/>
          <w:kern w:val="24"/>
          <w:sz w:val="20"/>
          <w:szCs w:val="20"/>
        </w:rPr>
        <w:t xml:space="preserve">[3] 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 and S. Sharma,</w:t>
      </w:r>
      <w:r w:rsidRPr="000A6A5B">
        <w:rPr>
          <w:rFonts w:eastAsia="+mn-ea"/>
          <w:b/>
          <w:bCs/>
          <w:color w:val="000000"/>
          <w:kern w:val="24"/>
          <w:sz w:val="20"/>
          <w:szCs w:val="20"/>
        </w:rPr>
        <w:t xml:space="preserve"> </w:t>
      </w:r>
      <w:r w:rsidRPr="000A6A5B">
        <w:rPr>
          <w:rFonts w:eastAsia="+mn-ea"/>
          <w:bCs/>
          <w:color w:val="000000"/>
          <w:kern w:val="24"/>
          <w:sz w:val="20"/>
          <w:szCs w:val="20"/>
        </w:rPr>
        <w:t>"</w:t>
      </w:r>
      <w:r w:rsidRPr="000A6A5B">
        <w:rPr>
          <w:rFonts w:eastAsia="+mn-ea"/>
          <w:color w:val="000000"/>
          <w:kern w:val="24"/>
          <w:sz w:val="20"/>
          <w:szCs w:val="20"/>
        </w:rPr>
        <w:t>A Method for Determination of Depletion Width of Single and Double Gate Junction Less Transistor", In International Conference on Electronic Design, Computer Networks &amp; Automated Verification (EDCAV), NIT, Meghalaya,  pages 114-119, 29-30th January ,2015</w:t>
      </w:r>
    </w:p>
    <w:p w:rsidR="002668C5" w:rsidRPr="000A6A5B" w:rsidRDefault="002668C5" w:rsidP="002668C5">
      <w:pPr>
        <w:pStyle w:val="NormalWeb"/>
        <w:spacing w:before="0" w:beforeAutospacing="0" w:after="120" w:line="276" w:lineRule="auto"/>
        <w:ind w:left="547" w:hanging="547"/>
        <w:jc w:val="both"/>
      </w:pPr>
      <w:r w:rsidRPr="000A6A5B">
        <w:rPr>
          <w:rFonts w:eastAsia="+mn-ea"/>
          <w:color w:val="000000"/>
          <w:kern w:val="24"/>
          <w:sz w:val="20"/>
          <w:szCs w:val="20"/>
        </w:rPr>
        <w:t>[4]</w:t>
      </w:r>
      <w:r w:rsidRPr="000A6A5B">
        <w:rPr>
          <w:rFonts w:eastAsia="+mn-ea"/>
          <w:color w:val="000000"/>
          <w:kern w:val="24"/>
          <w:sz w:val="20"/>
          <w:szCs w:val="20"/>
        </w:rPr>
        <w:tab/>
      </w:r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 xml:space="preserve">K C D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Sarma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  <w:lang w:val="en-IN"/>
        </w:rPr>
        <w:t>, S. Sharma</w:t>
      </w:r>
      <w:r w:rsidRPr="000A6A5B">
        <w:rPr>
          <w:rFonts w:eastAsia="+mn-ea"/>
          <w:b/>
          <w:bCs/>
          <w:color w:val="000000"/>
          <w:kern w:val="24"/>
          <w:sz w:val="20"/>
          <w:szCs w:val="20"/>
        </w:rPr>
        <w:t xml:space="preserve"> </w:t>
      </w:r>
      <w:r w:rsidRPr="000A6A5B">
        <w:rPr>
          <w:rFonts w:eastAsia="+mn-ea"/>
          <w:bCs/>
          <w:color w:val="000000"/>
          <w:kern w:val="24"/>
          <w:sz w:val="20"/>
          <w:szCs w:val="20"/>
        </w:rPr>
        <w:t>and</w:t>
      </w:r>
      <w:r w:rsidRPr="000A6A5B">
        <w:rPr>
          <w:rFonts w:eastAsia="+mn-ea"/>
          <w:b/>
          <w:bCs/>
          <w:color w:val="000000"/>
          <w:kern w:val="24"/>
          <w:sz w:val="20"/>
          <w:szCs w:val="20"/>
        </w:rPr>
        <w:t xml:space="preserve"> </w:t>
      </w:r>
      <w:r w:rsidRPr="000A6A5B">
        <w:rPr>
          <w:rFonts w:eastAsia="+mn-ea"/>
          <w:bCs/>
          <w:color w:val="000000"/>
          <w:kern w:val="24"/>
          <w:sz w:val="20"/>
          <w:szCs w:val="20"/>
        </w:rPr>
        <w:t>C.</w:t>
      </w:r>
      <w:r w:rsidRPr="000A6A5B">
        <w:rPr>
          <w:rFonts w:eastAsia="+mn-ea"/>
          <w:b/>
          <w:bCs/>
          <w:color w:val="000000"/>
          <w:kern w:val="24"/>
          <w:sz w:val="20"/>
          <w:szCs w:val="20"/>
        </w:rPr>
        <w:t xml:space="preserve"> </w:t>
      </w:r>
      <w:proofErr w:type="spellStart"/>
      <w:r w:rsidRPr="000A6A5B">
        <w:rPr>
          <w:rFonts w:eastAsia="+mn-ea"/>
          <w:color w:val="000000"/>
          <w:kern w:val="24"/>
          <w:sz w:val="20"/>
          <w:szCs w:val="20"/>
        </w:rPr>
        <w:t>Hazarika</w:t>
      </w:r>
      <w:proofErr w:type="spellEnd"/>
      <w:r w:rsidRPr="000A6A5B">
        <w:rPr>
          <w:rFonts w:eastAsia="+mn-ea"/>
          <w:color w:val="000000"/>
          <w:kern w:val="24"/>
          <w:sz w:val="20"/>
          <w:szCs w:val="20"/>
        </w:rPr>
        <w:t>, "Scale Length Determination of a Fully Depleted Surrounding Gate (Rectangular Cross Section) Junction Less Transistor", In International Conference on Electrical, Electronics, Signals, Communication &amp; Optimization-EESCO, pages 1-4, 24-25 Jan-2015,Visakhapatnam,  Andhra Pradesh, India</w:t>
      </w:r>
    </w:p>
    <w:p w:rsidR="002668C5" w:rsidRPr="000A6A5B" w:rsidRDefault="002668C5" w:rsidP="002668C5">
      <w:pPr>
        <w:pStyle w:val="ListParagraph"/>
        <w:shd w:val="clear" w:color="auto" w:fill="FFFFFF" w:themeFill="background1"/>
        <w:spacing w:line="240" w:lineRule="auto"/>
        <w:ind w:left="426" w:hanging="284"/>
        <w:jc w:val="both"/>
        <w:rPr>
          <w:rFonts w:ascii="Times New Roman" w:hAnsi="Times New Roman" w:cs="Times New Roman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1D88" w:rsidRDefault="00001D88" w:rsidP="00B123B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95E8B" w:rsidRPr="002C022F" w:rsidRDefault="00A95E8B" w:rsidP="00B123BC">
      <w:pPr>
        <w:spacing w:after="0"/>
      </w:pPr>
    </w:p>
    <w:sectPr w:rsidR="00A95E8B" w:rsidRPr="002C022F" w:rsidSect="00A6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339DC"/>
    <w:multiLevelType w:val="hybridMultilevel"/>
    <w:tmpl w:val="A0C63CFA"/>
    <w:lvl w:ilvl="0" w:tplc="FFD41C4A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1DB02B38"/>
    <w:multiLevelType w:val="hybridMultilevel"/>
    <w:tmpl w:val="A0C63CFA"/>
    <w:lvl w:ilvl="0" w:tplc="FFD41C4A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2" w15:restartNumberingAfterBreak="0">
    <w:nsid w:val="32F81C29"/>
    <w:multiLevelType w:val="hybridMultilevel"/>
    <w:tmpl w:val="B378A058"/>
    <w:lvl w:ilvl="0" w:tplc="36501EF2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4DEA5092"/>
    <w:multiLevelType w:val="hybridMultilevel"/>
    <w:tmpl w:val="D638DF14"/>
    <w:lvl w:ilvl="0" w:tplc="5A48FFA4">
      <w:start w:val="1"/>
      <w:numFmt w:val="decimal"/>
      <w:lvlText w:val="%1."/>
      <w:lvlJc w:val="left"/>
      <w:pPr>
        <w:ind w:left="429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MrUwNDeyNDMzsjBX0lEKTi0uzszPAykwrAUAUw/mGywAAAA="/>
  </w:docVars>
  <w:rsids>
    <w:rsidRoot w:val="0026017F"/>
    <w:rsid w:val="00001D88"/>
    <w:rsid w:val="0004720A"/>
    <w:rsid w:val="000504CC"/>
    <w:rsid w:val="00057125"/>
    <w:rsid w:val="00061219"/>
    <w:rsid w:val="00062A07"/>
    <w:rsid w:val="0006654D"/>
    <w:rsid w:val="00066DBB"/>
    <w:rsid w:val="00072F9B"/>
    <w:rsid w:val="00080AE4"/>
    <w:rsid w:val="00085DAC"/>
    <w:rsid w:val="000932F3"/>
    <w:rsid w:val="000945A0"/>
    <w:rsid w:val="000B443A"/>
    <w:rsid w:val="000C1DE4"/>
    <w:rsid w:val="000C242F"/>
    <w:rsid w:val="000E4B40"/>
    <w:rsid w:val="000E5E8B"/>
    <w:rsid w:val="000F5BE5"/>
    <w:rsid w:val="001075CC"/>
    <w:rsid w:val="00111154"/>
    <w:rsid w:val="001147F1"/>
    <w:rsid w:val="00114EC8"/>
    <w:rsid w:val="00121674"/>
    <w:rsid w:val="00133120"/>
    <w:rsid w:val="00135D83"/>
    <w:rsid w:val="00136451"/>
    <w:rsid w:val="0015318C"/>
    <w:rsid w:val="001546E1"/>
    <w:rsid w:val="00157C6B"/>
    <w:rsid w:val="00164BE7"/>
    <w:rsid w:val="00176B4A"/>
    <w:rsid w:val="001A2FB6"/>
    <w:rsid w:val="001A358D"/>
    <w:rsid w:val="001C401F"/>
    <w:rsid w:val="001D0CF1"/>
    <w:rsid w:val="001D1F72"/>
    <w:rsid w:val="001E754F"/>
    <w:rsid w:val="002204CB"/>
    <w:rsid w:val="00231BFC"/>
    <w:rsid w:val="00234D64"/>
    <w:rsid w:val="00240A9A"/>
    <w:rsid w:val="0026017F"/>
    <w:rsid w:val="002668C5"/>
    <w:rsid w:val="002762B0"/>
    <w:rsid w:val="0028465D"/>
    <w:rsid w:val="00284D06"/>
    <w:rsid w:val="002A2080"/>
    <w:rsid w:val="002A5E8C"/>
    <w:rsid w:val="002C022F"/>
    <w:rsid w:val="002D1E99"/>
    <w:rsid w:val="002F1CE0"/>
    <w:rsid w:val="0032438B"/>
    <w:rsid w:val="003251F8"/>
    <w:rsid w:val="003252B1"/>
    <w:rsid w:val="003572F4"/>
    <w:rsid w:val="0037277B"/>
    <w:rsid w:val="0037347E"/>
    <w:rsid w:val="003755A2"/>
    <w:rsid w:val="00381DD0"/>
    <w:rsid w:val="003837E9"/>
    <w:rsid w:val="003838A9"/>
    <w:rsid w:val="003943E5"/>
    <w:rsid w:val="003961A1"/>
    <w:rsid w:val="003B5C26"/>
    <w:rsid w:val="003D1003"/>
    <w:rsid w:val="003E13DB"/>
    <w:rsid w:val="003F2E7A"/>
    <w:rsid w:val="00473672"/>
    <w:rsid w:val="00474E95"/>
    <w:rsid w:val="00494E85"/>
    <w:rsid w:val="004A203A"/>
    <w:rsid w:val="004C744A"/>
    <w:rsid w:val="004F6C28"/>
    <w:rsid w:val="0050735E"/>
    <w:rsid w:val="00525976"/>
    <w:rsid w:val="00546892"/>
    <w:rsid w:val="005608A9"/>
    <w:rsid w:val="00566BFC"/>
    <w:rsid w:val="0058747F"/>
    <w:rsid w:val="005B102E"/>
    <w:rsid w:val="005C7C85"/>
    <w:rsid w:val="005E4B86"/>
    <w:rsid w:val="005E7C1F"/>
    <w:rsid w:val="005F0A47"/>
    <w:rsid w:val="005F1CAB"/>
    <w:rsid w:val="005F279B"/>
    <w:rsid w:val="005F4F6A"/>
    <w:rsid w:val="00614D1A"/>
    <w:rsid w:val="00617653"/>
    <w:rsid w:val="00630B56"/>
    <w:rsid w:val="006316A6"/>
    <w:rsid w:val="00643205"/>
    <w:rsid w:val="00660259"/>
    <w:rsid w:val="00674D2E"/>
    <w:rsid w:val="00674EA6"/>
    <w:rsid w:val="00681B4B"/>
    <w:rsid w:val="006E0A43"/>
    <w:rsid w:val="00701254"/>
    <w:rsid w:val="00712FC7"/>
    <w:rsid w:val="00713152"/>
    <w:rsid w:val="007240DA"/>
    <w:rsid w:val="00741858"/>
    <w:rsid w:val="00741E8A"/>
    <w:rsid w:val="00745E4C"/>
    <w:rsid w:val="00746989"/>
    <w:rsid w:val="00757553"/>
    <w:rsid w:val="00763334"/>
    <w:rsid w:val="00776B4C"/>
    <w:rsid w:val="00777F2A"/>
    <w:rsid w:val="00781CC7"/>
    <w:rsid w:val="00784233"/>
    <w:rsid w:val="0079755B"/>
    <w:rsid w:val="007975AD"/>
    <w:rsid w:val="007A440F"/>
    <w:rsid w:val="007A4DAF"/>
    <w:rsid w:val="007D236D"/>
    <w:rsid w:val="007D239B"/>
    <w:rsid w:val="007E28F7"/>
    <w:rsid w:val="00837D71"/>
    <w:rsid w:val="00846EB0"/>
    <w:rsid w:val="008471D3"/>
    <w:rsid w:val="00864C21"/>
    <w:rsid w:val="008676A9"/>
    <w:rsid w:val="00871E52"/>
    <w:rsid w:val="00885EB3"/>
    <w:rsid w:val="008A56B1"/>
    <w:rsid w:val="008B08BA"/>
    <w:rsid w:val="008B6C41"/>
    <w:rsid w:val="008C05C7"/>
    <w:rsid w:val="008D02C6"/>
    <w:rsid w:val="008F6745"/>
    <w:rsid w:val="00902C3B"/>
    <w:rsid w:val="0092101B"/>
    <w:rsid w:val="00923398"/>
    <w:rsid w:val="009271C9"/>
    <w:rsid w:val="009313C5"/>
    <w:rsid w:val="009352D0"/>
    <w:rsid w:val="00936668"/>
    <w:rsid w:val="00953F30"/>
    <w:rsid w:val="0097729B"/>
    <w:rsid w:val="0099431C"/>
    <w:rsid w:val="009A6BA0"/>
    <w:rsid w:val="009C2B9F"/>
    <w:rsid w:val="009D3CDB"/>
    <w:rsid w:val="009D5E4B"/>
    <w:rsid w:val="009E5E9B"/>
    <w:rsid w:val="009F5426"/>
    <w:rsid w:val="00A00A39"/>
    <w:rsid w:val="00A02345"/>
    <w:rsid w:val="00A073B6"/>
    <w:rsid w:val="00A2714C"/>
    <w:rsid w:val="00A31EB9"/>
    <w:rsid w:val="00A362F0"/>
    <w:rsid w:val="00A403DE"/>
    <w:rsid w:val="00A44B46"/>
    <w:rsid w:val="00A50A08"/>
    <w:rsid w:val="00A54E2A"/>
    <w:rsid w:val="00A633B1"/>
    <w:rsid w:val="00A63CE0"/>
    <w:rsid w:val="00A73067"/>
    <w:rsid w:val="00A90AB3"/>
    <w:rsid w:val="00A95E8B"/>
    <w:rsid w:val="00AA451F"/>
    <w:rsid w:val="00AB2A3D"/>
    <w:rsid w:val="00AB34F2"/>
    <w:rsid w:val="00AB3788"/>
    <w:rsid w:val="00AB619E"/>
    <w:rsid w:val="00AE45DF"/>
    <w:rsid w:val="00B0540F"/>
    <w:rsid w:val="00B123BC"/>
    <w:rsid w:val="00B21B82"/>
    <w:rsid w:val="00B30132"/>
    <w:rsid w:val="00B5265E"/>
    <w:rsid w:val="00B57611"/>
    <w:rsid w:val="00B64274"/>
    <w:rsid w:val="00B77021"/>
    <w:rsid w:val="00B774CC"/>
    <w:rsid w:val="00B7773F"/>
    <w:rsid w:val="00BA6E27"/>
    <w:rsid w:val="00BA7598"/>
    <w:rsid w:val="00BD2A10"/>
    <w:rsid w:val="00BD3B90"/>
    <w:rsid w:val="00BE355E"/>
    <w:rsid w:val="00BF7417"/>
    <w:rsid w:val="00C05266"/>
    <w:rsid w:val="00C07950"/>
    <w:rsid w:val="00C14B36"/>
    <w:rsid w:val="00C230F6"/>
    <w:rsid w:val="00C414F0"/>
    <w:rsid w:val="00C5576F"/>
    <w:rsid w:val="00C750AE"/>
    <w:rsid w:val="00C76A3C"/>
    <w:rsid w:val="00C92BA6"/>
    <w:rsid w:val="00C9362F"/>
    <w:rsid w:val="00CB2DB1"/>
    <w:rsid w:val="00CD7565"/>
    <w:rsid w:val="00D17310"/>
    <w:rsid w:val="00D369B5"/>
    <w:rsid w:val="00D649C3"/>
    <w:rsid w:val="00D93B6F"/>
    <w:rsid w:val="00DC6D8D"/>
    <w:rsid w:val="00E207E5"/>
    <w:rsid w:val="00E229C8"/>
    <w:rsid w:val="00E26A65"/>
    <w:rsid w:val="00E34F1B"/>
    <w:rsid w:val="00E35DD3"/>
    <w:rsid w:val="00E5485D"/>
    <w:rsid w:val="00E57843"/>
    <w:rsid w:val="00E6039A"/>
    <w:rsid w:val="00E67079"/>
    <w:rsid w:val="00E73AA1"/>
    <w:rsid w:val="00ED09E2"/>
    <w:rsid w:val="00EE2F1B"/>
    <w:rsid w:val="00EF11D8"/>
    <w:rsid w:val="00EF18A9"/>
    <w:rsid w:val="00F01F08"/>
    <w:rsid w:val="00F369E4"/>
    <w:rsid w:val="00F4254A"/>
    <w:rsid w:val="00FA1FE8"/>
    <w:rsid w:val="00FA2EC6"/>
    <w:rsid w:val="00FB4FCD"/>
    <w:rsid w:val="00FC21D0"/>
    <w:rsid w:val="00FF30DE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D04A5-42D5-4142-BD75-C65FBE0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5D83"/>
  </w:style>
  <w:style w:type="paragraph" w:styleId="ListParagraph">
    <w:name w:val="List Paragraph"/>
    <w:basedOn w:val="Normal"/>
    <w:uiPriority w:val="34"/>
    <w:qFormat/>
    <w:rsid w:val="000E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92024-7995-40ED-9170-E40BB0DA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2014-04-22T09:25:00Z</cp:lastPrinted>
  <dcterms:created xsi:type="dcterms:W3CDTF">2017-03-16T07:27:00Z</dcterms:created>
  <dcterms:modified xsi:type="dcterms:W3CDTF">2017-03-23T05:12:00Z</dcterms:modified>
</cp:coreProperties>
</file>