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26B" w:rsidRPr="00046E67" w:rsidRDefault="0018326B" w:rsidP="00576A23">
      <w:pPr>
        <w:pStyle w:val="Title"/>
        <w:spacing w:before="40" w:afterLines="40" w:after="96"/>
        <w:rPr>
          <w:sz w:val="28"/>
          <w:szCs w:val="28"/>
        </w:rPr>
      </w:pPr>
      <w:r w:rsidRPr="00046E67">
        <w:rPr>
          <w:sz w:val="28"/>
          <w:szCs w:val="28"/>
        </w:rPr>
        <w:t>MIE1624 Assignment 2</w:t>
      </w:r>
    </w:p>
    <w:p w:rsidR="00745734" w:rsidRPr="00D368BC" w:rsidRDefault="0018326B" w:rsidP="00576A23">
      <w:pPr>
        <w:pStyle w:val="Title"/>
        <w:spacing w:before="40" w:afterLines="40" w:after="96"/>
      </w:pPr>
      <w:r w:rsidRPr="00D368BC">
        <w:t>Twitter Sentiment Analysis</w:t>
      </w:r>
    </w:p>
    <w:p w:rsidR="0018326B" w:rsidRPr="00833BB4" w:rsidRDefault="0018326B" w:rsidP="00576A23">
      <w:pPr>
        <w:pBdr>
          <w:bottom w:val="single" w:sz="6" w:space="1" w:color="auto"/>
        </w:pBdr>
        <w:spacing w:before="40" w:afterLines="40" w:after="96"/>
        <w:rPr>
          <w:sz w:val="24"/>
        </w:rPr>
      </w:pPr>
      <w:r w:rsidRPr="00833BB4">
        <w:rPr>
          <w:sz w:val="24"/>
        </w:rPr>
        <w:t>Sanjif Rajaratnam || 999091986 || rajara24</w:t>
      </w:r>
    </w:p>
    <w:p w:rsidR="0018326B" w:rsidRDefault="0018326B" w:rsidP="00576A23">
      <w:pPr>
        <w:pStyle w:val="Heading1"/>
        <w:numPr>
          <w:ilvl w:val="0"/>
          <w:numId w:val="17"/>
        </w:numPr>
        <w:spacing w:before="40" w:afterLines="40" w:after="96"/>
      </w:pPr>
      <w:r>
        <w:t>Classification Algorithms</w:t>
      </w:r>
    </w:p>
    <w:p w:rsidR="0018326B" w:rsidRDefault="0018326B" w:rsidP="00576A23">
      <w:pPr>
        <w:spacing w:before="40" w:afterLines="40" w:after="96"/>
        <w:rPr>
          <w:lang w:eastAsia="en-CA"/>
        </w:rPr>
      </w:pPr>
      <w:r>
        <w:rPr>
          <w:lang w:eastAsia="en-CA"/>
        </w:rPr>
        <w:t xml:space="preserve">The two types of classification algorithms that were chosen for this assignment were the Logistic </w:t>
      </w:r>
      <w:r w:rsidR="00E86D92">
        <w:rPr>
          <w:lang w:eastAsia="en-CA"/>
        </w:rPr>
        <w:t xml:space="preserve">regression </w:t>
      </w:r>
      <w:r>
        <w:rPr>
          <w:lang w:eastAsia="en-CA"/>
        </w:rPr>
        <w:t xml:space="preserve">algorithm and the Naïve Bayes algorithm. </w:t>
      </w:r>
      <w:r w:rsidR="00E86D92">
        <w:rPr>
          <w:lang w:eastAsia="en-CA"/>
        </w:rPr>
        <w:t>Both algorithms are well known</w:t>
      </w:r>
      <w:r w:rsidR="00046E67">
        <w:rPr>
          <w:lang w:eastAsia="en-CA"/>
        </w:rPr>
        <w:t xml:space="preserve"> supervised</w:t>
      </w:r>
      <w:r w:rsidR="00E86D92">
        <w:rPr>
          <w:lang w:eastAsia="en-CA"/>
        </w:rPr>
        <w:t xml:space="preserve"> </w:t>
      </w:r>
      <w:r w:rsidR="00136296">
        <w:rPr>
          <w:lang w:eastAsia="en-CA"/>
        </w:rPr>
        <w:t>machine learning</w:t>
      </w:r>
      <w:r w:rsidR="00E86D92">
        <w:rPr>
          <w:lang w:eastAsia="en-CA"/>
        </w:rPr>
        <w:t xml:space="preserve"> algorithms</w:t>
      </w:r>
      <w:r>
        <w:rPr>
          <w:lang w:eastAsia="en-CA"/>
        </w:rPr>
        <w:t>.</w:t>
      </w:r>
      <w:r w:rsidR="00FE2810">
        <w:rPr>
          <w:lang w:eastAsia="en-CA"/>
        </w:rPr>
        <w:t xml:space="preserve"> Linear regression </w:t>
      </w:r>
      <w:r w:rsidR="00E86D92">
        <w:rPr>
          <w:lang w:eastAsia="en-CA"/>
        </w:rPr>
        <w:t xml:space="preserve">is not appropriate for classification because it </w:t>
      </w:r>
      <w:r w:rsidR="00373D69">
        <w:rPr>
          <w:lang w:eastAsia="en-CA"/>
        </w:rPr>
        <w:t>is difficult to fit the data well.</w:t>
      </w:r>
      <w:r w:rsidR="00E86D92">
        <w:rPr>
          <w:lang w:eastAsia="en-CA"/>
        </w:rPr>
        <w:t xml:space="preserve"> The SVM algorithm was not chosen because it took a very long time to train in practice.</w:t>
      </w:r>
    </w:p>
    <w:p w:rsidR="0018326B" w:rsidRDefault="0018326B" w:rsidP="00576A23">
      <w:pPr>
        <w:pStyle w:val="Heading2"/>
        <w:spacing w:before="40" w:afterLines="40" w:after="96"/>
      </w:pPr>
      <w:r>
        <w:t>1.1 Logistic Regression Algorithm</w:t>
      </w:r>
    </w:p>
    <w:p w:rsidR="0018326B" w:rsidRDefault="00E86D92" w:rsidP="00576A23">
      <w:pPr>
        <w:spacing w:before="40" w:afterLines="40" w:after="96"/>
        <w:rPr>
          <w:b/>
          <w:lang w:eastAsia="en-CA"/>
        </w:rPr>
      </w:pPr>
      <w:r>
        <w:rPr>
          <w:lang w:eastAsia="en-CA"/>
        </w:rPr>
        <w:t xml:space="preserve">The Logistic regression algorithm </w:t>
      </w:r>
      <w:r w:rsidR="00BD1DB7">
        <w:rPr>
          <w:lang w:eastAsia="en-CA"/>
        </w:rPr>
        <w:t>is often used to predict binary categorical labels [1]. Logistic regression models the probability that the input data belongs to a certain category. The goal is to predict the probability that the given data point belongs to class “1” or class “0” [</w:t>
      </w:r>
      <w:r w:rsidR="00D05ED5">
        <w:rPr>
          <w:lang w:eastAsia="en-CA"/>
        </w:rPr>
        <w:t>1</w:t>
      </w:r>
      <w:r w:rsidR="00BD1DB7">
        <w:rPr>
          <w:lang w:eastAsia="en-CA"/>
        </w:rPr>
        <w:t xml:space="preserve">]. This is done by trying to learn the Sigmoid function seen in </w:t>
      </w:r>
      <w:r w:rsidR="00BD1DB7">
        <w:rPr>
          <w:b/>
          <w:lang w:eastAsia="en-CA"/>
        </w:rPr>
        <w:t xml:space="preserve">Equation 1 </w:t>
      </w:r>
      <w:r w:rsidR="00BD1DB7" w:rsidRPr="00BD1DB7">
        <w:rPr>
          <w:lang w:eastAsia="en-CA"/>
        </w:rPr>
        <w:t>[</w:t>
      </w:r>
      <w:r w:rsidR="00D05ED5">
        <w:rPr>
          <w:lang w:eastAsia="en-CA"/>
        </w:rPr>
        <w:t>1</w:t>
      </w:r>
      <w:r w:rsidR="00BD1DB7" w:rsidRPr="00BD1DB7">
        <w:rPr>
          <w:lang w:eastAsia="en-CA"/>
        </w:rPr>
        <w:t>]</w:t>
      </w:r>
      <w:r w:rsidR="00BD1DB7">
        <w:rPr>
          <w:lang w:eastAsia="en-CA"/>
        </w:rPr>
        <w:t>.</w:t>
      </w:r>
    </w:p>
    <w:p w:rsidR="00BD1DB7" w:rsidRDefault="00BD1DB7" w:rsidP="00576A23">
      <w:pPr>
        <w:spacing w:before="40" w:afterLines="40" w:after="96"/>
        <w:rPr>
          <w:lang w:eastAsia="en-CA"/>
        </w:rPr>
      </w:pPr>
      <m:oMathPara>
        <m:oMath>
          <m:r>
            <w:rPr>
              <w:rFonts w:ascii="Cambria Math" w:hAnsi="Cambria Math"/>
              <w:lang w:eastAsia="en-CA"/>
            </w:rPr>
            <m:t>σ</m:t>
          </m:r>
          <m:d>
            <m:dPr>
              <m:ctrlPr>
                <w:rPr>
                  <w:rFonts w:ascii="Cambria Math" w:hAnsi="Cambria Math"/>
                  <w:i/>
                  <w:lang w:eastAsia="en-CA"/>
                </w:rPr>
              </m:ctrlPr>
            </m:dPr>
            <m:e>
              <m:r>
                <w:rPr>
                  <w:rFonts w:ascii="Cambria Math" w:hAnsi="Cambria Math"/>
                  <w:lang w:eastAsia="en-CA"/>
                </w:rPr>
                <m:t>z</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1+</m:t>
              </m:r>
              <m:r>
                <m:rPr>
                  <m:sty m:val="p"/>
                </m:rPr>
                <w:rPr>
                  <w:rFonts w:ascii="Cambria Math" w:hAnsi="Cambria Math"/>
                  <w:lang w:eastAsia="en-CA"/>
                </w:rPr>
                <m:t>exp⁡</m:t>
              </m:r>
              <m:r>
                <w:rPr>
                  <w:rFonts w:ascii="Cambria Math" w:hAnsi="Cambria Math"/>
                  <w:lang w:eastAsia="en-CA"/>
                </w:rPr>
                <m:t>(-z)</m:t>
              </m:r>
            </m:den>
          </m:f>
          <m:r>
            <w:rPr>
              <w:rFonts w:ascii="Cambria Math" w:hAnsi="Cambria Math"/>
              <w:lang w:eastAsia="en-CA"/>
            </w:rPr>
            <m:t xml:space="preserve">     </m:t>
          </m:r>
          <m:d>
            <m:dPr>
              <m:ctrlPr>
                <w:rPr>
                  <w:rFonts w:ascii="Cambria Math" w:hAnsi="Cambria Math"/>
                  <w:i/>
                  <w:lang w:eastAsia="en-CA"/>
                </w:rPr>
              </m:ctrlPr>
            </m:dPr>
            <m:e>
              <m:r>
                <w:rPr>
                  <w:rFonts w:ascii="Cambria Math" w:hAnsi="Cambria Math"/>
                  <w:lang w:eastAsia="en-CA"/>
                </w:rPr>
                <m:t>1</m:t>
              </m:r>
            </m:e>
          </m:d>
        </m:oMath>
      </m:oMathPara>
    </w:p>
    <w:p w:rsidR="00EF66DD" w:rsidRDefault="00BD1DB7" w:rsidP="00576A23">
      <w:pPr>
        <w:spacing w:before="40" w:afterLines="40" w:after="96"/>
        <w:rPr>
          <w:lang w:eastAsia="en-CA"/>
        </w:rPr>
      </w:pPr>
      <w:r>
        <w:rPr>
          <w:lang w:eastAsia="en-CA"/>
        </w:rPr>
        <w:t xml:space="preserve">This function takes an input of </w:t>
      </w:r>
      <m:oMath>
        <m:r>
          <w:rPr>
            <w:rFonts w:ascii="Cambria Math" w:hAnsi="Cambria Math"/>
            <w:lang w:eastAsia="en-CA"/>
          </w:rPr>
          <m:t>z=</m:t>
        </m:r>
        <m:sSup>
          <m:sSupPr>
            <m:ctrlPr>
              <w:rPr>
                <w:rFonts w:ascii="Cambria Math" w:hAnsi="Cambria Math"/>
                <w:i/>
                <w:lang w:eastAsia="en-CA"/>
              </w:rPr>
            </m:ctrlPr>
          </m:sSupPr>
          <m:e>
            <m:r>
              <w:rPr>
                <w:rFonts w:ascii="Cambria Math" w:hAnsi="Cambria Math"/>
                <w:lang w:eastAsia="en-CA"/>
              </w:rPr>
              <m:t>θ</m:t>
            </m:r>
          </m:e>
          <m:sup>
            <m:r>
              <w:rPr>
                <w:rFonts w:ascii="Cambria Math" w:hAnsi="Cambria Math"/>
                <w:lang w:eastAsia="en-CA"/>
              </w:rPr>
              <m:t>T</m:t>
            </m:r>
          </m:sup>
        </m:sSup>
        <m:r>
          <w:rPr>
            <w:rFonts w:ascii="Cambria Math" w:hAnsi="Cambria Math"/>
            <w:lang w:eastAsia="en-CA"/>
          </w:rPr>
          <m:t>x</m:t>
        </m:r>
      </m:oMath>
      <w:r>
        <w:rPr>
          <w:lang w:eastAsia="en-CA"/>
        </w:rPr>
        <w:t xml:space="preserve"> and returns a value between the range of 0 and 1 that can </w:t>
      </w:r>
      <w:r w:rsidR="00EF66DD">
        <w:rPr>
          <w:lang w:eastAsia="en-CA"/>
        </w:rPr>
        <w:t>be interpreted as a probability [</w:t>
      </w:r>
      <w:r w:rsidR="00D05ED5">
        <w:rPr>
          <w:lang w:eastAsia="en-CA"/>
        </w:rPr>
        <w:t>1</w:t>
      </w:r>
      <w:r w:rsidR="00EF66DD">
        <w:rPr>
          <w:lang w:eastAsia="en-CA"/>
        </w:rPr>
        <w:t xml:space="preserve">]. Here </w:t>
      </w:r>
      <m:oMath>
        <m:r>
          <w:rPr>
            <w:rFonts w:ascii="Cambria Math" w:hAnsi="Cambria Math"/>
            <w:lang w:eastAsia="en-CA"/>
          </w:rPr>
          <m:t>x</m:t>
        </m:r>
      </m:oMath>
      <w:r w:rsidR="00EF66DD">
        <w:rPr>
          <w:lang w:eastAsia="en-CA"/>
        </w:rPr>
        <w:t xml:space="preserve"> is the input data. The goal of learning is to find </w:t>
      </w:r>
      <m:oMath>
        <m:r>
          <w:rPr>
            <w:rFonts w:ascii="Cambria Math" w:hAnsi="Cambria Math"/>
            <w:lang w:eastAsia="en-CA"/>
          </w:rPr>
          <m:t>θ</m:t>
        </m:r>
      </m:oMath>
      <w:r w:rsidR="00EF66DD">
        <w:rPr>
          <w:lang w:eastAsia="en-CA"/>
        </w:rPr>
        <w:t xml:space="preserve"> such that the probability that </w:t>
      </w:r>
      <m:oMath>
        <m:r>
          <w:rPr>
            <w:rFonts w:ascii="Cambria Math" w:hAnsi="Cambria Math"/>
            <w:lang w:eastAsia="en-CA"/>
          </w:rPr>
          <m:t>x</m:t>
        </m:r>
      </m:oMath>
      <w:r w:rsidR="00EF66DD">
        <w:rPr>
          <w:lang w:eastAsia="en-CA"/>
        </w:rPr>
        <w:t xml:space="preserve"> </w:t>
      </w:r>
      <w:r w:rsidR="006C1205">
        <w:rPr>
          <w:lang w:eastAsia="en-CA"/>
        </w:rPr>
        <w:t>belonging</w:t>
      </w:r>
      <w:r w:rsidR="00EF66DD">
        <w:rPr>
          <w:lang w:eastAsia="en-CA"/>
        </w:rPr>
        <w:t xml:space="preserve"> to class “1” is large, i.e. </w:t>
      </w:r>
      <m:oMath>
        <m:r>
          <w:rPr>
            <w:rFonts w:ascii="Cambria Math" w:hAnsi="Cambria Math"/>
            <w:lang w:eastAsia="en-CA"/>
          </w:rPr>
          <m:t>σ</m:t>
        </m:r>
        <m:d>
          <m:dPr>
            <m:ctrlPr>
              <w:rPr>
                <w:rFonts w:ascii="Cambria Math" w:hAnsi="Cambria Math"/>
                <w:i/>
                <w:lang w:eastAsia="en-CA"/>
              </w:rPr>
            </m:ctrlPr>
          </m:dPr>
          <m:e>
            <m:sSup>
              <m:sSupPr>
                <m:ctrlPr>
                  <w:rPr>
                    <w:rFonts w:ascii="Cambria Math" w:hAnsi="Cambria Math"/>
                    <w:i/>
                    <w:lang w:eastAsia="en-CA"/>
                  </w:rPr>
                </m:ctrlPr>
              </m:sSupPr>
              <m:e>
                <m:r>
                  <w:rPr>
                    <w:rFonts w:ascii="Cambria Math" w:hAnsi="Cambria Math"/>
                    <w:lang w:eastAsia="en-CA"/>
                  </w:rPr>
                  <m:t>θ</m:t>
                </m:r>
              </m:e>
              <m:sup>
                <m:r>
                  <w:rPr>
                    <w:rFonts w:ascii="Cambria Math" w:hAnsi="Cambria Math"/>
                    <w:lang w:eastAsia="en-CA"/>
                  </w:rPr>
                  <m:t>T</m:t>
                </m:r>
              </m:sup>
            </m:sSup>
            <m:r>
              <w:rPr>
                <w:rFonts w:ascii="Cambria Math" w:hAnsi="Cambria Math"/>
                <w:lang w:eastAsia="en-CA"/>
              </w:rPr>
              <m:t>x</m:t>
            </m:r>
          </m:e>
        </m:d>
        <m:r>
          <w:rPr>
            <w:rFonts w:ascii="Cambria Math" w:hAnsi="Cambria Math"/>
            <w:lang w:eastAsia="en-CA"/>
          </w:rPr>
          <m:t xml:space="preserve"> </m:t>
        </m:r>
      </m:oMath>
      <w:r w:rsidR="00EF66DD">
        <w:rPr>
          <w:lang w:eastAsia="en-CA"/>
        </w:rPr>
        <w:t>is near 1, if</w:t>
      </w:r>
      <m:oMath>
        <m:r>
          <w:rPr>
            <w:rFonts w:ascii="Cambria Math" w:hAnsi="Cambria Math"/>
            <w:lang w:eastAsia="en-CA"/>
          </w:rPr>
          <m:t xml:space="preserve"> x</m:t>
        </m:r>
      </m:oMath>
      <w:r w:rsidR="00EF66DD">
        <w:rPr>
          <w:lang w:eastAsia="en-CA"/>
        </w:rPr>
        <w:t xml:space="preserve"> belongs to class “1”, and the probability that </w:t>
      </w:r>
      <m:oMath>
        <m:r>
          <w:rPr>
            <w:rFonts w:ascii="Cambria Math" w:hAnsi="Cambria Math"/>
            <w:lang w:eastAsia="en-CA"/>
          </w:rPr>
          <m:t>x</m:t>
        </m:r>
      </m:oMath>
      <w:r w:rsidR="006C1205">
        <w:rPr>
          <w:lang w:eastAsia="en-CA"/>
        </w:rPr>
        <w:t xml:space="preserve"> belonging</w:t>
      </w:r>
      <w:r w:rsidR="00EF66DD">
        <w:rPr>
          <w:lang w:eastAsia="en-CA"/>
        </w:rPr>
        <w:t xml:space="preserve"> to class “0” is small, i.e.  </w:t>
      </w:r>
      <m:oMath>
        <m:r>
          <w:rPr>
            <w:rFonts w:ascii="Cambria Math" w:hAnsi="Cambria Math"/>
            <w:lang w:eastAsia="en-CA"/>
          </w:rPr>
          <m:t>σ</m:t>
        </m:r>
        <m:d>
          <m:dPr>
            <m:ctrlPr>
              <w:rPr>
                <w:rFonts w:ascii="Cambria Math" w:hAnsi="Cambria Math"/>
                <w:i/>
                <w:lang w:eastAsia="en-CA"/>
              </w:rPr>
            </m:ctrlPr>
          </m:dPr>
          <m:e>
            <m:sSup>
              <m:sSupPr>
                <m:ctrlPr>
                  <w:rPr>
                    <w:rFonts w:ascii="Cambria Math" w:hAnsi="Cambria Math"/>
                    <w:i/>
                    <w:lang w:eastAsia="en-CA"/>
                  </w:rPr>
                </m:ctrlPr>
              </m:sSupPr>
              <m:e>
                <m:r>
                  <w:rPr>
                    <w:rFonts w:ascii="Cambria Math" w:hAnsi="Cambria Math"/>
                    <w:lang w:eastAsia="en-CA"/>
                  </w:rPr>
                  <m:t>θ</m:t>
                </m:r>
              </m:e>
              <m:sup>
                <m:r>
                  <w:rPr>
                    <w:rFonts w:ascii="Cambria Math" w:hAnsi="Cambria Math"/>
                    <w:lang w:eastAsia="en-CA"/>
                  </w:rPr>
                  <m:t>T</m:t>
                </m:r>
              </m:sup>
            </m:sSup>
            <m:r>
              <w:rPr>
                <w:rFonts w:ascii="Cambria Math" w:hAnsi="Cambria Math"/>
                <w:lang w:eastAsia="en-CA"/>
              </w:rPr>
              <m:t>x</m:t>
            </m:r>
          </m:e>
        </m:d>
        <m:r>
          <w:rPr>
            <w:rFonts w:ascii="Cambria Math" w:hAnsi="Cambria Math"/>
            <w:lang w:eastAsia="en-CA"/>
          </w:rPr>
          <m:t xml:space="preserve"> </m:t>
        </m:r>
      </m:oMath>
      <w:r w:rsidR="00EF66DD">
        <w:rPr>
          <w:lang w:eastAsia="en-CA"/>
        </w:rPr>
        <w:t>is near 0</w:t>
      </w:r>
      <w:r w:rsidR="00EF66DD">
        <w:rPr>
          <w:lang w:eastAsia="en-CA"/>
        </w:rPr>
        <w:t>, if</w:t>
      </w:r>
      <m:oMath>
        <m:r>
          <w:rPr>
            <w:rFonts w:ascii="Cambria Math" w:hAnsi="Cambria Math"/>
            <w:lang w:eastAsia="en-CA"/>
          </w:rPr>
          <m:t xml:space="preserve"> x</m:t>
        </m:r>
      </m:oMath>
      <w:r w:rsidR="00EF66DD">
        <w:rPr>
          <w:lang w:eastAsia="en-CA"/>
        </w:rPr>
        <w:t xml:space="preserve"> belongs to class “</w:t>
      </w:r>
      <w:r w:rsidR="00EF66DD">
        <w:rPr>
          <w:lang w:eastAsia="en-CA"/>
        </w:rPr>
        <w:t>0</w:t>
      </w:r>
      <w:r w:rsidR="00EF66DD">
        <w:rPr>
          <w:lang w:eastAsia="en-CA"/>
        </w:rPr>
        <w:t>”</w:t>
      </w:r>
      <w:r w:rsidR="00EF66DD">
        <w:rPr>
          <w:lang w:eastAsia="en-CA"/>
        </w:rPr>
        <w:t xml:space="preserve"> </w:t>
      </w:r>
      <w:r w:rsidR="00D05ED5">
        <w:rPr>
          <w:lang w:eastAsia="en-CA"/>
        </w:rPr>
        <w:t>[1</w:t>
      </w:r>
      <w:r w:rsidR="00EF66DD">
        <w:rPr>
          <w:lang w:eastAsia="en-CA"/>
        </w:rPr>
        <w:t>].</w:t>
      </w:r>
      <w:r w:rsidR="006C1205">
        <w:rPr>
          <w:lang w:eastAsia="en-CA"/>
        </w:rPr>
        <w:t xml:space="preserve"> </w:t>
      </w:r>
      <w:r w:rsidR="00EF66DD">
        <w:rPr>
          <w:lang w:eastAsia="en-CA"/>
        </w:rPr>
        <w:t xml:space="preserve">For a given set of training data with labels: </w:t>
      </w:r>
      <m:oMath>
        <m:d>
          <m:dPr>
            <m:ctrlPr>
              <w:rPr>
                <w:rFonts w:ascii="Cambria Math" w:hAnsi="Cambria Math"/>
                <w:i/>
                <w:lang w:eastAsia="en-CA"/>
              </w:rPr>
            </m:ctrlPr>
          </m:dPr>
          <m:e>
            <m:sSub>
              <m:sSubPr>
                <m:ctrlPr>
                  <w:rPr>
                    <w:rFonts w:ascii="Cambria Math" w:hAnsi="Cambria Math"/>
                    <w:i/>
                    <w:lang w:eastAsia="en-CA"/>
                  </w:rPr>
                </m:ctrlPr>
              </m:sSubPr>
              <m:e>
                <m:r>
                  <w:rPr>
                    <w:rFonts w:ascii="Cambria Math" w:hAnsi="Cambria Math"/>
                    <w:lang w:eastAsia="en-CA"/>
                  </w:rPr>
                  <m:t>x</m:t>
                </m:r>
              </m:e>
              <m:sub>
                <m:r>
                  <w:rPr>
                    <w:rFonts w:ascii="Cambria Math" w:hAnsi="Cambria Math"/>
                    <w:lang w:eastAsia="en-CA"/>
                  </w:rPr>
                  <m:t>i</m:t>
                </m:r>
              </m:sub>
            </m:sSub>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y</m:t>
                </m:r>
              </m:e>
              <m:sub>
                <m:r>
                  <w:rPr>
                    <w:rFonts w:ascii="Cambria Math" w:hAnsi="Cambria Math"/>
                    <w:lang w:eastAsia="en-CA"/>
                  </w:rPr>
                  <m:t>i</m:t>
                </m:r>
              </m:sub>
            </m:sSub>
          </m:e>
        </m:d>
        <m:r>
          <w:rPr>
            <w:rFonts w:ascii="Cambria Math" w:hAnsi="Cambria Math"/>
            <w:lang w:eastAsia="en-CA"/>
          </w:rPr>
          <m:t>:i=1,…,m</m:t>
        </m:r>
      </m:oMath>
      <w:r w:rsidR="00EF66DD">
        <w:rPr>
          <w:lang w:eastAsia="en-CA"/>
        </w:rPr>
        <w:t xml:space="preserve">, the optimal </w:t>
      </w:r>
      <m:oMath>
        <m:r>
          <w:rPr>
            <w:rFonts w:ascii="Cambria Math" w:hAnsi="Cambria Math"/>
            <w:lang w:eastAsia="en-CA"/>
          </w:rPr>
          <m:t>θ</m:t>
        </m:r>
      </m:oMath>
      <w:r w:rsidR="00EF66DD">
        <w:rPr>
          <w:lang w:eastAsia="en-CA"/>
        </w:rPr>
        <w:t xml:space="preserve"> can be found by minimizing the following cost function</w:t>
      </w:r>
      <w:r w:rsidR="00046E67">
        <w:rPr>
          <w:lang w:eastAsia="en-CA"/>
        </w:rPr>
        <w:t xml:space="preserve"> [</w:t>
      </w:r>
      <w:r w:rsidR="00D05ED5">
        <w:rPr>
          <w:lang w:eastAsia="en-CA"/>
        </w:rPr>
        <w:t>1</w:t>
      </w:r>
      <w:r w:rsidR="00046E67">
        <w:rPr>
          <w:lang w:eastAsia="en-CA"/>
        </w:rPr>
        <w:t>]</w:t>
      </w:r>
      <w:r w:rsidR="00EF66DD">
        <w:rPr>
          <w:lang w:eastAsia="en-CA"/>
        </w:rPr>
        <w:t xml:space="preserve">: </w:t>
      </w:r>
    </w:p>
    <w:p w:rsidR="00046E67" w:rsidRPr="00046E67" w:rsidRDefault="00046E67" w:rsidP="00576A23">
      <w:pPr>
        <w:spacing w:before="40" w:afterLines="40" w:after="96"/>
        <w:rPr>
          <w:lang w:eastAsia="en-CA"/>
        </w:rPr>
      </w:pPr>
      <m:oMathPara>
        <m:oMath>
          <m:r>
            <w:rPr>
              <w:rFonts w:ascii="Cambria Math" w:hAnsi="Cambria Math"/>
              <w:lang w:eastAsia="en-CA"/>
            </w:rPr>
            <m:t>J</m:t>
          </m:r>
          <m:d>
            <m:dPr>
              <m:ctrlPr>
                <w:rPr>
                  <w:rFonts w:ascii="Cambria Math" w:hAnsi="Cambria Math"/>
                  <w:i/>
                  <w:lang w:eastAsia="en-CA"/>
                </w:rPr>
              </m:ctrlPr>
            </m:dPr>
            <m:e>
              <m:r>
                <w:rPr>
                  <w:rFonts w:ascii="Cambria Math" w:hAnsi="Cambria Math"/>
                  <w:lang w:eastAsia="en-CA"/>
                </w:rPr>
                <m:t>θ</m:t>
              </m:r>
            </m:e>
          </m:d>
          <m:r>
            <w:rPr>
              <w:rFonts w:ascii="Cambria Math" w:hAnsi="Cambria Math"/>
              <w:lang w:eastAsia="en-CA"/>
            </w:rPr>
            <m:t>= -</m:t>
          </m:r>
          <m:nary>
            <m:naryPr>
              <m:chr m:val="∑"/>
              <m:supHide m:val="1"/>
              <m:ctrlPr>
                <w:rPr>
                  <w:rFonts w:ascii="Cambria Math" w:hAnsi="Cambria Math"/>
                  <w:i/>
                  <w:lang w:eastAsia="en-CA"/>
                </w:rPr>
              </m:ctrlPr>
            </m:naryPr>
            <m:sub>
              <m:r>
                <w:rPr>
                  <w:rFonts w:ascii="Cambria Math" w:hAnsi="Cambria Math"/>
                  <w:lang w:eastAsia="en-CA"/>
                </w:rPr>
                <m:t>i</m:t>
              </m:r>
            </m:sub>
            <m:sup/>
            <m:e>
              <m:d>
                <m:dPr>
                  <m:ctrlPr>
                    <w:rPr>
                      <w:rFonts w:ascii="Cambria Math" w:hAnsi="Cambria Math"/>
                      <w:i/>
                      <w:lang w:eastAsia="en-CA"/>
                    </w:rPr>
                  </m:ctrlPr>
                </m:dPr>
                <m:e>
                  <m:sSub>
                    <m:sSubPr>
                      <m:ctrlPr>
                        <w:rPr>
                          <w:rFonts w:ascii="Cambria Math" w:hAnsi="Cambria Math"/>
                          <w:i/>
                          <w:lang w:eastAsia="en-CA"/>
                        </w:rPr>
                      </m:ctrlPr>
                    </m:sSubPr>
                    <m:e>
                      <m:r>
                        <w:rPr>
                          <w:rFonts w:ascii="Cambria Math" w:hAnsi="Cambria Math"/>
                          <w:lang w:eastAsia="en-CA"/>
                        </w:rPr>
                        <m:t>y</m:t>
                      </m:r>
                    </m:e>
                    <m:sub>
                      <m:r>
                        <w:rPr>
                          <w:rFonts w:ascii="Cambria Math" w:hAnsi="Cambria Math"/>
                          <w:lang w:eastAsia="en-CA"/>
                        </w:rPr>
                        <m:t>i</m:t>
                      </m:r>
                    </m:sub>
                  </m:sSub>
                  <m:r>
                    <w:rPr>
                      <w:rFonts w:ascii="Cambria Math" w:hAnsi="Cambria Math"/>
                      <w:lang w:eastAsia="en-CA"/>
                    </w:rPr>
                    <m:t>∙</m:t>
                  </m:r>
                  <m:func>
                    <m:funcPr>
                      <m:ctrlPr>
                        <w:rPr>
                          <w:rFonts w:ascii="Cambria Math" w:hAnsi="Cambria Math"/>
                          <w:i/>
                          <w:lang w:eastAsia="en-CA"/>
                        </w:rPr>
                      </m:ctrlPr>
                    </m:funcPr>
                    <m:fName>
                      <m:r>
                        <m:rPr>
                          <m:sty m:val="p"/>
                        </m:rPr>
                        <w:rPr>
                          <w:rFonts w:ascii="Cambria Math" w:hAnsi="Cambria Math"/>
                          <w:lang w:eastAsia="en-CA"/>
                        </w:rPr>
                        <m:t>log</m:t>
                      </m:r>
                    </m:fName>
                    <m:e>
                      <m:d>
                        <m:dPr>
                          <m:ctrlPr>
                            <w:rPr>
                              <w:rFonts w:ascii="Cambria Math" w:hAnsi="Cambria Math"/>
                              <w:i/>
                              <w:lang w:eastAsia="en-CA"/>
                            </w:rPr>
                          </m:ctrlPr>
                        </m:dPr>
                        <m:e>
                          <m:r>
                            <w:rPr>
                              <w:rFonts w:ascii="Cambria Math" w:hAnsi="Cambria Math"/>
                              <w:lang w:eastAsia="en-CA"/>
                            </w:rPr>
                            <m:t>σ</m:t>
                          </m:r>
                          <m:d>
                            <m:dPr>
                              <m:ctrlPr>
                                <w:rPr>
                                  <w:rFonts w:ascii="Cambria Math" w:hAnsi="Cambria Math"/>
                                  <w:i/>
                                  <w:lang w:eastAsia="en-CA"/>
                                </w:rPr>
                              </m:ctrlPr>
                            </m:dPr>
                            <m:e>
                              <m:sSup>
                                <m:sSupPr>
                                  <m:ctrlPr>
                                    <w:rPr>
                                      <w:rFonts w:ascii="Cambria Math" w:hAnsi="Cambria Math"/>
                                      <w:i/>
                                      <w:lang w:eastAsia="en-CA"/>
                                    </w:rPr>
                                  </m:ctrlPr>
                                </m:sSupPr>
                                <m:e>
                                  <m:r>
                                    <w:rPr>
                                      <w:rFonts w:ascii="Cambria Math" w:hAnsi="Cambria Math"/>
                                      <w:lang w:eastAsia="en-CA"/>
                                    </w:rPr>
                                    <m:t>θ</m:t>
                                  </m:r>
                                </m:e>
                                <m:sup>
                                  <m:r>
                                    <w:rPr>
                                      <w:rFonts w:ascii="Cambria Math" w:hAnsi="Cambria Math"/>
                                      <w:lang w:eastAsia="en-CA"/>
                                    </w:rPr>
                                    <m:t>T</m:t>
                                  </m:r>
                                </m:sup>
                              </m:sSup>
                              <m:sSub>
                                <m:sSubPr>
                                  <m:ctrlPr>
                                    <w:rPr>
                                      <w:rFonts w:ascii="Cambria Math" w:hAnsi="Cambria Math"/>
                                      <w:i/>
                                      <w:lang w:eastAsia="en-CA"/>
                                    </w:rPr>
                                  </m:ctrlPr>
                                </m:sSubPr>
                                <m:e>
                                  <m:r>
                                    <w:rPr>
                                      <w:rFonts w:ascii="Cambria Math" w:hAnsi="Cambria Math"/>
                                      <w:lang w:eastAsia="en-CA"/>
                                    </w:rPr>
                                    <m:t>x</m:t>
                                  </m:r>
                                </m:e>
                                <m:sub>
                                  <m:r>
                                    <w:rPr>
                                      <w:rFonts w:ascii="Cambria Math" w:hAnsi="Cambria Math"/>
                                      <w:lang w:eastAsia="en-CA"/>
                                    </w:rPr>
                                    <m:t>i</m:t>
                                  </m:r>
                                </m:sub>
                              </m:sSub>
                            </m:e>
                          </m:d>
                        </m:e>
                      </m:d>
                    </m:e>
                  </m:func>
                  <m:r>
                    <w:rPr>
                      <w:rFonts w:ascii="Cambria Math" w:hAnsi="Cambria Math"/>
                      <w:lang w:eastAsia="en-CA"/>
                    </w:rPr>
                    <m:t>+</m:t>
                  </m:r>
                  <m:d>
                    <m:dPr>
                      <m:ctrlPr>
                        <w:rPr>
                          <w:rFonts w:ascii="Cambria Math" w:hAnsi="Cambria Math"/>
                          <w:i/>
                          <w:lang w:eastAsia="en-CA"/>
                        </w:rPr>
                      </m:ctrlPr>
                    </m:dPr>
                    <m:e>
                      <m:r>
                        <w:rPr>
                          <w:rFonts w:ascii="Cambria Math" w:hAnsi="Cambria Math"/>
                          <w:lang w:eastAsia="en-CA"/>
                        </w:rPr>
                        <m:t>1-</m:t>
                      </m:r>
                      <m:sSub>
                        <m:sSubPr>
                          <m:ctrlPr>
                            <w:rPr>
                              <w:rFonts w:ascii="Cambria Math" w:hAnsi="Cambria Math"/>
                              <w:i/>
                              <w:lang w:eastAsia="en-CA"/>
                            </w:rPr>
                          </m:ctrlPr>
                        </m:sSubPr>
                        <m:e>
                          <m:r>
                            <w:rPr>
                              <w:rFonts w:ascii="Cambria Math" w:hAnsi="Cambria Math"/>
                              <w:lang w:eastAsia="en-CA"/>
                            </w:rPr>
                            <m:t>y</m:t>
                          </m:r>
                        </m:e>
                        <m:sub>
                          <m:r>
                            <w:rPr>
                              <w:rFonts w:ascii="Cambria Math" w:hAnsi="Cambria Math"/>
                              <w:lang w:eastAsia="en-CA"/>
                            </w:rPr>
                            <m:t>i</m:t>
                          </m:r>
                        </m:sub>
                      </m:sSub>
                    </m:e>
                  </m:d>
                  <m:r>
                    <w:rPr>
                      <w:rFonts w:ascii="Cambria Math" w:hAnsi="Cambria Math"/>
                      <w:lang w:eastAsia="en-CA"/>
                    </w:rPr>
                    <m:t>∙</m:t>
                  </m:r>
                  <m:func>
                    <m:funcPr>
                      <m:ctrlPr>
                        <w:rPr>
                          <w:rFonts w:ascii="Cambria Math" w:hAnsi="Cambria Math"/>
                          <w:i/>
                          <w:lang w:eastAsia="en-CA"/>
                        </w:rPr>
                      </m:ctrlPr>
                    </m:funcPr>
                    <m:fName>
                      <m:r>
                        <m:rPr>
                          <m:sty m:val="p"/>
                        </m:rPr>
                        <w:rPr>
                          <w:rFonts w:ascii="Cambria Math" w:hAnsi="Cambria Math"/>
                          <w:lang w:eastAsia="en-CA"/>
                        </w:rPr>
                        <m:t>log</m:t>
                      </m:r>
                    </m:fName>
                    <m:e>
                      <m:d>
                        <m:dPr>
                          <m:ctrlPr>
                            <w:rPr>
                              <w:rFonts w:ascii="Cambria Math" w:hAnsi="Cambria Math"/>
                              <w:i/>
                              <w:lang w:eastAsia="en-CA"/>
                            </w:rPr>
                          </m:ctrlPr>
                        </m:dPr>
                        <m:e>
                          <m:r>
                            <w:rPr>
                              <w:rFonts w:ascii="Cambria Math" w:hAnsi="Cambria Math"/>
                              <w:lang w:eastAsia="en-CA"/>
                            </w:rPr>
                            <m:t>1-σ</m:t>
                          </m:r>
                          <m:d>
                            <m:dPr>
                              <m:ctrlPr>
                                <w:rPr>
                                  <w:rFonts w:ascii="Cambria Math" w:hAnsi="Cambria Math"/>
                                  <w:i/>
                                  <w:lang w:eastAsia="en-CA"/>
                                </w:rPr>
                              </m:ctrlPr>
                            </m:dPr>
                            <m:e>
                              <m:sSup>
                                <m:sSupPr>
                                  <m:ctrlPr>
                                    <w:rPr>
                                      <w:rFonts w:ascii="Cambria Math" w:hAnsi="Cambria Math"/>
                                      <w:i/>
                                      <w:lang w:eastAsia="en-CA"/>
                                    </w:rPr>
                                  </m:ctrlPr>
                                </m:sSupPr>
                                <m:e>
                                  <m:r>
                                    <w:rPr>
                                      <w:rFonts w:ascii="Cambria Math" w:hAnsi="Cambria Math"/>
                                      <w:lang w:eastAsia="en-CA"/>
                                    </w:rPr>
                                    <m:t>θ</m:t>
                                  </m:r>
                                </m:e>
                                <m:sup>
                                  <m:r>
                                    <w:rPr>
                                      <w:rFonts w:ascii="Cambria Math" w:hAnsi="Cambria Math"/>
                                      <w:lang w:eastAsia="en-CA"/>
                                    </w:rPr>
                                    <m:t>T</m:t>
                                  </m:r>
                                </m:sup>
                              </m:sSup>
                              <m:sSub>
                                <m:sSubPr>
                                  <m:ctrlPr>
                                    <w:rPr>
                                      <w:rFonts w:ascii="Cambria Math" w:hAnsi="Cambria Math"/>
                                      <w:i/>
                                      <w:lang w:eastAsia="en-CA"/>
                                    </w:rPr>
                                  </m:ctrlPr>
                                </m:sSubPr>
                                <m:e>
                                  <m:r>
                                    <w:rPr>
                                      <w:rFonts w:ascii="Cambria Math" w:hAnsi="Cambria Math"/>
                                      <w:lang w:eastAsia="en-CA"/>
                                    </w:rPr>
                                    <m:t>x</m:t>
                                  </m:r>
                                </m:e>
                                <m:sub>
                                  <m:r>
                                    <w:rPr>
                                      <w:rFonts w:ascii="Cambria Math" w:hAnsi="Cambria Math"/>
                                      <w:lang w:eastAsia="en-CA"/>
                                    </w:rPr>
                                    <m:t>i</m:t>
                                  </m:r>
                                </m:sub>
                              </m:sSub>
                            </m:e>
                          </m:d>
                        </m:e>
                      </m:d>
                    </m:e>
                  </m:func>
                </m:e>
              </m:d>
              <m:r>
                <w:rPr>
                  <w:rFonts w:ascii="Cambria Math" w:hAnsi="Cambria Math"/>
                  <w:lang w:eastAsia="en-CA"/>
                </w:rPr>
                <m:t xml:space="preserve">    (2)</m:t>
              </m:r>
            </m:e>
          </m:nary>
        </m:oMath>
      </m:oMathPara>
    </w:p>
    <w:p w:rsidR="00EF66DD" w:rsidRDefault="00EF66DD" w:rsidP="00576A23">
      <w:pPr>
        <w:pStyle w:val="Heading2"/>
        <w:spacing w:before="40" w:afterLines="40" w:after="96"/>
      </w:pPr>
      <w:r>
        <w:t>1.2 Naïve Bayes Classification Algorithm</w:t>
      </w:r>
    </w:p>
    <w:p w:rsidR="00046E67" w:rsidRDefault="00D05ED5" w:rsidP="00576A23">
      <w:pPr>
        <w:spacing w:before="40" w:afterLines="40" w:after="96"/>
        <w:rPr>
          <w:lang w:eastAsia="en-CA"/>
        </w:rPr>
      </w:pPr>
      <w:r>
        <w:rPr>
          <w:lang w:eastAsia="en-CA"/>
        </w:rPr>
        <w:t>The underlying principle behind the Naïve-Bayes algorithm is the Bayes’ theorem [2]:</w:t>
      </w:r>
    </w:p>
    <w:p w:rsidR="00D05ED5" w:rsidRPr="00D05ED5" w:rsidRDefault="00D05ED5" w:rsidP="00576A23">
      <w:pPr>
        <w:spacing w:before="40" w:afterLines="40" w:after="96"/>
        <w:rPr>
          <w:lang w:eastAsia="en-CA"/>
        </w:rPr>
      </w:pPr>
      <m:oMathPara>
        <m:oMath>
          <m:r>
            <w:rPr>
              <w:rFonts w:ascii="Cambria Math" w:hAnsi="Cambria Math"/>
              <w:lang w:eastAsia="en-CA"/>
            </w:rPr>
            <m:t>P</m:t>
          </m:r>
          <m:d>
            <m:dPr>
              <m:ctrlPr>
                <w:rPr>
                  <w:rFonts w:ascii="Cambria Math" w:hAnsi="Cambria Math"/>
                  <w:i/>
                  <w:lang w:eastAsia="en-CA"/>
                </w:rPr>
              </m:ctrlPr>
            </m:dPr>
            <m:e>
              <m:r>
                <w:rPr>
                  <w:rFonts w:ascii="Cambria Math" w:hAnsi="Cambria Math"/>
                  <w:lang w:eastAsia="en-CA"/>
                </w:rPr>
                <m:t>c</m:t>
              </m:r>
            </m:e>
            <m:e>
              <m:r>
                <w:rPr>
                  <w:rFonts w:ascii="Cambria Math" w:hAnsi="Cambria Math"/>
                  <w:lang w:eastAsia="en-CA"/>
                </w:rPr>
                <m:t>x</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P</m:t>
              </m:r>
              <m:d>
                <m:dPr>
                  <m:ctrlPr>
                    <w:rPr>
                      <w:rFonts w:ascii="Cambria Math" w:hAnsi="Cambria Math"/>
                      <w:i/>
                      <w:lang w:eastAsia="en-CA"/>
                    </w:rPr>
                  </m:ctrlPr>
                </m:dPr>
                <m:e>
                  <m:r>
                    <w:rPr>
                      <w:rFonts w:ascii="Cambria Math" w:hAnsi="Cambria Math"/>
                      <w:lang w:eastAsia="en-CA"/>
                    </w:rPr>
                    <m:t>x</m:t>
                  </m:r>
                </m:e>
                <m:e>
                  <m:r>
                    <w:rPr>
                      <w:rFonts w:ascii="Cambria Math" w:hAnsi="Cambria Math"/>
                      <w:lang w:eastAsia="en-CA"/>
                    </w:rPr>
                    <m:t>c</m:t>
                  </m:r>
                </m:e>
              </m:d>
              <m:r>
                <w:rPr>
                  <w:rFonts w:ascii="Cambria Math" w:hAnsi="Cambria Math"/>
                  <w:lang w:eastAsia="en-CA"/>
                </w:rPr>
                <m:t>∙P</m:t>
              </m:r>
              <m:d>
                <m:dPr>
                  <m:ctrlPr>
                    <w:rPr>
                      <w:rFonts w:ascii="Cambria Math" w:hAnsi="Cambria Math"/>
                      <w:i/>
                      <w:lang w:eastAsia="en-CA"/>
                    </w:rPr>
                  </m:ctrlPr>
                </m:dPr>
                <m:e>
                  <m:r>
                    <w:rPr>
                      <w:rFonts w:ascii="Cambria Math" w:hAnsi="Cambria Math"/>
                      <w:lang w:eastAsia="en-CA"/>
                    </w:rPr>
                    <m:t>c</m:t>
                  </m:r>
                </m:e>
              </m:d>
            </m:num>
            <m:den>
              <m:r>
                <w:rPr>
                  <w:rFonts w:ascii="Cambria Math" w:hAnsi="Cambria Math"/>
                  <w:lang w:eastAsia="en-CA"/>
                </w:rPr>
                <m:t>P</m:t>
              </m:r>
              <m:d>
                <m:dPr>
                  <m:ctrlPr>
                    <w:rPr>
                      <w:rFonts w:ascii="Cambria Math" w:hAnsi="Cambria Math"/>
                      <w:i/>
                      <w:lang w:eastAsia="en-CA"/>
                    </w:rPr>
                  </m:ctrlPr>
                </m:dPr>
                <m:e>
                  <m:r>
                    <w:rPr>
                      <w:rFonts w:ascii="Cambria Math" w:hAnsi="Cambria Math"/>
                      <w:lang w:eastAsia="en-CA"/>
                    </w:rPr>
                    <m:t>x</m:t>
                  </m:r>
                </m:e>
              </m:d>
            </m:den>
          </m:f>
          <m:r>
            <w:rPr>
              <w:rFonts w:ascii="Cambria Math" w:hAnsi="Cambria Math"/>
              <w:lang w:eastAsia="en-CA"/>
            </w:rPr>
            <m:t xml:space="preserve">     </m:t>
          </m:r>
          <m:d>
            <m:dPr>
              <m:ctrlPr>
                <w:rPr>
                  <w:rFonts w:ascii="Cambria Math" w:hAnsi="Cambria Math"/>
                  <w:i/>
                  <w:lang w:eastAsia="en-CA"/>
                </w:rPr>
              </m:ctrlPr>
            </m:dPr>
            <m:e>
              <m:r>
                <w:rPr>
                  <w:rFonts w:ascii="Cambria Math" w:hAnsi="Cambria Math"/>
                  <w:lang w:eastAsia="en-CA"/>
                </w:rPr>
                <m:t>3</m:t>
              </m:r>
            </m:e>
          </m:d>
        </m:oMath>
      </m:oMathPara>
    </w:p>
    <w:p w:rsidR="00D05ED5" w:rsidRPr="00D05ED5" w:rsidRDefault="00D05ED5" w:rsidP="00576A23">
      <w:pPr>
        <w:spacing w:before="40" w:afterLines="40" w:after="96"/>
        <w:rPr>
          <w:lang w:eastAsia="en-CA"/>
        </w:rPr>
      </w:pPr>
      <w:r>
        <w:rPr>
          <w:lang w:eastAsia="en-CA"/>
        </w:rPr>
        <w:lastRenderedPageBreak/>
        <w:t xml:space="preserve">Here, </w:t>
      </w:r>
      <m:oMath>
        <m:r>
          <w:rPr>
            <w:rFonts w:ascii="Cambria Math" w:hAnsi="Cambria Math"/>
            <w:lang w:eastAsia="en-CA"/>
          </w:rPr>
          <m:t>P</m:t>
        </m:r>
        <m:d>
          <m:dPr>
            <m:ctrlPr>
              <w:rPr>
                <w:rFonts w:ascii="Cambria Math" w:hAnsi="Cambria Math"/>
                <w:i/>
                <w:lang w:eastAsia="en-CA"/>
              </w:rPr>
            </m:ctrlPr>
          </m:dPr>
          <m:e>
            <m:r>
              <w:rPr>
                <w:rFonts w:ascii="Cambria Math" w:hAnsi="Cambria Math"/>
                <w:lang w:eastAsia="en-CA"/>
              </w:rPr>
              <m:t>x</m:t>
            </m:r>
          </m:e>
          <m:e>
            <m:r>
              <w:rPr>
                <w:rFonts w:ascii="Cambria Math" w:hAnsi="Cambria Math"/>
                <w:lang w:eastAsia="en-CA"/>
              </w:rPr>
              <m:t>c</m:t>
            </m:r>
          </m:e>
        </m:d>
      </m:oMath>
      <w:r>
        <w:rPr>
          <w:lang w:eastAsia="en-CA"/>
        </w:rPr>
        <w:t xml:space="preserve"> is the probability of the data given the class, </w:t>
      </w:r>
      <m:oMath>
        <m:r>
          <w:rPr>
            <w:rFonts w:ascii="Cambria Math" w:hAnsi="Cambria Math"/>
            <w:lang w:eastAsia="en-CA"/>
          </w:rPr>
          <m:t>P</m:t>
        </m:r>
        <m:d>
          <m:dPr>
            <m:ctrlPr>
              <w:rPr>
                <w:rFonts w:ascii="Cambria Math" w:hAnsi="Cambria Math"/>
                <w:i/>
                <w:lang w:eastAsia="en-CA"/>
              </w:rPr>
            </m:ctrlPr>
          </m:dPr>
          <m:e>
            <m:r>
              <w:rPr>
                <w:rFonts w:ascii="Cambria Math" w:hAnsi="Cambria Math"/>
                <w:lang w:eastAsia="en-CA"/>
              </w:rPr>
              <m:t>x</m:t>
            </m:r>
          </m:e>
        </m:d>
      </m:oMath>
      <w:r>
        <w:rPr>
          <w:lang w:eastAsia="en-CA"/>
        </w:rPr>
        <w:t xml:space="preserve"> is the prior probability of the data, </w:t>
      </w:r>
      <m:oMath>
        <m:r>
          <w:rPr>
            <w:rFonts w:ascii="Cambria Math" w:hAnsi="Cambria Math"/>
            <w:lang w:eastAsia="en-CA"/>
          </w:rPr>
          <m:t>P(c)</m:t>
        </m:r>
      </m:oMath>
      <w:r>
        <w:rPr>
          <w:lang w:eastAsia="en-CA"/>
        </w:rPr>
        <w:t xml:space="preserve"> is the prior probability of the class, and </w:t>
      </w:r>
      <m:oMath>
        <m:r>
          <w:rPr>
            <w:rFonts w:ascii="Cambria Math" w:hAnsi="Cambria Math"/>
            <w:lang w:eastAsia="en-CA"/>
          </w:rPr>
          <m:t>P(c|x)</m:t>
        </m:r>
      </m:oMath>
      <w:r>
        <w:rPr>
          <w:lang w:eastAsia="en-CA"/>
        </w:rPr>
        <w:t xml:space="preserve"> is </w:t>
      </w:r>
      <w:r w:rsidR="006C1205">
        <w:rPr>
          <w:lang w:eastAsia="en-CA"/>
        </w:rPr>
        <w:t>t</w:t>
      </w:r>
      <w:r>
        <w:rPr>
          <w:lang w:eastAsia="en-CA"/>
        </w:rPr>
        <w:t>he posterior probability of the class given the data [2]. The Naïve Bayes algorithm uses this theorem while assuming that</w:t>
      </w:r>
      <w:r w:rsidR="001D66FE">
        <w:rPr>
          <w:lang w:eastAsia="en-CA"/>
        </w:rPr>
        <w:t xml:space="preserve"> the</w:t>
      </w:r>
      <w:r>
        <w:rPr>
          <w:lang w:eastAsia="en-CA"/>
        </w:rPr>
        <w:t xml:space="preserve"> data given the class is conditionally independent [2]. The learning of the classes is fast because only the probability of each class </w:t>
      </w:r>
      <w:r w:rsidR="001D66FE">
        <w:rPr>
          <w:lang w:eastAsia="en-CA"/>
        </w:rPr>
        <w:t>(</w:t>
      </w:r>
      <w:r w:rsidR="001D66FE">
        <w:rPr>
          <w:b/>
          <w:lang w:eastAsia="en-CA"/>
        </w:rPr>
        <w:t xml:space="preserve">Equation </w:t>
      </w:r>
      <w:r w:rsidR="001D66FE" w:rsidRPr="001D66FE">
        <w:rPr>
          <w:b/>
          <w:lang w:eastAsia="en-CA"/>
        </w:rPr>
        <w:t>4</w:t>
      </w:r>
      <w:r w:rsidR="001D66FE" w:rsidRPr="001D66FE">
        <w:rPr>
          <w:lang w:eastAsia="en-CA"/>
        </w:rPr>
        <w:t>)</w:t>
      </w:r>
      <w:r w:rsidR="001D66FE">
        <w:rPr>
          <w:b/>
          <w:lang w:eastAsia="en-CA"/>
        </w:rPr>
        <w:t xml:space="preserve"> </w:t>
      </w:r>
      <w:r w:rsidRPr="001D66FE">
        <w:rPr>
          <w:lang w:eastAsia="en-CA"/>
        </w:rPr>
        <w:t>and</w:t>
      </w:r>
      <w:r>
        <w:rPr>
          <w:lang w:eastAsia="en-CA"/>
        </w:rPr>
        <w:t xml:space="preserve"> the conditional probability of inputs belonging to each class is used to built the model </w:t>
      </w:r>
      <w:r w:rsidR="001D66FE">
        <w:rPr>
          <w:lang w:eastAsia="en-CA"/>
        </w:rPr>
        <w:t>(</w:t>
      </w:r>
      <w:r w:rsidR="001D66FE">
        <w:rPr>
          <w:b/>
          <w:lang w:eastAsia="en-CA"/>
        </w:rPr>
        <w:t>Equation 5</w:t>
      </w:r>
      <w:r w:rsidR="001D66FE">
        <w:rPr>
          <w:lang w:eastAsia="en-CA"/>
        </w:rPr>
        <w:t xml:space="preserve">) </w:t>
      </w:r>
      <w:r>
        <w:rPr>
          <w:lang w:eastAsia="en-CA"/>
        </w:rPr>
        <w:t xml:space="preserve">[3].  </w:t>
      </w:r>
    </w:p>
    <w:p w:rsidR="00046E67" w:rsidRDefault="001D66FE" w:rsidP="00576A23">
      <w:pPr>
        <w:spacing w:before="40" w:afterLines="40" w:after="96"/>
        <w:rPr>
          <w:lang w:eastAsia="en-CA"/>
        </w:rPr>
      </w:pPr>
      <m:oMathPara>
        <m:oMath>
          <m:r>
            <w:rPr>
              <w:rFonts w:ascii="Cambria Math" w:hAnsi="Cambria Math"/>
              <w:lang w:eastAsia="en-CA"/>
            </w:rPr>
            <m:t>Class: P</m:t>
          </m:r>
          <m:d>
            <m:dPr>
              <m:ctrlPr>
                <w:rPr>
                  <w:rFonts w:ascii="Cambria Math" w:hAnsi="Cambria Math"/>
                  <w:i/>
                  <w:lang w:eastAsia="en-CA"/>
                </w:rPr>
              </m:ctrlPr>
            </m:dPr>
            <m:e>
              <m:r>
                <w:rPr>
                  <w:rFonts w:ascii="Cambria Math" w:hAnsi="Cambria Math"/>
                  <w:lang w:eastAsia="en-CA"/>
                </w:rPr>
                <m:t>class=1</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count</m:t>
              </m:r>
              <m:d>
                <m:dPr>
                  <m:ctrlPr>
                    <w:rPr>
                      <w:rFonts w:ascii="Cambria Math" w:hAnsi="Cambria Math"/>
                      <w:i/>
                      <w:lang w:eastAsia="en-CA"/>
                    </w:rPr>
                  </m:ctrlPr>
                </m:dPr>
                <m:e>
                  <m:r>
                    <w:rPr>
                      <w:rFonts w:ascii="Cambria Math" w:hAnsi="Cambria Math"/>
                      <w:lang w:eastAsia="en-CA"/>
                    </w:rPr>
                    <m:t>class=1</m:t>
                  </m:r>
                </m:e>
              </m:d>
            </m:num>
            <m:den>
              <m:r>
                <w:rPr>
                  <w:rFonts w:ascii="Cambria Math" w:hAnsi="Cambria Math"/>
                  <w:lang w:eastAsia="en-CA"/>
                </w:rPr>
                <m:t>count</m:t>
              </m:r>
              <m:d>
                <m:dPr>
                  <m:ctrlPr>
                    <w:rPr>
                      <w:rFonts w:ascii="Cambria Math" w:hAnsi="Cambria Math"/>
                      <w:i/>
                      <w:lang w:eastAsia="en-CA"/>
                    </w:rPr>
                  </m:ctrlPr>
                </m:dPr>
                <m:e>
                  <m:r>
                    <w:rPr>
                      <w:rFonts w:ascii="Cambria Math" w:hAnsi="Cambria Math"/>
                      <w:lang w:eastAsia="en-CA"/>
                    </w:rPr>
                    <m:t>class=1</m:t>
                  </m:r>
                </m:e>
              </m:d>
              <m:r>
                <w:rPr>
                  <w:rFonts w:ascii="Cambria Math" w:hAnsi="Cambria Math"/>
                  <w:lang w:eastAsia="en-CA"/>
                </w:rPr>
                <m:t>+count(class=0)</m:t>
              </m:r>
            </m:den>
          </m:f>
          <m:r>
            <w:rPr>
              <w:rFonts w:ascii="Cambria Math" w:hAnsi="Cambria Math"/>
              <w:lang w:eastAsia="en-CA"/>
            </w:rPr>
            <m:t xml:space="preserve"> (4)</m:t>
          </m:r>
        </m:oMath>
      </m:oMathPara>
    </w:p>
    <w:p w:rsidR="00046E67" w:rsidRPr="001D66FE" w:rsidRDefault="001D66FE" w:rsidP="00576A23">
      <w:pPr>
        <w:spacing w:before="40" w:afterLines="40" w:after="96"/>
        <w:rPr>
          <w:lang w:eastAsia="en-CA"/>
        </w:rPr>
      </w:pPr>
      <m:oMathPara>
        <m:oMath>
          <m:r>
            <w:rPr>
              <w:rFonts w:ascii="Cambria Math" w:hAnsi="Cambria Math"/>
              <w:lang w:eastAsia="en-CA"/>
            </w:rPr>
            <m:t xml:space="preserve"> Conditional: P</m:t>
          </m:r>
          <m:d>
            <m:dPr>
              <m:ctrlPr>
                <w:rPr>
                  <w:rFonts w:ascii="Cambria Math" w:hAnsi="Cambria Math"/>
                  <w:i/>
                  <w:lang w:eastAsia="en-CA"/>
                </w:rPr>
              </m:ctrlPr>
            </m:dPr>
            <m:e>
              <m:r>
                <w:rPr>
                  <w:rFonts w:ascii="Cambria Math" w:hAnsi="Cambria Math"/>
                  <w:lang w:eastAsia="en-CA"/>
                </w:rPr>
                <m:t>x=C</m:t>
              </m:r>
            </m:e>
            <m:e>
              <m:r>
                <w:rPr>
                  <w:rFonts w:ascii="Cambria Math" w:hAnsi="Cambria Math"/>
                  <w:lang w:eastAsia="en-CA"/>
                </w:rPr>
                <m:t>class=1</m:t>
              </m:r>
            </m:e>
          </m:d>
          <m:r>
            <w:rPr>
              <w:rFonts w:ascii="Cambria Math" w:hAnsi="Cambria Math"/>
              <w:lang w:eastAsia="en-CA"/>
            </w:rPr>
            <m:t xml:space="preserve">=count </m:t>
          </m:r>
          <m:d>
            <m:dPr>
              <m:ctrlPr>
                <w:rPr>
                  <w:rFonts w:ascii="Cambria Math" w:hAnsi="Cambria Math"/>
                  <w:i/>
                  <w:lang w:eastAsia="en-CA"/>
                </w:rPr>
              </m:ctrlPr>
            </m:dPr>
            <m:e>
              <m:r>
                <w:rPr>
                  <w:rFonts w:ascii="Cambria Math" w:hAnsi="Cambria Math"/>
                  <w:lang w:eastAsia="en-CA"/>
                </w:rPr>
                <m:t xml:space="preserve"> x=C </m:t>
              </m:r>
              <m:r>
                <w:rPr>
                  <w:lang w:eastAsia="en-CA"/>
                </w:rPr>
                <m:t>&amp;&amp;</m:t>
              </m:r>
              <m:r>
                <w:rPr>
                  <w:rFonts w:ascii="Cambria Math" w:hAnsi="Cambria Math"/>
                  <w:lang w:eastAsia="en-CA"/>
                </w:rPr>
                <m:t xml:space="preserve">  class=1</m:t>
              </m:r>
            </m:e>
          </m:d>
          <m:r>
            <w:rPr>
              <w:rFonts w:ascii="Cambria Math" w:hAnsi="Cambria Math"/>
              <w:lang w:eastAsia="en-CA"/>
            </w:rPr>
            <m:t xml:space="preserve"> | count</m:t>
          </m:r>
          <m:d>
            <m:dPr>
              <m:ctrlPr>
                <w:rPr>
                  <w:rFonts w:ascii="Cambria Math" w:hAnsi="Cambria Math"/>
                  <w:i/>
                  <w:lang w:eastAsia="en-CA"/>
                </w:rPr>
              </m:ctrlPr>
            </m:dPr>
            <m:e>
              <m:r>
                <w:rPr>
                  <w:rFonts w:ascii="Cambria Math" w:hAnsi="Cambria Math"/>
                  <w:lang w:eastAsia="en-CA"/>
                </w:rPr>
                <m:t>class=1</m:t>
              </m:r>
            </m:e>
          </m:d>
          <m:r>
            <w:rPr>
              <w:rFonts w:ascii="Cambria Math" w:hAnsi="Cambria Math"/>
              <w:lang w:eastAsia="en-CA"/>
            </w:rPr>
            <m:t xml:space="preserve">  (5)</m:t>
          </m:r>
        </m:oMath>
      </m:oMathPara>
    </w:p>
    <w:p w:rsidR="001D66FE" w:rsidRDefault="001D66FE" w:rsidP="00576A23">
      <w:pPr>
        <w:spacing w:before="40" w:afterLines="40" w:after="96"/>
        <w:rPr>
          <w:lang w:eastAsia="en-CA"/>
        </w:rPr>
      </w:pPr>
      <w:r>
        <w:rPr>
          <w:lang w:eastAsia="en-CA"/>
        </w:rPr>
        <w:t>Here C represents some constant, and P represents probability.</w:t>
      </w:r>
    </w:p>
    <w:p w:rsidR="001D66FE" w:rsidRDefault="001D66FE" w:rsidP="00576A23">
      <w:pPr>
        <w:pStyle w:val="Heading1"/>
        <w:numPr>
          <w:ilvl w:val="0"/>
          <w:numId w:val="17"/>
        </w:numPr>
        <w:spacing w:before="40" w:afterLines="40" w:after="96"/>
      </w:pPr>
      <w:r>
        <w:t>Results</w:t>
      </w:r>
    </w:p>
    <w:p w:rsidR="00007D84" w:rsidRPr="00007D84" w:rsidRDefault="00EB5BD2" w:rsidP="00576A23">
      <w:pPr>
        <w:pStyle w:val="Heading2"/>
        <w:spacing w:before="40" w:afterLines="40" w:after="96"/>
      </w:pPr>
      <w:r>
        <w:t>2.1 K-Fold Cross Validation</w:t>
      </w:r>
    </w:p>
    <w:p w:rsidR="00816867" w:rsidRDefault="00816867" w:rsidP="00576A23">
      <w:pPr>
        <w:spacing w:before="40" w:afterLines="40" w:after="96"/>
        <w:rPr>
          <w:lang w:eastAsia="en-CA"/>
        </w:rPr>
      </w:pPr>
      <w:r>
        <w:rPr>
          <w:lang w:eastAsia="en-CA"/>
        </w:rPr>
        <w:t xml:space="preserve">The algorithms </w:t>
      </w:r>
      <w:bookmarkStart w:id="0" w:name="_GoBack"/>
      <w:r>
        <w:rPr>
          <w:lang w:eastAsia="en-CA"/>
        </w:rPr>
        <w:t>were all implemented via the sci</w:t>
      </w:r>
      <w:r w:rsidR="001B45A6">
        <w:rPr>
          <w:lang w:eastAsia="en-CA"/>
        </w:rPr>
        <w:t>-</w:t>
      </w:r>
      <w:r>
        <w:rPr>
          <w:lang w:eastAsia="en-CA"/>
        </w:rPr>
        <w:t xml:space="preserve">kit learn libraries </w:t>
      </w:r>
      <w:bookmarkEnd w:id="0"/>
      <w:r>
        <w:rPr>
          <w:lang w:eastAsia="en-CA"/>
        </w:rPr>
        <w:t xml:space="preserve">in Python. To determine the ideal algorithm, a greedy grid search technique was used to built models with various parameters. The models were than evaluated using the K-Fold cross validation technique with 10 folds. The models built with the optimal parameters were then used for analysis.  The statistical results can be seen in the error plot in </w:t>
      </w:r>
      <w:r w:rsidRPr="00816867">
        <w:rPr>
          <w:b/>
          <w:lang w:eastAsia="en-CA"/>
        </w:rPr>
        <w:t>Figure 1</w:t>
      </w:r>
      <w:r>
        <w:rPr>
          <w:lang w:eastAsia="en-CA"/>
        </w:rPr>
        <w:t xml:space="preserve">. </w:t>
      </w:r>
      <w:r w:rsidR="00007D84">
        <w:rPr>
          <w:lang w:eastAsia="en-CA"/>
        </w:rPr>
        <w:t xml:space="preserve">Here it is quite clearly seen that the Logarithmic model had the best mean accuracy with the lowest standard deviation of all three models from K-Fold cross validation. This means that it will have </w:t>
      </w:r>
      <w:r w:rsidR="006D5DFC">
        <w:rPr>
          <w:lang w:eastAsia="en-CA"/>
        </w:rPr>
        <w:t>better</w:t>
      </w:r>
      <w:r w:rsidR="00007D84">
        <w:rPr>
          <w:lang w:eastAsia="en-CA"/>
        </w:rPr>
        <w:t xml:space="preserve"> performance </w:t>
      </w:r>
      <w:r w:rsidR="006D5DFC">
        <w:rPr>
          <w:lang w:eastAsia="en-CA"/>
        </w:rPr>
        <w:t>more</w:t>
      </w:r>
      <w:r w:rsidR="00007D84">
        <w:rPr>
          <w:lang w:eastAsia="en-CA"/>
        </w:rPr>
        <w:t xml:space="preserve"> consistently </w:t>
      </w:r>
      <w:r w:rsidR="006D5DFC">
        <w:rPr>
          <w:lang w:eastAsia="en-CA"/>
        </w:rPr>
        <w:t xml:space="preserve">than the other two </w:t>
      </w:r>
      <w:r w:rsidR="00007D84">
        <w:rPr>
          <w:lang w:eastAsia="en-CA"/>
        </w:rPr>
        <w:t>models.</w:t>
      </w:r>
    </w:p>
    <w:p w:rsidR="00816867" w:rsidRDefault="00816867" w:rsidP="00154837">
      <w:pPr>
        <w:keepNext/>
        <w:spacing w:before="40" w:afterLines="40" w:after="96"/>
        <w:jc w:val="center"/>
      </w:pPr>
      <w:r>
        <w:rPr>
          <w:noProof/>
          <w:lang w:val="en-US"/>
        </w:rPr>
        <w:lastRenderedPageBreak/>
        <w:drawing>
          <wp:inline distT="0" distB="0" distL="0" distR="0" wp14:anchorId="63595E20" wp14:editId="78418C97">
            <wp:extent cx="5808821" cy="25450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6146" cy="2600866"/>
                    </a:xfrm>
                    <a:prstGeom prst="rect">
                      <a:avLst/>
                    </a:prstGeom>
                  </pic:spPr>
                </pic:pic>
              </a:graphicData>
            </a:graphic>
          </wp:inline>
        </w:drawing>
      </w:r>
    </w:p>
    <w:p w:rsidR="00816867" w:rsidRDefault="00816867" w:rsidP="00576A23">
      <w:pPr>
        <w:pStyle w:val="Caption"/>
        <w:spacing w:before="40" w:afterLines="40" w:after="96"/>
      </w:pPr>
      <w:r>
        <w:t xml:space="preserve">Figure </w:t>
      </w:r>
      <w:fldSimple w:instr=" SEQ Figure \* ARABIC ">
        <w:r w:rsidR="00C55E15">
          <w:rPr>
            <w:noProof/>
          </w:rPr>
          <w:t>1</w:t>
        </w:r>
      </w:fldSimple>
      <w:r>
        <w:t>: Optimal Model Performance Analysis</w:t>
      </w:r>
    </w:p>
    <w:p w:rsidR="00046E67" w:rsidRDefault="00EB5BD2" w:rsidP="00576A23">
      <w:pPr>
        <w:pStyle w:val="Heading2"/>
        <w:spacing w:before="40" w:afterLines="40" w:after="96"/>
      </w:pPr>
      <w:r>
        <w:t>2.2 Train-Test-Split</w:t>
      </w:r>
    </w:p>
    <w:p w:rsidR="00EB5BD2" w:rsidRDefault="006D5DFC" w:rsidP="00576A23">
      <w:pPr>
        <w:spacing w:before="40" w:afterLines="40" w:after="96"/>
        <w:rPr>
          <w:lang w:eastAsia="en-CA"/>
        </w:rPr>
      </w:pPr>
      <w:r>
        <w:rPr>
          <w:lang w:eastAsia="en-CA"/>
        </w:rPr>
        <w:t>Then each model was built with the optimal parameters from the grid search.</w:t>
      </w:r>
      <w:r w:rsidR="00EB5BD2">
        <w:rPr>
          <w:lang w:eastAsia="en-CA"/>
        </w:rPr>
        <w:t xml:space="preserve"> </w:t>
      </w:r>
      <w:r w:rsidR="0050015A">
        <w:rPr>
          <w:lang w:eastAsia="en-CA"/>
        </w:rPr>
        <w:t xml:space="preserve">The models were all trained with 67% of the classified data and tested with the remaining 33%. Then the accuracy and misclassification rate of each model was calculated. The accuracy is defined by </w:t>
      </w:r>
      <w:r w:rsidR="0050015A" w:rsidRPr="0050015A">
        <w:rPr>
          <w:b/>
          <w:lang w:eastAsia="en-CA"/>
        </w:rPr>
        <w:t>Equation 6</w:t>
      </w:r>
      <w:r w:rsidR="0050015A">
        <w:rPr>
          <w:lang w:eastAsia="en-CA"/>
        </w:rPr>
        <w:t xml:space="preserve">, and the misclassification rate is defined by </w:t>
      </w:r>
      <w:r w:rsidR="0050015A" w:rsidRPr="0050015A">
        <w:rPr>
          <w:b/>
          <w:lang w:eastAsia="en-CA"/>
        </w:rPr>
        <w:t>Equation 7</w:t>
      </w:r>
      <w:r w:rsidR="0050015A" w:rsidRPr="0050015A">
        <w:rPr>
          <w:lang w:eastAsia="en-CA"/>
        </w:rPr>
        <w:t>.</w:t>
      </w:r>
    </w:p>
    <w:p w:rsidR="0050015A" w:rsidRPr="0050015A" w:rsidRDefault="0050015A" w:rsidP="00576A23">
      <w:pPr>
        <w:spacing w:before="40" w:afterLines="40" w:after="96"/>
        <w:rPr>
          <w:lang w:eastAsia="en-CA"/>
        </w:rPr>
      </w:pPr>
      <m:oMathPara>
        <m:oMath>
          <m:r>
            <w:rPr>
              <w:rFonts w:ascii="Cambria Math" w:hAnsi="Cambria Math"/>
              <w:lang w:eastAsia="en-CA"/>
            </w:rPr>
            <m:t xml:space="preserve">accuracy= </m:t>
          </m:r>
          <m:f>
            <m:fPr>
              <m:ctrlPr>
                <w:rPr>
                  <w:rFonts w:ascii="Cambria Math" w:hAnsi="Cambria Math"/>
                  <w:i/>
                  <w:lang w:eastAsia="en-CA"/>
                </w:rPr>
              </m:ctrlPr>
            </m:fPr>
            <m:num>
              <m:r>
                <w:rPr>
                  <w:rFonts w:ascii="Cambria Math" w:hAnsi="Cambria Math"/>
                  <w:lang w:eastAsia="en-CA"/>
                </w:rPr>
                <m:t>TP+TN</m:t>
              </m:r>
            </m:num>
            <m:den>
              <m:r>
                <w:rPr>
                  <w:rFonts w:ascii="Cambria Math" w:hAnsi="Cambria Math"/>
                  <w:lang w:eastAsia="en-CA"/>
                </w:rPr>
                <m:t>TP+TN+FN+FP</m:t>
              </m:r>
            </m:den>
          </m:f>
          <m:r>
            <w:rPr>
              <w:rFonts w:ascii="Cambria Math" w:hAnsi="Cambria Math"/>
              <w:lang w:eastAsia="en-CA"/>
            </w:rPr>
            <m:t xml:space="preserve">         </m:t>
          </m:r>
          <m:d>
            <m:dPr>
              <m:ctrlPr>
                <w:rPr>
                  <w:rFonts w:ascii="Cambria Math" w:hAnsi="Cambria Math"/>
                  <w:i/>
                  <w:lang w:eastAsia="en-CA"/>
                </w:rPr>
              </m:ctrlPr>
            </m:dPr>
            <m:e>
              <m:r>
                <w:rPr>
                  <w:rFonts w:ascii="Cambria Math" w:hAnsi="Cambria Math"/>
                  <w:lang w:eastAsia="en-CA"/>
                </w:rPr>
                <m:t>6</m:t>
              </m:r>
            </m:e>
          </m:d>
        </m:oMath>
      </m:oMathPara>
    </w:p>
    <w:p w:rsidR="0050015A" w:rsidRPr="00150199" w:rsidRDefault="0050015A" w:rsidP="00576A23">
      <w:pPr>
        <w:spacing w:before="40" w:afterLines="40" w:after="96"/>
        <w:rPr>
          <w:lang w:eastAsia="en-CA"/>
        </w:rPr>
      </w:pPr>
      <m:oMathPara>
        <m:oMath>
          <m:r>
            <w:rPr>
              <w:rFonts w:ascii="Cambria Math" w:hAnsi="Cambria Math"/>
              <w:lang w:eastAsia="en-CA"/>
            </w:rPr>
            <m:t>misclassification rate=</m:t>
          </m:r>
          <m:f>
            <m:fPr>
              <m:ctrlPr>
                <w:rPr>
                  <w:rFonts w:ascii="Cambria Math" w:hAnsi="Cambria Math"/>
                  <w:i/>
                  <w:lang w:eastAsia="en-CA"/>
                </w:rPr>
              </m:ctrlPr>
            </m:fPr>
            <m:num>
              <m:r>
                <w:rPr>
                  <w:rFonts w:ascii="Cambria Math" w:hAnsi="Cambria Math"/>
                  <w:lang w:eastAsia="en-CA"/>
                </w:rPr>
                <m:t>FP+FN</m:t>
              </m:r>
            </m:num>
            <m:den>
              <m:r>
                <w:rPr>
                  <w:rFonts w:ascii="Cambria Math" w:hAnsi="Cambria Math"/>
                  <w:lang w:eastAsia="en-CA"/>
                </w:rPr>
                <m:t>TP+TN+FN+FP</m:t>
              </m:r>
            </m:den>
          </m:f>
          <m:r>
            <w:rPr>
              <w:rFonts w:ascii="Cambria Math" w:hAnsi="Cambria Math"/>
              <w:lang w:eastAsia="en-CA"/>
            </w:rPr>
            <m:t xml:space="preserve">      (7)</m:t>
          </m:r>
        </m:oMath>
      </m:oMathPara>
    </w:p>
    <w:p w:rsidR="00150199" w:rsidRPr="00150199" w:rsidRDefault="00150199" w:rsidP="00576A23">
      <w:pPr>
        <w:spacing w:before="40" w:afterLines="40" w:after="96"/>
        <w:rPr>
          <w:lang w:eastAsia="en-CA"/>
        </w:rPr>
      </w:pPr>
      <w:r>
        <w:rPr>
          <w:lang w:eastAsia="en-CA"/>
        </w:rPr>
        <w:t>Here, TP (True Positive) represents the times the model predicted positive and it was positive, TN (True Negative) represents the times</w:t>
      </w:r>
      <w:r w:rsidR="006D5DFC">
        <w:rPr>
          <w:lang w:eastAsia="en-CA"/>
        </w:rPr>
        <w:t xml:space="preserve"> it predicted neg</w:t>
      </w:r>
      <w:r>
        <w:rPr>
          <w:lang w:eastAsia="en-CA"/>
        </w:rPr>
        <w:t xml:space="preserve">ative and it was negative, FP (False Positive) represents the times </w:t>
      </w:r>
      <w:r w:rsidR="006D5DFC">
        <w:rPr>
          <w:lang w:eastAsia="en-CA"/>
        </w:rPr>
        <w:t xml:space="preserve">it </w:t>
      </w:r>
      <w:r>
        <w:rPr>
          <w:lang w:eastAsia="en-CA"/>
        </w:rPr>
        <w:t xml:space="preserve">predicted positive but it was negative, and FN (False Negative) represents the times </w:t>
      </w:r>
      <w:r w:rsidR="006D5DFC">
        <w:rPr>
          <w:lang w:eastAsia="en-CA"/>
        </w:rPr>
        <w:t>it</w:t>
      </w:r>
      <w:r>
        <w:rPr>
          <w:lang w:eastAsia="en-CA"/>
        </w:rPr>
        <w:t xml:space="preserve"> predicted negative but it was positive. The results of this analysis can be seen in </w:t>
      </w:r>
      <w:r>
        <w:rPr>
          <w:b/>
          <w:lang w:eastAsia="en-CA"/>
        </w:rPr>
        <w:t>Table 1</w:t>
      </w:r>
      <w:r>
        <w:rPr>
          <w:lang w:eastAsia="en-CA"/>
        </w:rPr>
        <w:t>.</w:t>
      </w:r>
    </w:p>
    <w:p w:rsidR="00150199" w:rsidRDefault="00150199" w:rsidP="00576A23">
      <w:pPr>
        <w:pStyle w:val="Caption"/>
        <w:keepNext/>
        <w:spacing w:before="40" w:afterLines="40" w:after="96"/>
      </w:pPr>
      <w:r>
        <w:t xml:space="preserve">Table </w:t>
      </w:r>
      <w:fldSimple w:instr=" SEQ Table \* ARABIC ">
        <w:r w:rsidR="00C55E15">
          <w:rPr>
            <w:noProof/>
          </w:rPr>
          <w:t>1</w:t>
        </w:r>
      </w:fldSimple>
      <w:r>
        <w:t>: Train-Test-Split analysis</w:t>
      </w:r>
    </w:p>
    <w:tbl>
      <w:tblPr>
        <w:tblStyle w:val="TableGrid"/>
        <w:tblW w:w="0" w:type="auto"/>
        <w:tblLook w:val="04A0" w:firstRow="1" w:lastRow="0" w:firstColumn="1" w:lastColumn="0" w:noHBand="0" w:noVBand="1"/>
      </w:tblPr>
      <w:tblGrid>
        <w:gridCol w:w="1815"/>
        <w:gridCol w:w="2546"/>
        <w:gridCol w:w="2744"/>
        <w:gridCol w:w="2403"/>
      </w:tblGrid>
      <w:tr w:rsidR="00EB5BD2" w:rsidTr="00154837">
        <w:tc>
          <w:tcPr>
            <w:tcW w:w="1818" w:type="dxa"/>
          </w:tcPr>
          <w:p w:rsidR="00EB5BD2" w:rsidRDefault="00EB5BD2" w:rsidP="00576A23">
            <w:pPr>
              <w:spacing w:before="40" w:afterLines="40" w:after="96" w:line="240" w:lineRule="auto"/>
              <w:jc w:val="center"/>
              <w:rPr>
                <w:lang w:eastAsia="en-CA"/>
              </w:rPr>
            </w:pPr>
          </w:p>
        </w:tc>
        <w:tc>
          <w:tcPr>
            <w:tcW w:w="2587" w:type="dxa"/>
          </w:tcPr>
          <w:p w:rsidR="00EB5BD2" w:rsidRPr="005C0322" w:rsidRDefault="00EB5BD2" w:rsidP="00576A23">
            <w:pPr>
              <w:spacing w:before="40" w:afterLines="40" w:after="96" w:line="240" w:lineRule="auto"/>
              <w:jc w:val="center"/>
              <w:rPr>
                <w:b/>
                <w:lang w:eastAsia="en-CA"/>
              </w:rPr>
            </w:pPr>
            <w:r w:rsidRPr="005C0322">
              <w:rPr>
                <w:b/>
                <w:lang w:eastAsia="en-CA"/>
              </w:rPr>
              <w:t>Logarithmic Regression</w:t>
            </w:r>
          </w:p>
        </w:tc>
        <w:tc>
          <w:tcPr>
            <w:tcW w:w="2790" w:type="dxa"/>
          </w:tcPr>
          <w:p w:rsidR="00EB5BD2" w:rsidRPr="005C0322" w:rsidRDefault="00EB5BD2" w:rsidP="00576A23">
            <w:pPr>
              <w:spacing w:before="40" w:afterLines="40" w:after="96" w:line="240" w:lineRule="auto"/>
              <w:jc w:val="center"/>
              <w:rPr>
                <w:b/>
                <w:lang w:eastAsia="en-CA"/>
              </w:rPr>
            </w:pPr>
            <w:r w:rsidRPr="005C0322">
              <w:rPr>
                <w:b/>
                <w:lang w:eastAsia="en-CA"/>
              </w:rPr>
              <w:t>Multinomial Naïve Bayes</w:t>
            </w:r>
          </w:p>
        </w:tc>
        <w:tc>
          <w:tcPr>
            <w:tcW w:w="2448" w:type="dxa"/>
          </w:tcPr>
          <w:p w:rsidR="00EB5BD2" w:rsidRPr="005C0322" w:rsidRDefault="00EB5BD2" w:rsidP="00576A23">
            <w:pPr>
              <w:spacing w:before="40" w:afterLines="40" w:after="96" w:line="240" w:lineRule="auto"/>
              <w:jc w:val="center"/>
              <w:rPr>
                <w:b/>
                <w:lang w:eastAsia="en-CA"/>
              </w:rPr>
            </w:pPr>
            <w:r w:rsidRPr="005C0322">
              <w:rPr>
                <w:b/>
                <w:lang w:eastAsia="en-CA"/>
              </w:rPr>
              <w:t>Bernoulli Naïve Bayes</w:t>
            </w:r>
          </w:p>
        </w:tc>
      </w:tr>
      <w:tr w:rsidR="00EB5BD2" w:rsidTr="00154837">
        <w:tc>
          <w:tcPr>
            <w:tcW w:w="1818" w:type="dxa"/>
          </w:tcPr>
          <w:p w:rsidR="00EB5BD2" w:rsidRDefault="00EB5BD2" w:rsidP="00576A23">
            <w:pPr>
              <w:spacing w:before="40" w:afterLines="40" w:after="96" w:line="240" w:lineRule="auto"/>
              <w:jc w:val="center"/>
              <w:rPr>
                <w:lang w:eastAsia="en-CA"/>
              </w:rPr>
            </w:pPr>
            <w:r>
              <w:rPr>
                <w:lang w:eastAsia="en-CA"/>
              </w:rPr>
              <w:t>Accuracy</w:t>
            </w:r>
          </w:p>
        </w:tc>
        <w:tc>
          <w:tcPr>
            <w:tcW w:w="2587" w:type="dxa"/>
            <w:shd w:val="clear" w:color="auto" w:fill="00B050"/>
          </w:tcPr>
          <w:p w:rsidR="00EB5BD2" w:rsidRDefault="00EB5BD2" w:rsidP="00576A23">
            <w:pPr>
              <w:spacing w:before="40" w:afterLines="40" w:after="96" w:line="240" w:lineRule="auto"/>
              <w:jc w:val="center"/>
              <w:rPr>
                <w:lang w:eastAsia="en-CA"/>
              </w:rPr>
            </w:pPr>
            <w:r>
              <w:rPr>
                <w:lang w:eastAsia="en-CA"/>
              </w:rPr>
              <w:t>76.4%</w:t>
            </w:r>
          </w:p>
        </w:tc>
        <w:tc>
          <w:tcPr>
            <w:tcW w:w="2790" w:type="dxa"/>
          </w:tcPr>
          <w:p w:rsidR="00EB5BD2" w:rsidRDefault="00EB5BD2" w:rsidP="00576A23">
            <w:pPr>
              <w:spacing w:before="40" w:afterLines="40" w:after="96" w:line="240" w:lineRule="auto"/>
              <w:jc w:val="center"/>
              <w:rPr>
                <w:lang w:eastAsia="en-CA"/>
              </w:rPr>
            </w:pPr>
            <w:r>
              <w:rPr>
                <w:lang w:eastAsia="en-CA"/>
              </w:rPr>
              <w:t>72.1%</w:t>
            </w:r>
          </w:p>
        </w:tc>
        <w:tc>
          <w:tcPr>
            <w:tcW w:w="2448" w:type="dxa"/>
          </w:tcPr>
          <w:p w:rsidR="00EB5BD2" w:rsidRDefault="00EB5BD2" w:rsidP="00576A23">
            <w:pPr>
              <w:spacing w:before="40" w:afterLines="40" w:after="96" w:line="240" w:lineRule="auto"/>
              <w:jc w:val="center"/>
              <w:rPr>
                <w:lang w:eastAsia="en-CA"/>
              </w:rPr>
            </w:pPr>
            <w:r>
              <w:rPr>
                <w:lang w:eastAsia="en-CA"/>
              </w:rPr>
              <w:t>73.8%</w:t>
            </w:r>
          </w:p>
        </w:tc>
      </w:tr>
      <w:tr w:rsidR="00EB5BD2" w:rsidTr="00154837">
        <w:tc>
          <w:tcPr>
            <w:tcW w:w="1818" w:type="dxa"/>
          </w:tcPr>
          <w:p w:rsidR="00EB5BD2" w:rsidRDefault="00EB5BD2" w:rsidP="00576A23">
            <w:pPr>
              <w:spacing w:before="40" w:afterLines="40" w:after="96" w:line="240" w:lineRule="auto"/>
              <w:jc w:val="center"/>
              <w:rPr>
                <w:lang w:eastAsia="en-CA"/>
              </w:rPr>
            </w:pPr>
            <w:r>
              <w:rPr>
                <w:lang w:eastAsia="en-CA"/>
              </w:rPr>
              <w:t>Misclassification Rate</w:t>
            </w:r>
          </w:p>
        </w:tc>
        <w:tc>
          <w:tcPr>
            <w:tcW w:w="2587" w:type="dxa"/>
            <w:shd w:val="clear" w:color="auto" w:fill="00B050"/>
          </w:tcPr>
          <w:p w:rsidR="00EB5BD2" w:rsidRDefault="00EB5BD2" w:rsidP="00576A23">
            <w:pPr>
              <w:spacing w:before="40" w:afterLines="40" w:after="96" w:line="240" w:lineRule="auto"/>
              <w:jc w:val="center"/>
              <w:rPr>
                <w:lang w:eastAsia="en-CA"/>
              </w:rPr>
            </w:pPr>
            <w:r>
              <w:rPr>
                <w:lang w:eastAsia="en-CA"/>
              </w:rPr>
              <w:t>23.6%</w:t>
            </w:r>
          </w:p>
        </w:tc>
        <w:tc>
          <w:tcPr>
            <w:tcW w:w="2790" w:type="dxa"/>
          </w:tcPr>
          <w:p w:rsidR="00EB5BD2" w:rsidRDefault="00EB5BD2" w:rsidP="00576A23">
            <w:pPr>
              <w:spacing w:before="40" w:afterLines="40" w:after="96" w:line="240" w:lineRule="auto"/>
              <w:jc w:val="center"/>
              <w:rPr>
                <w:lang w:eastAsia="en-CA"/>
              </w:rPr>
            </w:pPr>
            <w:r>
              <w:rPr>
                <w:lang w:eastAsia="en-CA"/>
              </w:rPr>
              <w:t>27.9%</w:t>
            </w:r>
          </w:p>
        </w:tc>
        <w:tc>
          <w:tcPr>
            <w:tcW w:w="2448" w:type="dxa"/>
          </w:tcPr>
          <w:p w:rsidR="00EB5BD2" w:rsidRDefault="00EB5BD2" w:rsidP="00576A23">
            <w:pPr>
              <w:spacing w:before="40" w:afterLines="40" w:after="96" w:line="240" w:lineRule="auto"/>
              <w:jc w:val="center"/>
              <w:rPr>
                <w:lang w:eastAsia="en-CA"/>
              </w:rPr>
            </w:pPr>
            <w:r>
              <w:rPr>
                <w:lang w:eastAsia="en-CA"/>
              </w:rPr>
              <w:t>26.2%</w:t>
            </w:r>
          </w:p>
        </w:tc>
      </w:tr>
    </w:tbl>
    <w:p w:rsidR="00EB5BD2" w:rsidRPr="00EB5BD2" w:rsidRDefault="00EB5BD2" w:rsidP="00576A23">
      <w:pPr>
        <w:spacing w:before="40" w:afterLines="40" w:after="96"/>
        <w:rPr>
          <w:lang w:eastAsia="en-CA"/>
        </w:rPr>
      </w:pPr>
    </w:p>
    <w:p w:rsidR="00046E67" w:rsidRDefault="00150199" w:rsidP="00576A23">
      <w:pPr>
        <w:spacing w:before="40" w:afterLines="40" w:after="96"/>
        <w:rPr>
          <w:lang w:eastAsia="en-CA"/>
        </w:rPr>
      </w:pPr>
      <w:r>
        <w:rPr>
          <w:lang w:eastAsia="en-CA"/>
        </w:rPr>
        <w:lastRenderedPageBreak/>
        <w:t xml:space="preserve">Again, the Logarithmic model had the highest accuracy with the lowest misclassification rate. </w:t>
      </w:r>
      <w:r w:rsidR="008F4310">
        <w:rPr>
          <w:lang w:eastAsia="en-CA"/>
        </w:rPr>
        <w:t>Therefore,</w:t>
      </w:r>
      <w:r>
        <w:rPr>
          <w:lang w:eastAsia="en-CA"/>
        </w:rPr>
        <w:t xml:space="preserve"> it can be concluded that</w:t>
      </w:r>
      <w:r w:rsidR="008F4310">
        <w:rPr>
          <w:lang w:eastAsia="en-CA"/>
        </w:rPr>
        <w:t xml:space="preserve"> the Logarithmic model is the ideal algorithm for this problem.</w:t>
      </w:r>
      <w:r>
        <w:rPr>
          <w:lang w:eastAsia="en-CA"/>
        </w:rPr>
        <w:t xml:space="preserve"> </w:t>
      </w:r>
    </w:p>
    <w:p w:rsidR="00150199" w:rsidRDefault="005C0322" w:rsidP="00576A23">
      <w:pPr>
        <w:pStyle w:val="Heading1"/>
        <w:numPr>
          <w:ilvl w:val="0"/>
          <w:numId w:val="17"/>
        </w:numPr>
        <w:spacing w:before="40" w:afterLines="40" w:after="96"/>
      </w:pPr>
      <w:r>
        <w:t>2015 Canadian Election Sentiment Analysis</w:t>
      </w:r>
    </w:p>
    <w:p w:rsidR="005C0322" w:rsidRDefault="005C0322" w:rsidP="00576A23">
      <w:pPr>
        <w:spacing w:before="40" w:afterLines="40" w:after="96"/>
        <w:rPr>
          <w:lang w:eastAsia="en-CA"/>
        </w:rPr>
      </w:pPr>
      <w:r>
        <w:rPr>
          <w:lang w:eastAsia="en-CA"/>
        </w:rPr>
        <w:t xml:space="preserve">The chosen Logarithmic regression classifier was then used to give scores to the unclassified set. A party was also assigned to each </w:t>
      </w:r>
      <w:r w:rsidR="006D5DFC">
        <w:rPr>
          <w:lang w:eastAsia="en-CA"/>
        </w:rPr>
        <w:t xml:space="preserve">tweet </w:t>
      </w:r>
      <w:r>
        <w:rPr>
          <w:lang w:eastAsia="en-CA"/>
        </w:rPr>
        <w:t xml:space="preserve">if </w:t>
      </w:r>
      <w:r w:rsidR="006D5DFC">
        <w:rPr>
          <w:lang w:eastAsia="en-CA"/>
        </w:rPr>
        <w:t>mostly one party’s related words showed up within the tweet.</w:t>
      </w:r>
      <w:r>
        <w:rPr>
          <w:lang w:eastAsia="en-CA"/>
        </w:rPr>
        <w:t xml:space="preserve"> These party related words were found by looking up party related hashtags on Twitter.  The results of the analysis can be seen in </w:t>
      </w:r>
      <w:r w:rsidRPr="005C0322">
        <w:rPr>
          <w:b/>
          <w:lang w:eastAsia="en-CA"/>
        </w:rPr>
        <w:t>Table 2</w:t>
      </w:r>
      <w:r>
        <w:rPr>
          <w:lang w:eastAsia="en-CA"/>
        </w:rPr>
        <w:t>.</w:t>
      </w:r>
    </w:p>
    <w:p w:rsidR="005C0322" w:rsidRDefault="005C0322" w:rsidP="00576A23">
      <w:pPr>
        <w:pStyle w:val="Caption"/>
        <w:keepNext/>
        <w:spacing w:before="40" w:afterLines="40" w:after="96"/>
      </w:pPr>
      <w:r>
        <w:t xml:space="preserve">Table </w:t>
      </w:r>
      <w:r w:rsidR="00154837">
        <w:t>2</w:t>
      </w:r>
      <w:r>
        <w:t xml:space="preserve">: </w:t>
      </w:r>
      <w:r w:rsidR="00154837">
        <w:t>Party Tweets Sentiment Analysis</w:t>
      </w:r>
    </w:p>
    <w:tbl>
      <w:tblPr>
        <w:tblStyle w:val="TableGrid"/>
        <w:tblW w:w="0" w:type="auto"/>
        <w:tblLook w:val="04A0" w:firstRow="1" w:lastRow="0" w:firstColumn="1" w:lastColumn="0" w:noHBand="0" w:noVBand="1"/>
      </w:tblPr>
      <w:tblGrid>
        <w:gridCol w:w="2695"/>
        <w:gridCol w:w="1979"/>
        <w:gridCol w:w="2338"/>
        <w:gridCol w:w="2338"/>
      </w:tblGrid>
      <w:tr w:rsidR="005C0322" w:rsidTr="00576A23">
        <w:tc>
          <w:tcPr>
            <w:tcW w:w="2695" w:type="dxa"/>
          </w:tcPr>
          <w:p w:rsidR="005C0322" w:rsidRDefault="005C0322" w:rsidP="00576A23">
            <w:pPr>
              <w:spacing w:after="0" w:line="240" w:lineRule="auto"/>
              <w:jc w:val="center"/>
              <w:rPr>
                <w:lang w:eastAsia="en-CA"/>
              </w:rPr>
            </w:pPr>
          </w:p>
        </w:tc>
        <w:tc>
          <w:tcPr>
            <w:tcW w:w="1979" w:type="dxa"/>
          </w:tcPr>
          <w:p w:rsidR="005C0322" w:rsidRPr="005C0322" w:rsidRDefault="005C0322" w:rsidP="00576A23">
            <w:pPr>
              <w:spacing w:after="0" w:line="240" w:lineRule="auto"/>
              <w:jc w:val="center"/>
              <w:rPr>
                <w:b/>
                <w:lang w:eastAsia="en-CA"/>
              </w:rPr>
            </w:pPr>
            <w:r w:rsidRPr="005C0322">
              <w:rPr>
                <w:b/>
                <w:lang w:eastAsia="en-CA"/>
              </w:rPr>
              <w:t>Conservative</w:t>
            </w:r>
          </w:p>
        </w:tc>
        <w:tc>
          <w:tcPr>
            <w:tcW w:w="2338" w:type="dxa"/>
          </w:tcPr>
          <w:p w:rsidR="005C0322" w:rsidRPr="005C0322" w:rsidRDefault="005C0322" w:rsidP="00576A23">
            <w:pPr>
              <w:spacing w:after="0" w:line="240" w:lineRule="auto"/>
              <w:jc w:val="center"/>
              <w:rPr>
                <w:b/>
                <w:lang w:eastAsia="en-CA"/>
              </w:rPr>
            </w:pPr>
            <w:r w:rsidRPr="005C0322">
              <w:rPr>
                <w:b/>
                <w:lang w:eastAsia="en-CA"/>
              </w:rPr>
              <w:t>Liberal</w:t>
            </w:r>
          </w:p>
        </w:tc>
        <w:tc>
          <w:tcPr>
            <w:tcW w:w="2338" w:type="dxa"/>
          </w:tcPr>
          <w:p w:rsidR="005C0322" w:rsidRPr="005C0322" w:rsidRDefault="005C0322" w:rsidP="00576A23">
            <w:pPr>
              <w:spacing w:after="0" w:line="240" w:lineRule="auto"/>
              <w:jc w:val="center"/>
              <w:rPr>
                <w:b/>
                <w:lang w:eastAsia="en-CA"/>
              </w:rPr>
            </w:pPr>
            <w:r w:rsidRPr="005C0322">
              <w:rPr>
                <w:b/>
                <w:lang w:eastAsia="en-CA"/>
              </w:rPr>
              <w:t>NDP</w:t>
            </w:r>
          </w:p>
        </w:tc>
      </w:tr>
      <w:tr w:rsidR="005C0322" w:rsidTr="00576A23">
        <w:tc>
          <w:tcPr>
            <w:tcW w:w="2695" w:type="dxa"/>
          </w:tcPr>
          <w:p w:rsidR="005C0322" w:rsidRDefault="005C0322" w:rsidP="00576A23">
            <w:pPr>
              <w:spacing w:after="0" w:line="240" w:lineRule="auto"/>
              <w:jc w:val="center"/>
              <w:rPr>
                <w:lang w:eastAsia="en-CA"/>
              </w:rPr>
            </w:pPr>
            <w:r>
              <w:rPr>
                <w:lang w:eastAsia="en-CA"/>
              </w:rPr>
              <w:t>Mean</w:t>
            </w:r>
            <w:r w:rsidR="00576A23">
              <w:rPr>
                <w:lang w:eastAsia="en-CA"/>
              </w:rPr>
              <w:t xml:space="preserve"> Score</w:t>
            </w:r>
          </w:p>
        </w:tc>
        <w:tc>
          <w:tcPr>
            <w:tcW w:w="1979" w:type="dxa"/>
            <w:shd w:val="clear" w:color="auto" w:fill="FF0000"/>
          </w:tcPr>
          <w:p w:rsidR="005C0322" w:rsidRDefault="005C0322" w:rsidP="00576A23">
            <w:pPr>
              <w:spacing w:after="0" w:line="240" w:lineRule="auto"/>
              <w:jc w:val="center"/>
              <w:rPr>
                <w:lang w:eastAsia="en-CA"/>
              </w:rPr>
            </w:pPr>
            <w:r>
              <w:rPr>
                <w:lang w:eastAsia="en-CA"/>
              </w:rPr>
              <w:t>0.608163</w:t>
            </w:r>
          </w:p>
        </w:tc>
        <w:tc>
          <w:tcPr>
            <w:tcW w:w="2338" w:type="dxa"/>
            <w:shd w:val="clear" w:color="auto" w:fill="00B050"/>
          </w:tcPr>
          <w:p w:rsidR="005C0322" w:rsidRDefault="005C0322" w:rsidP="00576A23">
            <w:pPr>
              <w:spacing w:after="0" w:line="240" w:lineRule="auto"/>
              <w:jc w:val="center"/>
              <w:rPr>
                <w:lang w:eastAsia="en-CA"/>
              </w:rPr>
            </w:pPr>
            <w:r>
              <w:rPr>
                <w:lang w:eastAsia="en-CA"/>
              </w:rPr>
              <w:t>0.783557</w:t>
            </w:r>
          </w:p>
        </w:tc>
        <w:tc>
          <w:tcPr>
            <w:tcW w:w="2338" w:type="dxa"/>
          </w:tcPr>
          <w:p w:rsidR="005C0322" w:rsidRDefault="005C0322" w:rsidP="00576A23">
            <w:pPr>
              <w:spacing w:after="0" w:line="240" w:lineRule="auto"/>
              <w:jc w:val="center"/>
              <w:rPr>
                <w:lang w:eastAsia="en-CA"/>
              </w:rPr>
            </w:pPr>
            <w:r>
              <w:rPr>
                <w:lang w:eastAsia="en-CA"/>
              </w:rPr>
              <w:t>0.740854</w:t>
            </w:r>
          </w:p>
        </w:tc>
      </w:tr>
      <w:tr w:rsidR="005C0322" w:rsidTr="00576A23">
        <w:tc>
          <w:tcPr>
            <w:tcW w:w="2695" w:type="dxa"/>
          </w:tcPr>
          <w:p w:rsidR="005C0322" w:rsidRDefault="00576A23" w:rsidP="00576A23">
            <w:pPr>
              <w:spacing w:after="0" w:line="240" w:lineRule="auto"/>
              <w:jc w:val="center"/>
              <w:rPr>
                <w:lang w:eastAsia="en-CA"/>
              </w:rPr>
            </w:pPr>
            <w:r>
              <w:rPr>
                <w:lang w:eastAsia="en-CA"/>
              </w:rPr>
              <w:t>Score Standard Deviation</w:t>
            </w:r>
          </w:p>
        </w:tc>
        <w:tc>
          <w:tcPr>
            <w:tcW w:w="1979" w:type="dxa"/>
            <w:shd w:val="clear" w:color="auto" w:fill="FF0000"/>
          </w:tcPr>
          <w:p w:rsidR="005C0322" w:rsidRDefault="005C0322" w:rsidP="00576A23">
            <w:pPr>
              <w:spacing w:after="0" w:line="240" w:lineRule="auto"/>
              <w:jc w:val="center"/>
              <w:rPr>
                <w:lang w:eastAsia="en-CA"/>
              </w:rPr>
            </w:pPr>
            <w:r>
              <w:rPr>
                <w:lang w:eastAsia="en-CA"/>
              </w:rPr>
              <w:t>0.488659</w:t>
            </w:r>
          </w:p>
        </w:tc>
        <w:tc>
          <w:tcPr>
            <w:tcW w:w="2338" w:type="dxa"/>
            <w:shd w:val="clear" w:color="auto" w:fill="00B050"/>
          </w:tcPr>
          <w:p w:rsidR="005C0322" w:rsidRDefault="005C0322" w:rsidP="00576A23">
            <w:pPr>
              <w:spacing w:after="0" w:line="240" w:lineRule="auto"/>
              <w:jc w:val="center"/>
              <w:rPr>
                <w:lang w:eastAsia="en-CA"/>
              </w:rPr>
            </w:pPr>
            <w:r>
              <w:rPr>
                <w:lang w:eastAsia="en-CA"/>
              </w:rPr>
              <w:t>0.412166</w:t>
            </w:r>
          </w:p>
        </w:tc>
        <w:tc>
          <w:tcPr>
            <w:tcW w:w="2338" w:type="dxa"/>
          </w:tcPr>
          <w:p w:rsidR="005C0322" w:rsidRDefault="005C0322" w:rsidP="00576A23">
            <w:pPr>
              <w:spacing w:after="0" w:line="240" w:lineRule="auto"/>
              <w:jc w:val="center"/>
              <w:rPr>
                <w:lang w:eastAsia="en-CA"/>
              </w:rPr>
            </w:pPr>
            <w:r>
              <w:rPr>
                <w:lang w:eastAsia="en-CA"/>
              </w:rPr>
              <w:t>0.438836</w:t>
            </w:r>
          </w:p>
        </w:tc>
      </w:tr>
      <w:tr w:rsidR="005C0322" w:rsidTr="00576A23">
        <w:tc>
          <w:tcPr>
            <w:tcW w:w="2695" w:type="dxa"/>
          </w:tcPr>
          <w:p w:rsidR="005C0322" w:rsidRDefault="005C0322" w:rsidP="00576A23">
            <w:pPr>
              <w:spacing w:after="0" w:line="240" w:lineRule="auto"/>
              <w:jc w:val="center"/>
              <w:rPr>
                <w:lang w:eastAsia="en-CA"/>
              </w:rPr>
            </w:pPr>
            <w:r>
              <w:rPr>
                <w:lang w:eastAsia="en-CA"/>
              </w:rPr>
              <w:t>Count</w:t>
            </w:r>
          </w:p>
        </w:tc>
        <w:tc>
          <w:tcPr>
            <w:tcW w:w="1979" w:type="dxa"/>
            <w:shd w:val="clear" w:color="auto" w:fill="auto"/>
          </w:tcPr>
          <w:p w:rsidR="005C0322" w:rsidRDefault="005C0322" w:rsidP="00576A23">
            <w:pPr>
              <w:spacing w:after="0" w:line="240" w:lineRule="auto"/>
              <w:jc w:val="center"/>
              <w:rPr>
                <w:lang w:eastAsia="en-CA"/>
              </w:rPr>
            </w:pPr>
            <w:r>
              <w:rPr>
                <w:lang w:eastAsia="en-CA"/>
              </w:rPr>
              <w:t>490</w:t>
            </w:r>
          </w:p>
        </w:tc>
        <w:tc>
          <w:tcPr>
            <w:tcW w:w="2338" w:type="dxa"/>
            <w:shd w:val="clear" w:color="auto" w:fill="00B050"/>
          </w:tcPr>
          <w:p w:rsidR="005C0322" w:rsidRDefault="005C0322" w:rsidP="00576A23">
            <w:pPr>
              <w:spacing w:after="0" w:line="240" w:lineRule="auto"/>
              <w:jc w:val="center"/>
              <w:rPr>
                <w:lang w:eastAsia="en-CA"/>
              </w:rPr>
            </w:pPr>
            <w:r>
              <w:rPr>
                <w:lang w:eastAsia="en-CA"/>
              </w:rPr>
              <w:t>596</w:t>
            </w:r>
          </w:p>
        </w:tc>
        <w:tc>
          <w:tcPr>
            <w:tcW w:w="2338" w:type="dxa"/>
            <w:shd w:val="clear" w:color="auto" w:fill="FF0000"/>
          </w:tcPr>
          <w:p w:rsidR="005C0322" w:rsidRDefault="005C0322" w:rsidP="00576A23">
            <w:pPr>
              <w:spacing w:after="0" w:line="240" w:lineRule="auto"/>
              <w:jc w:val="center"/>
              <w:rPr>
                <w:lang w:eastAsia="en-CA"/>
              </w:rPr>
            </w:pPr>
            <w:r>
              <w:rPr>
                <w:lang w:eastAsia="en-CA"/>
              </w:rPr>
              <w:t>328</w:t>
            </w:r>
          </w:p>
        </w:tc>
      </w:tr>
      <w:tr w:rsidR="005C0322" w:rsidTr="00576A23">
        <w:tc>
          <w:tcPr>
            <w:tcW w:w="2695" w:type="dxa"/>
          </w:tcPr>
          <w:p w:rsidR="005C0322" w:rsidRDefault="005C0322" w:rsidP="00576A23">
            <w:pPr>
              <w:spacing w:after="0" w:line="240" w:lineRule="auto"/>
              <w:jc w:val="center"/>
              <w:rPr>
                <w:lang w:eastAsia="en-CA"/>
              </w:rPr>
            </w:pPr>
            <w:r>
              <w:rPr>
                <w:lang w:eastAsia="en-CA"/>
              </w:rPr>
              <w:t>Tweet %</w:t>
            </w:r>
          </w:p>
        </w:tc>
        <w:tc>
          <w:tcPr>
            <w:tcW w:w="1979" w:type="dxa"/>
            <w:shd w:val="clear" w:color="auto" w:fill="auto"/>
          </w:tcPr>
          <w:p w:rsidR="005C0322" w:rsidRDefault="005C0322" w:rsidP="00576A23">
            <w:pPr>
              <w:spacing w:after="0" w:line="240" w:lineRule="auto"/>
              <w:jc w:val="center"/>
              <w:rPr>
                <w:lang w:eastAsia="en-CA"/>
              </w:rPr>
            </w:pPr>
            <w:r>
              <w:rPr>
                <w:lang w:eastAsia="en-CA"/>
              </w:rPr>
              <w:t>34.65%</w:t>
            </w:r>
          </w:p>
        </w:tc>
        <w:tc>
          <w:tcPr>
            <w:tcW w:w="2338" w:type="dxa"/>
            <w:shd w:val="clear" w:color="auto" w:fill="00B050"/>
          </w:tcPr>
          <w:p w:rsidR="005C0322" w:rsidRDefault="005C0322" w:rsidP="00576A23">
            <w:pPr>
              <w:spacing w:after="0" w:line="240" w:lineRule="auto"/>
              <w:jc w:val="center"/>
              <w:rPr>
                <w:lang w:eastAsia="en-CA"/>
              </w:rPr>
            </w:pPr>
            <w:r>
              <w:rPr>
                <w:lang w:eastAsia="en-CA"/>
              </w:rPr>
              <w:t>42.15%</w:t>
            </w:r>
          </w:p>
        </w:tc>
        <w:tc>
          <w:tcPr>
            <w:tcW w:w="2338" w:type="dxa"/>
            <w:shd w:val="clear" w:color="auto" w:fill="FF0000"/>
          </w:tcPr>
          <w:p w:rsidR="005C0322" w:rsidRDefault="005C0322" w:rsidP="00576A23">
            <w:pPr>
              <w:spacing w:after="0" w:line="240" w:lineRule="auto"/>
              <w:jc w:val="center"/>
              <w:rPr>
                <w:lang w:eastAsia="en-CA"/>
              </w:rPr>
            </w:pPr>
            <w:r>
              <w:rPr>
                <w:lang w:eastAsia="en-CA"/>
              </w:rPr>
              <w:t>23.20%</w:t>
            </w:r>
          </w:p>
        </w:tc>
      </w:tr>
    </w:tbl>
    <w:p w:rsidR="00576A23" w:rsidRDefault="00576A23" w:rsidP="00576A23">
      <w:pPr>
        <w:spacing w:before="40" w:afterLines="40" w:after="96"/>
        <w:rPr>
          <w:lang w:eastAsia="en-CA"/>
        </w:rPr>
      </w:pPr>
      <w:r>
        <w:rPr>
          <w:lang w:eastAsia="en-CA"/>
        </w:rPr>
        <w:br/>
        <w:t xml:space="preserve">The Liberal party had the most buzz with about 42.15% of the tweets, and the NDP party had the least buzz with about 34.65% of the tweets. The Liberal party was the most liked with a positive-negative tweet ratio of 78.36%, and the Conservative party was the least liked with a positive-negative tweet ratio of 60.82%. The Liberal party also had the lowest standard deviation in their score whereas the Conservative party had the most. </w:t>
      </w:r>
    </w:p>
    <w:p w:rsidR="00576A23" w:rsidRDefault="00576A23" w:rsidP="00576A23">
      <w:pPr>
        <w:spacing w:before="40" w:afterLines="40" w:after="96"/>
        <w:rPr>
          <w:lang w:eastAsia="en-CA"/>
        </w:rPr>
      </w:pPr>
      <w:r>
        <w:rPr>
          <w:lang w:eastAsia="en-CA"/>
        </w:rPr>
        <w:t>The Liberal party and the NDP party had similar distributions of scores but the Liberal party was more liked and had almost twice as many party related tweets. Overall, it shows that the Liberal party was the most likely to win the election. This is reflected in the actual election as Justin Trudeau won and the Liberal party</w:t>
      </w:r>
      <w:r w:rsidR="006D5DFC">
        <w:rPr>
          <w:lang w:eastAsia="en-CA"/>
        </w:rPr>
        <w:t xml:space="preserve"> also</w:t>
      </w:r>
      <w:r>
        <w:rPr>
          <w:lang w:eastAsia="en-CA"/>
        </w:rPr>
        <w:t xml:space="preserve"> had the most seats [4]. </w:t>
      </w:r>
      <w:r w:rsidR="00154837">
        <w:rPr>
          <w:lang w:eastAsia="en-CA"/>
        </w:rPr>
        <w:t xml:space="preserve">The Conservative party got more positive </w:t>
      </w:r>
      <w:r w:rsidR="006D5DFC">
        <w:rPr>
          <w:lang w:eastAsia="en-CA"/>
        </w:rPr>
        <w:t xml:space="preserve">attention (tweet count) </w:t>
      </w:r>
      <w:r w:rsidR="00154837">
        <w:rPr>
          <w:lang w:eastAsia="en-CA"/>
        </w:rPr>
        <w:t>than the NDP party even though its positive-negative ratio was worse. This is also reflected in the election as Steven Harper got the second most votes but the Conservative party lost the most seats during the election [4]. The NDP party had the least tweets</w:t>
      </w:r>
      <w:r w:rsidR="006D5DFC">
        <w:rPr>
          <w:lang w:eastAsia="en-CA"/>
        </w:rPr>
        <w:t xml:space="preserve"> overall,</w:t>
      </w:r>
      <w:r w:rsidR="00154837">
        <w:rPr>
          <w:lang w:eastAsia="en-CA"/>
        </w:rPr>
        <w:t xml:space="preserve"> and they got the least votes and the least seats </w:t>
      </w:r>
      <w:r w:rsidR="006D5DFC">
        <w:rPr>
          <w:lang w:eastAsia="en-CA"/>
        </w:rPr>
        <w:t>of the three parties in the election</w:t>
      </w:r>
      <w:r w:rsidR="00154837">
        <w:rPr>
          <w:lang w:eastAsia="en-CA"/>
        </w:rPr>
        <w:t xml:space="preserve"> [5]. </w:t>
      </w:r>
    </w:p>
    <w:p w:rsidR="00EF66DD" w:rsidRPr="00154837" w:rsidRDefault="00154837" w:rsidP="00154837">
      <w:pPr>
        <w:pStyle w:val="Heading1"/>
        <w:spacing w:before="0" w:after="0" w:line="240" w:lineRule="auto"/>
      </w:pPr>
      <w:r w:rsidRPr="00154837">
        <w:t xml:space="preserve">4.0 References </w:t>
      </w:r>
    </w:p>
    <w:p w:rsidR="00BD1DB7" w:rsidRDefault="00BD1DB7" w:rsidP="00154837">
      <w:pPr>
        <w:spacing w:after="0" w:line="240" w:lineRule="auto"/>
        <w:rPr>
          <w:lang w:eastAsia="en-CA"/>
        </w:rPr>
      </w:pPr>
      <w:r>
        <w:rPr>
          <w:lang w:eastAsia="en-CA"/>
        </w:rPr>
        <w:t>[</w:t>
      </w:r>
      <w:r w:rsidR="00D05ED5">
        <w:rPr>
          <w:lang w:eastAsia="en-CA"/>
        </w:rPr>
        <w:t>1</w:t>
      </w:r>
      <w:r>
        <w:rPr>
          <w:lang w:eastAsia="en-CA"/>
        </w:rPr>
        <w:t xml:space="preserve">] </w:t>
      </w:r>
      <w:hyperlink r:id="rId9" w:history="1">
        <w:r w:rsidR="00D05ED5" w:rsidRPr="00154837">
          <w:rPr>
            <w:lang w:eastAsia="en-CA"/>
          </w:rPr>
          <w:t>http://ufldl.stanford.edu/tutorial/supervised/LogisticRegression/</w:t>
        </w:r>
      </w:hyperlink>
    </w:p>
    <w:p w:rsidR="00D05ED5" w:rsidRDefault="00D05ED5" w:rsidP="00154837">
      <w:pPr>
        <w:spacing w:after="0" w:line="240" w:lineRule="auto"/>
        <w:rPr>
          <w:lang w:eastAsia="en-CA"/>
        </w:rPr>
      </w:pPr>
      <w:r>
        <w:rPr>
          <w:lang w:eastAsia="en-CA"/>
        </w:rPr>
        <w:t>[2]</w:t>
      </w:r>
      <w:r w:rsidRPr="00D05ED5">
        <w:rPr>
          <w:lang w:eastAsia="en-CA"/>
        </w:rPr>
        <w:t xml:space="preserve"> http://www.saedsayad.com/naive_bayesian.htm</w:t>
      </w:r>
    </w:p>
    <w:p w:rsidR="00D05ED5" w:rsidRDefault="00D05ED5" w:rsidP="00154837">
      <w:pPr>
        <w:spacing w:after="0" w:line="240" w:lineRule="auto"/>
        <w:rPr>
          <w:lang w:eastAsia="en-CA"/>
        </w:rPr>
      </w:pPr>
      <w:r>
        <w:rPr>
          <w:lang w:eastAsia="en-CA"/>
        </w:rPr>
        <w:t>[3]</w:t>
      </w:r>
      <w:r w:rsidRPr="00D05ED5">
        <w:rPr>
          <w:lang w:eastAsia="en-CA"/>
        </w:rPr>
        <w:t xml:space="preserve"> </w:t>
      </w:r>
      <w:hyperlink r:id="rId10" w:history="1">
        <w:r w:rsidR="00154837" w:rsidRPr="00154837">
          <w:rPr>
            <w:lang w:eastAsia="en-CA"/>
          </w:rPr>
          <w:t>http://machinelearningmastery.com/naive-bayes-for-machine-learning/</w:t>
        </w:r>
      </w:hyperlink>
    </w:p>
    <w:p w:rsidR="0018326B" w:rsidRPr="0018326B" w:rsidRDefault="00154837" w:rsidP="00D368BC">
      <w:pPr>
        <w:spacing w:after="0" w:line="240" w:lineRule="auto"/>
        <w:rPr>
          <w:lang w:eastAsia="en-CA"/>
        </w:rPr>
      </w:pPr>
      <w:r>
        <w:rPr>
          <w:lang w:eastAsia="en-CA"/>
        </w:rPr>
        <w:t xml:space="preserve">[4] </w:t>
      </w:r>
      <w:hyperlink r:id="rId11" w:history="1">
        <w:r w:rsidRPr="00154837">
          <w:rPr>
            <w:lang w:eastAsia="en-CA"/>
          </w:rPr>
          <w:t>https://en.wikipedia.org/wiki/Results_of_the_Canadian_federal_election,_2015</w:t>
        </w:r>
      </w:hyperlink>
    </w:p>
    <w:sectPr w:rsidR="0018326B" w:rsidRPr="0018326B" w:rsidSect="006D5DFC">
      <w:footerReference w:type="default" r:id="rId12"/>
      <w:pgSz w:w="12240" w:h="15840"/>
      <w:pgMar w:top="1368" w:right="1354" w:bottom="1354" w:left="1368"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010" w:rsidRDefault="00985010" w:rsidP="005B7A6E">
      <w:pPr>
        <w:spacing w:after="0" w:line="240" w:lineRule="auto"/>
      </w:pPr>
      <w:r>
        <w:separator/>
      </w:r>
    </w:p>
  </w:endnote>
  <w:endnote w:type="continuationSeparator" w:id="0">
    <w:p w:rsidR="00985010" w:rsidRDefault="00985010" w:rsidP="005B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tang">
    <w:altName w:val="Malgun Gothic"/>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892592"/>
      <w:docPartObj>
        <w:docPartGallery w:val="Page Numbers (Bottom of Page)"/>
        <w:docPartUnique/>
      </w:docPartObj>
    </w:sdtPr>
    <w:sdtEndPr>
      <w:rPr>
        <w:noProof/>
      </w:rPr>
    </w:sdtEndPr>
    <w:sdtContent>
      <w:p w:rsidR="003833BB" w:rsidRDefault="003833BB">
        <w:pPr>
          <w:pStyle w:val="Footer"/>
          <w:jc w:val="center"/>
        </w:pPr>
        <w:r>
          <w:fldChar w:fldCharType="begin"/>
        </w:r>
        <w:r>
          <w:instrText xml:space="preserve"> PAGE   \* MERGEFORMAT </w:instrText>
        </w:r>
        <w:r>
          <w:fldChar w:fldCharType="separate"/>
        </w:r>
        <w:r w:rsidR="00C55E15">
          <w:rPr>
            <w:noProof/>
          </w:rPr>
          <w:t>4</w:t>
        </w:r>
        <w:r>
          <w:rPr>
            <w:noProof/>
          </w:rPr>
          <w:fldChar w:fldCharType="end"/>
        </w:r>
      </w:p>
    </w:sdtContent>
  </w:sdt>
  <w:p w:rsidR="003833BB" w:rsidRDefault="00383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010" w:rsidRDefault="00985010" w:rsidP="005B7A6E">
      <w:pPr>
        <w:spacing w:after="0" w:line="240" w:lineRule="auto"/>
      </w:pPr>
      <w:r>
        <w:separator/>
      </w:r>
    </w:p>
  </w:footnote>
  <w:footnote w:type="continuationSeparator" w:id="0">
    <w:p w:rsidR="00985010" w:rsidRDefault="00985010" w:rsidP="005B7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56F78"/>
    <w:multiLevelType w:val="hybridMultilevel"/>
    <w:tmpl w:val="47C6F9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D90C73"/>
    <w:multiLevelType w:val="hybridMultilevel"/>
    <w:tmpl w:val="949457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8200E2"/>
    <w:multiLevelType w:val="multilevel"/>
    <w:tmpl w:val="032ADC6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EC02CB0"/>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7061C5"/>
    <w:multiLevelType w:val="hybridMultilevel"/>
    <w:tmpl w:val="811C6F54"/>
    <w:lvl w:ilvl="0" w:tplc="2BCEDB7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C32849"/>
    <w:multiLevelType w:val="multilevel"/>
    <w:tmpl w:val="BD7CCBF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F753958"/>
    <w:multiLevelType w:val="multilevel"/>
    <w:tmpl w:val="240E8C58"/>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4462309E"/>
    <w:multiLevelType w:val="hybridMultilevel"/>
    <w:tmpl w:val="C688E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9296E29"/>
    <w:multiLevelType w:val="multilevel"/>
    <w:tmpl w:val="B930F48E"/>
    <w:lvl w:ilvl="0">
      <w:start w:val="1"/>
      <w:numFmt w:val="decimal"/>
      <w:lvlText w:val="%1.0"/>
      <w:lvlJc w:val="left"/>
      <w:pPr>
        <w:ind w:left="588" w:hanging="588"/>
      </w:pPr>
      <w:rPr>
        <w:rFonts w:hint="default"/>
      </w:rPr>
    </w:lvl>
    <w:lvl w:ilvl="1">
      <w:start w:val="1"/>
      <w:numFmt w:val="decimal"/>
      <w:lvlText w:val="%1.%2"/>
      <w:lvlJc w:val="left"/>
      <w:pPr>
        <w:ind w:left="1308" w:hanging="58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72457C1"/>
    <w:multiLevelType w:val="hybridMultilevel"/>
    <w:tmpl w:val="87B82C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8765EEC"/>
    <w:multiLevelType w:val="hybridMultilevel"/>
    <w:tmpl w:val="68B8BB18"/>
    <w:lvl w:ilvl="0" w:tplc="011C087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6D006D"/>
    <w:multiLevelType w:val="multilevel"/>
    <w:tmpl w:val="F0627D0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15:restartNumberingAfterBreak="0">
    <w:nsid w:val="59991455"/>
    <w:multiLevelType w:val="hybridMultilevel"/>
    <w:tmpl w:val="53AE9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C184B23"/>
    <w:multiLevelType w:val="multilevel"/>
    <w:tmpl w:val="831AF7CE"/>
    <w:lvl w:ilvl="0">
      <w:start w:val="1"/>
      <w:numFmt w:val="decimal"/>
      <w:lvlText w:val="%1.0"/>
      <w:lvlJc w:val="left"/>
      <w:pPr>
        <w:ind w:left="588" w:hanging="588"/>
      </w:pPr>
      <w:rPr>
        <w:rFonts w:hint="default"/>
      </w:rPr>
    </w:lvl>
    <w:lvl w:ilvl="1">
      <w:start w:val="1"/>
      <w:numFmt w:val="decimal"/>
      <w:lvlText w:val="%1.%2"/>
      <w:lvlJc w:val="left"/>
      <w:pPr>
        <w:ind w:left="1308" w:hanging="58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C240FD6"/>
    <w:multiLevelType w:val="hybridMultilevel"/>
    <w:tmpl w:val="50449698"/>
    <w:lvl w:ilvl="0" w:tplc="08DAF8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5234219"/>
    <w:multiLevelType w:val="hybridMultilevel"/>
    <w:tmpl w:val="E76CADCE"/>
    <w:lvl w:ilvl="0" w:tplc="1009000F">
      <w:start w:val="1"/>
      <w:numFmt w:val="decimal"/>
      <w:lvlText w:val="%1."/>
      <w:lvlJc w:val="left"/>
      <w:pPr>
        <w:ind w:left="786" w:hanging="360"/>
      </w:p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6" w15:restartNumberingAfterBreak="0">
    <w:nsid w:val="6AAC0560"/>
    <w:multiLevelType w:val="multilevel"/>
    <w:tmpl w:val="EBB2B02C"/>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1"/>
  </w:num>
  <w:num w:numId="3">
    <w:abstractNumId w:val="12"/>
  </w:num>
  <w:num w:numId="4">
    <w:abstractNumId w:val="13"/>
  </w:num>
  <w:num w:numId="5">
    <w:abstractNumId w:val="11"/>
  </w:num>
  <w:num w:numId="6">
    <w:abstractNumId w:val="6"/>
  </w:num>
  <w:num w:numId="7">
    <w:abstractNumId w:val="2"/>
  </w:num>
  <w:num w:numId="8">
    <w:abstractNumId w:val="7"/>
  </w:num>
  <w:num w:numId="9">
    <w:abstractNumId w:val="5"/>
  </w:num>
  <w:num w:numId="10">
    <w:abstractNumId w:val="3"/>
  </w:num>
  <w:num w:numId="11">
    <w:abstractNumId w:val="10"/>
  </w:num>
  <w:num w:numId="12">
    <w:abstractNumId w:val="0"/>
  </w:num>
  <w:num w:numId="13">
    <w:abstractNumId w:val="15"/>
  </w:num>
  <w:num w:numId="14">
    <w:abstractNumId w:val="14"/>
  </w:num>
  <w:num w:numId="15">
    <w:abstractNumId w:val="9"/>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wNTOzMDI2NbQwMzFX0lEKTi0uzszPAykwrAUAsorJJCwAAAA="/>
  </w:docVars>
  <w:rsids>
    <w:rsidRoot w:val="00B94D0A"/>
    <w:rsid w:val="000021BB"/>
    <w:rsid w:val="00006A03"/>
    <w:rsid w:val="00007D84"/>
    <w:rsid w:val="00012C06"/>
    <w:rsid w:val="00017466"/>
    <w:rsid w:val="00017DC2"/>
    <w:rsid w:val="0003042D"/>
    <w:rsid w:val="00032D99"/>
    <w:rsid w:val="000407D0"/>
    <w:rsid w:val="00046E67"/>
    <w:rsid w:val="00065842"/>
    <w:rsid w:val="000714D3"/>
    <w:rsid w:val="00072A14"/>
    <w:rsid w:val="00077032"/>
    <w:rsid w:val="00081D88"/>
    <w:rsid w:val="00091B49"/>
    <w:rsid w:val="00093A6F"/>
    <w:rsid w:val="00096A8D"/>
    <w:rsid w:val="000A14D2"/>
    <w:rsid w:val="000C157F"/>
    <w:rsid w:val="000C4EC6"/>
    <w:rsid w:val="000D1A6B"/>
    <w:rsid w:val="000D718C"/>
    <w:rsid w:val="000E5BBC"/>
    <w:rsid w:val="000E73C4"/>
    <w:rsid w:val="000E7C7D"/>
    <w:rsid w:val="000F1B14"/>
    <w:rsid w:val="000F290B"/>
    <w:rsid w:val="00103600"/>
    <w:rsid w:val="001063EB"/>
    <w:rsid w:val="00112796"/>
    <w:rsid w:val="001158CF"/>
    <w:rsid w:val="0011701B"/>
    <w:rsid w:val="00126007"/>
    <w:rsid w:val="00136296"/>
    <w:rsid w:val="00140F0C"/>
    <w:rsid w:val="001419E3"/>
    <w:rsid w:val="00150199"/>
    <w:rsid w:val="00154837"/>
    <w:rsid w:val="00161FCF"/>
    <w:rsid w:val="00163D11"/>
    <w:rsid w:val="00171D04"/>
    <w:rsid w:val="00173803"/>
    <w:rsid w:val="001749AB"/>
    <w:rsid w:val="001764CB"/>
    <w:rsid w:val="00180D96"/>
    <w:rsid w:val="0018326B"/>
    <w:rsid w:val="00186CDC"/>
    <w:rsid w:val="00196D6E"/>
    <w:rsid w:val="001A4252"/>
    <w:rsid w:val="001A5B07"/>
    <w:rsid w:val="001A7014"/>
    <w:rsid w:val="001B437B"/>
    <w:rsid w:val="001B45A6"/>
    <w:rsid w:val="001B65F4"/>
    <w:rsid w:val="001D288E"/>
    <w:rsid w:val="001D2DD3"/>
    <w:rsid w:val="001D47AA"/>
    <w:rsid w:val="001D66FE"/>
    <w:rsid w:val="001D7233"/>
    <w:rsid w:val="001E7429"/>
    <w:rsid w:val="001F5C12"/>
    <w:rsid w:val="00201323"/>
    <w:rsid w:val="00202C9F"/>
    <w:rsid w:val="00211383"/>
    <w:rsid w:val="002119F1"/>
    <w:rsid w:val="00231C6C"/>
    <w:rsid w:val="00232F23"/>
    <w:rsid w:val="00233E4D"/>
    <w:rsid w:val="00251092"/>
    <w:rsid w:val="00253067"/>
    <w:rsid w:val="00260B82"/>
    <w:rsid w:val="00267351"/>
    <w:rsid w:val="00273923"/>
    <w:rsid w:val="002860A7"/>
    <w:rsid w:val="00293232"/>
    <w:rsid w:val="002A61D3"/>
    <w:rsid w:val="002A704B"/>
    <w:rsid w:val="002B3E8E"/>
    <w:rsid w:val="002C0507"/>
    <w:rsid w:val="002E00A3"/>
    <w:rsid w:val="002E2294"/>
    <w:rsid w:val="002E2D55"/>
    <w:rsid w:val="002F1178"/>
    <w:rsid w:val="002F4CDE"/>
    <w:rsid w:val="002F7F38"/>
    <w:rsid w:val="00307D69"/>
    <w:rsid w:val="00313EFD"/>
    <w:rsid w:val="00322670"/>
    <w:rsid w:val="00323138"/>
    <w:rsid w:val="003240C5"/>
    <w:rsid w:val="0033086E"/>
    <w:rsid w:val="00332405"/>
    <w:rsid w:val="0034499B"/>
    <w:rsid w:val="00350AF5"/>
    <w:rsid w:val="00350EDA"/>
    <w:rsid w:val="0036132D"/>
    <w:rsid w:val="00361F4C"/>
    <w:rsid w:val="00367245"/>
    <w:rsid w:val="00373D69"/>
    <w:rsid w:val="003833BB"/>
    <w:rsid w:val="00392019"/>
    <w:rsid w:val="00393102"/>
    <w:rsid w:val="00393989"/>
    <w:rsid w:val="00395552"/>
    <w:rsid w:val="00397259"/>
    <w:rsid w:val="003975BA"/>
    <w:rsid w:val="003976D7"/>
    <w:rsid w:val="00397F8E"/>
    <w:rsid w:val="003A2AE2"/>
    <w:rsid w:val="003A4B3C"/>
    <w:rsid w:val="003A6D89"/>
    <w:rsid w:val="003A797D"/>
    <w:rsid w:val="003C7D2D"/>
    <w:rsid w:val="003D7BFF"/>
    <w:rsid w:val="003E3E85"/>
    <w:rsid w:val="003E594A"/>
    <w:rsid w:val="003F1F76"/>
    <w:rsid w:val="003F4DD9"/>
    <w:rsid w:val="0040256D"/>
    <w:rsid w:val="004134D3"/>
    <w:rsid w:val="004160FB"/>
    <w:rsid w:val="00421FB5"/>
    <w:rsid w:val="00424BF4"/>
    <w:rsid w:val="00425400"/>
    <w:rsid w:val="00436D48"/>
    <w:rsid w:val="004429FC"/>
    <w:rsid w:val="0044544E"/>
    <w:rsid w:val="004456FC"/>
    <w:rsid w:val="004522C2"/>
    <w:rsid w:val="00452D66"/>
    <w:rsid w:val="00454752"/>
    <w:rsid w:val="0045555B"/>
    <w:rsid w:val="00464FFB"/>
    <w:rsid w:val="004775D9"/>
    <w:rsid w:val="004850EA"/>
    <w:rsid w:val="00485BB9"/>
    <w:rsid w:val="00487E86"/>
    <w:rsid w:val="00493079"/>
    <w:rsid w:val="004A5CBC"/>
    <w:rsid w:val="004B0461"/>
    <w:rsid w:val="004C76BC"/>
    <w:rsid w:val="004D3676"/>
    <w:rsid w:val="004D6DAB"/>
    <w:rsid w:val="004E42CA"/>
    <w:rsid w:val="004F4C4A"/>
    <w:rsid w:val="0050015A"/>
    <w:rsid w:val="005023CA"/>
    <w:rsid w:val="005037FF"/>
    <w:rsid w:val="00520BD7"/>
    <w:rsid w:val="0052432C"/>
    <w:rsid w:val="00542E41"/>
    <w:rsid w:val="00576A23"/>
    <w:rsid w:val="00576F42"/>
    <w:rsid w:val="00591451"/>
    <w:rsid w:val="00593448"/>
    <w:rsid w:val="005936B5"/>
    <w:rsid w:val="005943E8"/>
    <w:rsid w:val="00596414"/>
    <w:rsid w:val="005A3B12"/>
    <w:rsid w:val="005A54EC"/>
    <w:rsid w:val="005B7A6E"/>
    <w:rsid w:val="005C0322"/>
    <w:rsid w:val="005C1A97"/>
    <w:rsid w:val="005D127C"/>
    <w:rsid w:val="005E25CF"/>
    <w:rsid w:val="005E714C"/>
    <w:rsid w:val="005F1B76"/>
    <w:rsid w:val="00601467"/>
    <w:rsid w:val="0060355A"/>
    <w:rsid w:val="006237A8"/>
    <w:rsid w:val="00623FF8"/>
    <w:rsid w:val="00653F70"/>
    <w:rsid w:val="006570C4"/>
    <w:rsid w:val="00664986"/>
    <w:rsid w:val="00673CD4"/>
    <w:rsid w:val="006841C0"/>
    <w:rsid w:val="006A558F"/>
    <w:rsid w:val="006B3F93"/>
    <w:rsid w:val="006C0352"/>
    <w:rsid w:val="006C1205"/>
    <w:rsid w:val="006D513B"/>
    <w:rsid w:val="006D5DFC"/>
    <w:rsid w:val="006D7D3E"/>
    <w:rsid w:val="006F6668"/>
    <w:rsid w:val="00705073"/>
    <w:rsid w:val="0071763D"/>
    <w:rsid w:val="007228EA"/>
    <w:rsid w:val="00732A9B"/>
    <w:rsid w:val="0073399E"/>
    <w:rsid w:val="007352F0"/>
    <w:rsid w:val="00737EF9"/>
    <w:rsid w:val="00741303"/>
    <w:rsid w:val="00742BBB"/>
    <w:rsid w:val="0074353D"/>
    <w:rsid w:val="00745734"/>
    <w:rsid w:val="00767A42"/>
    <w:rsid w:val="00773296"/>
    <w:rsid w:val="007761C0"/>
    <w:rsid w:val="00777CFA"/>
    <w:rsid w:val="00780FEF"/>
    <w:rsid w:val="007874FA"/>
    <w:rsid w:val="00794F91"/>
    <w:rsid w:val="00796870"/>
    <w:rsid w:val="00797410"/>
    <w:rsid w:val="007A6F6B"/>
    <w:rsid w:val="007A71A6"/>
    <w:rsid w:val="007B0CCB"/>
    <w:rsid w:val="007B33E7"/>
    <w:rsid w:val="007C5C24"/>
    <w:rsid w:val="007E0D73"/>
    <w:rsid w:val="007E5C2D"/>
    <w:rsid w:val="007E7D5B"/>
    <w:rsid w:val="007F0A12"/>
    <w:rsid w:val="008110BE"/>
    <w:rsid w:val="0081595D"/>
    <w:rsid w:val="00816867"/>
    <w:rsid w:val="00833BB4"/>
    <w:rsid w:val="00836761"/>
    <w:rsid w:val="0084310F"/>
    <w:rsid w:val="00843D8A"/>
    <w:rsid w:val="008468C6"/>
    <w:rsid w:val="00847D97"/>
    <w:rsid w:val="0085281B"/>
    <w:rsid w:val="0085610B"/>
    <w:rsid w:val="008607DC"/>
    <w:rsid w:val="00870A70"/>
    <w:rsid w:val="008717CC"/>
    <w:rsid w:val="008724A7"/>
    <w:rsid w:val="008746E1"/>
    <w:rsid w:val="00875283"/>
    <w:rsid w:val="00877C91"/>
    <w:rsid w:val="00884BF5"/>
    <w:rsid w:val="00893CF2"/>
    <w:rsid w:val="008A186F"/>
    <w:rsid w:val="008A4CE6"/>
    <w:rsid w:val="008A6B0D"/>
    <w:rsid w:val="008A7975"/>
    <w:rsid w:val="008B54EF"/>
    <w:rsid w:val="008B6A62"/>
    <w:rsid w:val="008C4DD1"/>
    <w:rsid w:val="008D0581"/>
    <w:rsid w:val="008D5385"/>
    <w:rsid w:val="008D75B6"/>
    <w:rsid w:val="008E484A"/>
    <w:rsid w:val="008E587C"/>
    <w:rsid w:val="008E6B9C"/>
    <w:rsid w:val="008F26A8"/>
    <w:rsid w:val="008F4310"/>
    <w:rsid w:val="008F43C1"/>
    <w:rsid w:val="008F53BF"/>
    <w:rsid w:val="00905461"/>
    <w:rsid w:val="00911AA3"/>
    <w:rsid w:val="00915C16"/>
    <w:rsid w:val="0091763A"/>
    <w:rsid w:val="00923103"/>
    <w:rsid w:val="009270BD"/>
    <w:rsid w:val="00933287"/>
    <w:rsid w:val="009466B6"/>
    <w:rsid w:val="009473C3"/>
    <w:rsid w:val="0095066F"/>
    <w:rsid w:val="00952DDC"/>
    <w:rsid w:val="00967FCF"/>
    <w:rsid w:val="00977116"/>
    <w:rsid w:val="00980C7B"/>
    <w:rsid w:val="00984AFF"/>
    <w:rsid w:val="00985010"/>
    <w:rsid w:val="00986564"/>
    <w:rsid w:val="00986AE5"/>
    <w:rsid w:val="00994438"/>
    <w:rsid w:val="009A55A9"/>
    <w:rsid w:val="009B3D90"/>
    <w:rsid w:val="009B5BA1"/>
    <w:rsid w:val="009D3436"/>
    <w:rsid w:val="009D5EFE"/>
    <w:rsid w:val="009F687D"/>
    <w:rsid w:val="00A257C1"/>
    <w:rsid w:val="00A41353"/>
    <w:rsid w:val="00A47093"/>
    <w:rsid w:val="00A522D9"/>
    <w:rsid w:val="00A60AEA"/>
    <w:rsid w:val="00A66999"/>
    <w:rsid w:val="00A755C3"/>
    <w:rsid w:val="00A82D96"/>
    <w:rsid w:val="00AA5CC3"/>
    <w:rsid w:val="00AA7200"/>
    <w:rsid w:val="00AB3D48"/>
    <w:rsid w:val="00AB42D4"/>
    <w:rsid w:val="00AC3084"/>
    <w:rsid w:val="00AC6CEC"/>
    <w:rsid w:val="00AD5BB3"/>
    <w:rsid w:val="00AD6A53"/>
    <w:rsid w:val="00B15148"/>
    <w:rsid w:val="00B20313"/>
    <w:rsid w:val="00B2388F"/>
    <w:rsid w:val="00B2392C"/>
    <w:rsid w:val="00B2570E"/>
    <w:rsid w:val="00B26BE1"/>
    <w:rsid w:val="00B44544"/>
    <w:rsid w:val="00B45B01"/>
    <w:rsid w:val="00B6628A"/>
    <w:rsid w:val="00B73A67"/>
    <w:rsid w:val="00B7483B"/>
    <w:rsid w:val="00B8045B"/>
    <w:rsid w:val="00B80900"/>
    <w:rsid w:val="00B841A0"/>
    <w:rsid w:val="00B94D0A"/>
    <w:rsid w:val="00BA2B4A"/>
    <w:rsid w:val="00BA4384"/>
    <w:rsid w:val="00BB2EB5"/>
    <w:rsid w:val="00BB3660"/>
    <w:rsid w:val="00BB542A"/>
    <w:rsid w:val="00BD1DB7"/>
    <w:rsid w:val="00BD3571"/>
    <w:rsid w:val="00BD35EA"/>
    <w:rsid w:val="00BD5207"/>
    <w:rsid w:val="00BD66A9"/>
    <w:rsid w:val="00BD745F"/>
    <w:rsid w:val="00BE786B"/>
    <w:rsid w:val="00BF22E0"/>
    <w:rsid w:val="00BF58F6"/>
    <w:rsid w:val="00BF764B"/>
    <w:rsid w:val="00C02401"/>
    <w:rsid w:val="00C05C3C"/>
    <w:rsid w:val="00C10162"/>
    <w:rsid w:val="00C135FD"/>
    <w:rsid w:val="00C13CE1"/>
    <w:rsid w:val="00C200CA"/>
    <w:rsid w:val="00C247CC"/>
    <w:rsid w:val="00C316B3"/>
    <w:rsid w:val="00C3370B"/>
    <w:rsid w:val="00C40794"/>
    <w:rsid w:val="00C411C3"/>
    <w:rsid w:val="00C430A7"/>
    <w:rsid w:val="00C449C5"/>
    <w:rsid w:val="00C45CE3"/>
    <w:rsid w:val="00C476CF"/>
    <w:rsid w:val="00C5133D"/>
    <w:rsid w:val="00C51B35"/>
    <w:rsid w:val="00C55E15"/>
    <w:rsid w:val="00C571C5"/>
    <w:rsid w:val="00C57255"/>
    <w:rsid w:val="00C655FD"/>
    <w:rsid w:val="00C66F7E"/>
    <w:rsid w:val="00C678E8"/>
    <w:rsid w:val="00C70DA9"/>
    <w:rsid w:val="00C8208B"/>
    <w:rsid w:val="00C856AC"/>
    <w:rsid w:val="00C97984"/>
    <w:rsid w:val="00CB12C8"/>
    <w:rsid w:val="00CC28E7"/>
    <w:rsid w:val="00CD04AE"/>
    <w:rsid w:val="00CD381D"/>
    <w:rsid w:val="00CD5C84"/>
    <w:rsid w:val="00CE2EC0"/>
    <w:rsid w:val="00CE49EB"/>
    <w:rsid w:val="00CF27EE"/>
    <w:rsid w:val="00D01529"/>
    <w:rsid w:val="00D03C08"/>
    <w:rsid w:val="00D046D1"/>
    <w:rsid w:val="00D05ED5"/>
    <w:rsid w:val="00D12A93"/>
    <w:rsid w:val="00D13AFD"/>
    <w:rsid w:val="00D17C2F"/>
    <w:rsid w:val="00D21DD5"/>
    <w:rsid w:val="00D2744D"/>
    <w:rsid w:val="00D30305"/>
    <w:rsid w:val="00D368BC"/>
    <w:rsid w:val="00D43072"/>
    <w:rsid w:val="00D47C4B"/>
    <w:rsid w:val="00D57505"/>
    <w:rsid w:val="00D63351"/>
    <w:rsid w:val="00D6350C"/>
    <w:rsid w:val="00D70C4A"/>
    <w:rsid w:val="00D73EC7"/>
    <w:rsid w:val="00D75719"/>
    <w:rsid w:val="00D7619A"/>
    <w:rsid w:val="00D82F5A"/>
    <w:rsid w:val="00D870C3"/>
    <w:rsid w:val="00DA466D"/>
    <w:rsid w:val="00DA5D19"/>
    <w:rsid w:val="00DB1783"/>
    <w:rsid w:val="00DC101C"/>
    <w:rsid w:val="00DC2CEF"/>
    <w:rsid w:val="00DC584C"/>
    <w:rsid w:val="00DC6045"/>
    <w:rsid w:val="00DD557E"/>
    <w:rsid w:val="00DD760F"/>
    <w:rsid w:val="00DD7E3C"/>
    <w:rsid w:val="00DE2AB4"/>
    <w:rsid w:val="00DF1B60"/>
    <w:rsid w:val="00DF7315"/>
    <w:rsid w:val="00E00EF9"/>
    <w:rsid w:val="00E01947"/>
    <w:rsid w:val="00E04B1F"/>
    <w:rsid w:val="00E22FFD"/>
    <w:rsid w:val="00E4159E"/>
    <w:rsid w:val="00E44693"/>
    <w:rsid w:val="00E653CB"/>
    <w:rsid w:val="00E70E12"/>
    <w:rsid w:val="00E722D0"/>
    <w:rsid w:val="00E8258A"/>
    <w:rsid w:val="00E82D27"/>
    <w:rsid w:val="00E82F7F"/>
    <w:rsid w:val="00E86D92"/>
    <w:rsid w:val="00E86F46"/>
    <w:rsid w:val="00E91767"/>
    <w:rsid w:val="00E9597D"/>
    <w:rsid w:val="00EA0AC7"/>
    <w:rsid w:val="00EA24C1"/>
    <w:rsid w:val="00EA58F8"/>
    <w:rsid w:val="00EB5BD2"/>
    <w:rsid w:val="00EC27B6"/>
    <w:rsid w:val="00ED7588"/>
    <w:rsid w:val="00EE2D57"/>
    <w:rsid w:val="00EE4918"/>
    <w:rsid w:val="00EE5FC8"/>
    <w:rsid w:val="00EF66DD"/>
    <w:rsid w:val="00F039C0"/>
    <w:rsid w:val="00F16D52"/>
    <w:rsid w:val="00F20425"/>
    <w:rsid w:val="00F23C13"/>
    <w:rsid w:val="00F30AF3"/>
    <w:rsid w:val="00F34B12"/>
    <w:rsid w:val="00F46652"/>
    <w:rsid w:val="00F46871"/>
    <w:rsid w:val="00F51C78"/>
    <w:rsid w:val="00F52743"/>
    <w:rsid w:val="00F5750E"/>
    <w:rsid w:val="00F65AF0"/>
    <w:rsid w:val="00F71E3F"/>
    <w:rsid w:val="00F84906"/>
    <w:rsid w:val="00F84FE4"/>
    <w:rsid w:val="00FA13B4"/>
    <w:rsid w:val="00FB2447"/>
    <w:rsid w:val="00FB43A1"/>
    <w:rsid w:val="00FC54C3"/>
    <w:rsid w:val="00FC7DF5"/>
    <w:rsid w:val="00FD0EB8"/>
    <w:rsid w:val="00FD252E"/>
    <w:rsid w:val="00FD40B3"/>
    <w:rsid w:val="00FD5B7C"/>
    <w:rsid w:val="00FE2810"/>
    <w:rsid w:val="00FE4BA6"/>
    <w:rsid w:val="00FF76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34BB7"/>
  <w15:chartTrackingRefBased/>
  <w15:docId w15:val="{84D8EE54-996D-4E72-9ADF-81780FC9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68BC"/>
    <w:pPr>
      <w:spacing w:after="200" w:line="360" w:lineRule="auto"/>
    </w:pPr>
    <w:rPr>
      <w:sz w:val="23"/>
    </w:rPr>
  </w:style>
  <w:style w:type="paragraph" w:styleId="Heading1">
    <w:name w:val="heading 1"/>
    <w:basedOn w:val="Normal"/>
    <w:next w:val="Normal"/>
    <w:link w:val="Heading1Char"/>
    <w:uiPriority w:val="9"/>
    <w:qFormat/>
    <w:rsid w:val="00745734"/>
    <w:pPr>
      <w:keepNext/>
      <w:keepLines/>
      <w:spacing w:before="360" w:after="360" w:line="259" w:lineRule="auto"/>
      <w:outlineLvl w:val="0"/>
    </w:pPr>
    <w:rPr>
      <w:rFonts w:ascii="Calibri" w:eastAsia="Calibri" w:hAnsi="Calibri" w:cs="Calibri"/>
      <w:b/>
      <w:sz w:val="36"/>
      <w:szCs w:val="32"/>
      <w:lang w:eastAsia="en-CA"/>
    </w:rPr>
  </w:style>
  <w:style w:type="paragraph" w:styleId="Heading2">
    <w:name w:val="heading 2"/>
    <w:basedOn w:val="Normal"/>
    <w:next w:val="Normal"/>
    <w:link w:val="Heading2Char"/>
    <w:qFormat/>
    <w:rsid w:val="00745734"/>
    <w:pPr>
      <w:keepNext/>
      <w:keepLines/>
      <w:spacing w:before="240" w:after="240" w:line="259" w:lineRule="auto"/>
      <w:outlineLvl w:val="1"/>
    </w:pPr>
    <w:rPr>
      <w:rFonts w:ascii="Calibri" w:eastAsia="Calibri" w:hAnsi="Calibri" w:cs="Calibri"/>
      <w:sz w:val="32"/>
      <w:szCs w:val="26"/>
      <w:lang w:eastAsia="en-CA"/>
    </w:rPr>
  </w:style>
  <w:style w:type="paragraph" w:styleId="Heading3">
    <w:name w:val="heading 3"/>
    <w:basedOn w:val="Normal"/>
    <w:next w:val="Normal"/>
    <w:link w:val="Heading3Char"/>
    <w:qFormat/>
    <w:rsid w:val="00CD5C84"/>
    <w:pPr>
      <w:keepNext/>
      <w:keepLines/>
      <w:spacing w:before="120" w:after="120" w:line="259" w:lineRule="auto"/>
      <w:outlineLvl w:val="2"/>
    </w:pPr>
    <w:rPr>
      <w:rFonts w:ascii="Calibri" w:eastAsia="Calibri" w:hAnsi="Calibri" w:cs="Calibri"/>
      <w:sz w:val="28"/>
      <w:szCs w:val="24"/>
      <w:lang w:eastAsia="en-CA"/>
    </w:rPr>
  </w:style>
  <w:style w:type="paragraph" w:styleId="Heading4">
    <w:name w:val="heading 4"/>
    <w:basedOn w:val="Normal"/>
    <w:next w:val="Normal"/>
    <w:link w:val="Heading4Char"/>
    <w:qFormat/>
    <w:rsid w:val="00CD5C84"/>
    <w:pPr>
      <w:spacing w:before="120" w:after="120"/>
      <w:outlineLvl w:val="3"/>
    </w:pPr>
    <w:rPr>
      <w:i/>
      <w:lang w:eastAsia="en-CA"/>
    </w:rPr>
  </w:style>
  <w:style w:type="paragraph" w:styleId="Heading5">
    <w:name w:val="heading 5"/>
    <w:basedOn w:val="Normal"/>
    <w:next w:val="Normal"/>
    <w:link w:val="Heading5Char"/>
    <w:rsid w:val="008D0581"/>
    <w:pPr>
      <w:keepNext/>
      <w:keepLines/>
      <w:spacing w:before="220" w:after="40" w:line="259" w:lineRule="auto"/>
      <w:contextualSpacing/>
      <w:outlineLvl w:val="4"/>
    </w:pPr>
    <w:rPr>
      <w:rFonts w:ascii="Calibri" w:eastAsia="Calibri" w:hAnsi="Calibri" w:cs="Calibri"/>
      <w:b/>
      <w:color w:val="000000"/>
      <w:sz w:val="22"/>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3C08"/>
  </w:style>
  <w:style w:type="paragraph" w:styleId="BalloonText">
    <w:name w:val="Balloon Text"/>
    <w:basedOn w:val="Normal"/>
    <w:link w:val="BalloonTextChar"/>
    <w:uiPriority w:val="99"/>
    <w:semiHidden/>
    <w:unhideWhenUsed/>
    <w:rsid w:val="00D03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C08"/>
    <w:rPr>
      <w:rFonts w:ascii="Tahoma" w:hAnsi="Tahoma" w:cs="Tahoma"/>
      <w:sz w:val="16"/>
      <w:szCs w:val="16"/>
    </w:rPr>
  </w:style>
  <w:style w:type="paragraph" w:styleId="Caption">
    <w:name w:val="caption"/>
    <w:basedOn w:val="Normal"/>
    <w:next w:val="Normal"/>
    <w:autoRedefine/>
    <w:uiPriority w:val="35"/>
    <w:unhideWhenUsed/>
    <w:qFormat/>
    <w:rsid w:val="00D03C08"/>
    <w:pPr>
      <w:spacing w:line="240" w:lineRule="auto"/>
      <w:jc w:val="center"/>
    </w:pPr>
    <w:rPr>
      <w:i/>
      <w:iCs/>
      <w:color w:val="000000" w:themeColor="text1"/>
      <w:szCs w:val="18"/>
    </w:rPr>
  </w:style>
  <w:style w:type="paragraph" w:styleId="Footer">
    <w:name w:val="footer"/>
    <w:basedOn w:val="Normal"/>
    <w:link w:val="FooterChar"/>
    <w:uiPriority w:val="99"/>
    <w:unhideWhenUsed/>
    <w:rsid w:val="00D03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C08"/>
    <w:rPr>
      <w:sz w:val="24"/>
    </w:rPr>
  </w:style>
  <w:style w:type="paragraph" w:styleId="Header">
    <w:name w:val="header"/>
    <w:basedOn w:val="Normal"/>
    <w:link w:val="HeaderChar"/>
    <w:uiPriority w:val="99"/>
    <w:unhideWhenUsed/>
    <w:rsid w:val="00D03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C08"/>
    <w:rPr>
      <w:sz w:val="24"/>
    </w:rPr>
  </w:style>
  <w:style w:type="character" w:customStyle="1" w:styleId="Heading1Char">
    <w:name w:val="Heading 1 Char"/>
    <w:basedOn w:val="DefaultParagraphFont"/>
    <w:link w:val="Heading1"/>
    <w:uiPriority w:val="9"/>
    <w:rsid w:val="00745734"/>
    <w:rPr>
      <w:rFonts w:ascii="Calibri" w:eastAsia="Calibri" w:hAnsi="Calibri" w:cs="Calibri"/>
      <w:b/>
      <w:sz w:val="36"/>
      <w:szCs w:val="32"/>
      <w:lang w:eastAsia="en-CA"/>
    </w:rPr>
  </w:style>
  <w:style w:type="character" w:customStyle="1" w:styleId="Heading2Char">
    <w:name w:val="Heading 2 Char"/>
    <w:basedOn w:val="DefaultParagraphFont"/>
    <w:link w:val="Heading2"/>
    <w:rsid w:val="00745734"/>
    <w:rPr>
      <w:rFonts w:ascii="Calibri" w:eastAsia="Calibri" w:hAnsi="Calibri" w:cs="Calibri"/>
      <w:sz w:val="32"/>
      <w:szCs w:val="26"/>
      <w:lang w:eastAsia="en-CA"/>
    </w:rPr>
  </w:style>
  <w:style w:type="character" w:customStyle="1" w:styleId="Heading3Char">
    <w:name w:val="Heading 3 Char"/>
    <w:basedOn w:val="DefaultParagraphFont"/>
    <w:link w:val="Heading3"/>
    <w:rsid w:val="00CD5C84"/>
    <w:rPr>
      <w:rFonts w:ascii="Calibri" w:eastAsia="Calibri" w:hAnsi="Calibri" w:cs="Calibri"/>
      <w:sz w:val="28"/>
      <w:szCs w:val="24"/>
      <w:lang w:eastAsia="en-CA"/>
    </w:rPr>
  </w:style>
  <w:style w:type="character" w:customStyle="1" w:styleId="Heading4Char">
    <w:name w:val="Heading 4 Char"/>
    <w:basedOn w:val="DefaultParagraphFont"/>
    <w:link w:val="Heading4"/>
    <w:rsid w:val="00CD5C84"/>
    <w:rPr>
      <w:i/>
      <w:sz w:val="24"/>
      <w:lang w:eastAsia="en-CA"/>
    </w:rPr>
  </w:style>
  <w:style w:type="character" w:styleId="Hyperlink">
    <w:name w:val="Hyperlink"/>
    <w:basedOn w:val="DefaultParagraphFont"/>
    <w:uiPriority w:val="99"/>
    <w:unhideWhenUsed/>
    <w:rsid w:val="00D03C08"/>
    <w:rPr>
      <w:color w:val="0563C1" w:themeColor="hyperlink"/>
      <w:u w:val="single"/>
    </w:rPr>
  </w:style>
  <w:style w:type="paragraph" w:styleId="ListParagraph">
    <w:name w:val="List Paragraph"/>
    <w:basedOn w:val="Normal"/>
    <w:uiPriority w:val="34"/>
    <w:qFormat/>
    <w:rsid w:val="00D03C08"/>
    <w:pPr>
      <w:ind w:left="720"/>
      <w:contextualSpacing/>
    </w:pPr>
  </w:style>
  <w:style w:type="paragraph" w:styleId="NoSpacing">
    <w:name w:val="No Spacing"/>
    <w:uiPriority w:val="1"/>
    <w:qFormat/>
    <w:rsid w:val="00D03C08"/>
    <w:pPr>
      <w:spacing w:after="0" w:line="240" w:lineRule="auto"/>
    </w:pPr>
  </w:style>
  <w:style w:type="table" w:styleId="TableGrid">
    <w:name w:val="Table Grid"/>
    <w:basedOn w:val="TableNormal"/>
    <w:uiPriority w:val="59"/>
    <w:rsid w:val="00D03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A13B4"/>
    <w:pPr>
      <w:tabs>
        <w:tab w:val="right" w:leader="dot" w:pos="9350"/>
      </w:tabs>
      <w:spacing w:after="100"/>
    </w:pPr>
  </w:style>
  <w:style w:type="paragraph" w:styleId="TOC2">
    <w:name w:val="toc 2"/>
    <w:basedOn w:val="Normal"/>
    <w:next w:val="Normal"/>
    <w:autoRedefine/>
    <w:uiPriority w:val="39"/>
    <w:unhideWhenUsed/>
    <w:rsid w:val="00D03C08"/>
    <w:pPr>
      <w:spacing w:after="100"/>
      <w:ind w:left="220"/>
    </w:pPr>
  </w:style>
  <w:style w:type="paragraph" w:styleId="TOC3">
    <w:name w:val="toc 3"/>
    <w:basedOn w:val="Normal"/>
    <w:next w:val="Normal"/>
    <w:autoRedefine/>
    <w:uiPriority w:val="39"/>
    <w:unhideWhenUsed/>
    <w:rsid w:val="00D03C08"/>
    <w:pPr>
      <w:spacing w:after="100"/>
      <w:ind w:left="440"/>
    </w:pPr>
  </w:style>
  <w:style w:type="paragraph" w:styleId="TOCHeading">
    <w:name w:val="TOC Heading"/>
    <w:basedOn w:val="Heading1"/>
    <w:next w:val="Normal"/>
    <w:uiPriority w:val="39"/>
    <w:unhideWhenUsed/>
    <w:qFormat/>
    <w:rsid w:val="00D03C08"/>
    <w:pPr>
      <w:spacing w:before="240"/>
      <w:outlineLvl w:val="9"/>
    </w:pPr>
    <w:rPr>
      <w:b w:val="0"/>
      <w:bCs/>
      <w:sz w:val="32"/>
      <w:lang w:val="en-US"/>
    </w:rPr>
  </w:style>
  <w:style w:type="paragraph" w:customStyle="1" w:styleId="ecxmsonormal">
    <w:name w:val="ecxmsonormal"/>
    <w:basedOn w:val="Normal"/>
    <w:rsid w:val="00794F91"/>
    <w:pPr>
      <w:spacing w:before="100" w:beforeAutospacing="1" w:after="100" w:afterAutospacing="1" w:line="240" w:lineRule="auto"/>
    </w:pPr>
    <w:rPr>
      <w:rFonts w:ascii="Times New Roman" w:eastAsia="Times New Roman" w:hAnsi="Times New Roman" w:cs="Times New Roman"/>
      <w:szCs w:val="24"/>
      <w:lang w:eastAsia="ko-KR"/>
    </w:rPr>
  </w:style>
  <w:style w:type="paragraph" w:styleId="TableofFigures">
    <w:name w:val="table of figures"/>
    <w:basedOn w:val="Normal"/>
    <w:next w:val="Normal"/>
    <w:uiPriority w:val="99"/>
    <w:unhideWhenUsed/>
    <w:rsid w:val="00FD40B3"/>
    <w:pPr>
      <w:spacing w:after="0"/>
    </w:pPr>
  </w:style>
  <w:style w:type="character" w:styleId="FollowedHyperlink">
    <w:name w:val="FollowedHyperlink"/>
    <w:basedOn w:val="DefaultParagraphFont"/>
    <w:uiPriority w:val="99"/>
    <w:semiHidden/>
    <w:unhideWhenUsed/>
    <w:rsid w:val="008F26A8"/>
    <w:rPr>
      <w:color w:val="954F72" w:themeColor="followedHyperlink"/>
      <w:u w:val="single"/>
    </w:rPr>
  </w:style>
  <w:style w:type="character" w:customStyle="1" w:styleId="citationtext">
    <w:name w:val="citation_text"/>
    <w:basedOn w:val="DefaultParagraphFont"/>
    <w:rsid w:val="008F26A8"/>
  </w:style>
  <w:style w:type="character" w:customStyle="1" w:styleId="Heading5Char">
    <w:name w:val="Heading 5 Char"/>
    <w:basedOn w:val="DefaultParagraphFont"/>
    <w:link w:val="Heading5"/>
    <w:rsid w:val="008D0581"/>
    <w:rPr>
      <w:rFonts w:ascii="Calibri" w:eastAsia="Calibri" w:hAnsi="Calibri" w:cs="Calibri"/>
      <w:b/>
      <w:color w:val="000000"/>
      <w:lang w:eastAsia="en-CA"/>
    </w:rPr>
  </w:style>
  <w:style w:type="character" w:customStyle="1" w:styleId="selectable">
    <w:name w:val="selectable"/>
    <w:basedOn w:val="DefaultParagraphFont"/>
    <w:rsid w:val="00DC2CEF"/>
  </w:style>
  <w:style w:type="paragraph" w:styleId="Title">
    <w:name w:val="Title"/>
    <w:basedOn w:val="Normal"/>
    <w:next w:val="Normal"/>
    <w:link w:val="TitleChar"/>
    <w:uiPriority w:val="10"/>
    <w:qFormat/>
    <w:rsid w:val="001A70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01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D1DB7"/>
    <w:rPr>
      <w:color w:val="808080"/>
    </w:rPr>
  </w:style>
  <w:style w:type="character" w:styleId="Mention">
    <w:name w:val="Mention"/>
    <w:basedOn w:val="DefaultParagraphFont"/>
    <w:uiPriority w:val="99"/>
    <w:semiHidden/>
    <w:unhideWhenUsed/>
    <w:rsid w:val="00D05ED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54883">
      <w:bodyDiv w:val="1"/>
      <w:marLeft w:val="0"/>
      <w:marRight w:val="0"/>
      <w:marTop w:val="0"/>
      <w:marBottom w:val="0"/>
      <w:divBdr>
        <w:top w:val="none" w:sz="0" w:space="0" w:color="auto"/>
        <w:left w:val="none" w:sz="0" w:space="0" w:color="auto"/>
        <w:bottom w:val="none" w:sz="0" w:space="0" w:color="auto"/>
        <w:right w:val="none" w:sz="0" w:space="0" w:color="auto"/>
      </w:divBdr>
    </w:div>
    <w:div w:id="195443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sults_of_the_Canadian_federal_election,_201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achinelearningmastery.com/naive-bayes-for-machine-learning/" TargetMode="External"/><Relationship Id="rId4" Type="http://schemas.openxmlformats.org/officeDocument/2006/relationships/settings" Target="settings.xml"/><Relationship Id="rId9" Type="http://schemas.openxmlformats.org/officeDocument/2006/relationships/hyperlink" Target="http://ufldl.stanford.edu/tutorial/supervised/LogisticRegressio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tang">
    <w:altName w:val="Malgun Gothic"/>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D4F"/>
    <w:rsid w:val="003A4D4F"/>
    <w:rsid w:val="00EF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4D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0D298-D92E-46B5-9E12-ABA07776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Sanjif Rajaratnam</dc:creator>
  <cp:keywords/>
  <dc:description/>
  <cp:lastModifiedBy>Sanjif Rajaratnam</cp:lastModifiedBy>
  <cp:revision>12</cp:revision>
  <cp:lastPrinted>2017-03-27T08:30:00Z</cp:lastPrinted>
  <dcterms:created xsi:type="dcterms:W3CDTF">2017-03-25T01:10:00Z</dcterms:created>
  <dcterms:modified xsi:type="dcterms:W3CDTF">2017-03-27T08:30:00Z</dcterms:modified>
</cp:coreProperties>
</file>