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30" w:line="240" w:lineRule="auto"/>
        <w:jc w:val="center"/>
        <w:rPr>
          <w:color w:val="d20106"/>
          <w:sz w:val="24"/>
          <w:szCs w:val="24"/>
        </w:rPr>
      </w:pPr>
      <w:r w:rsidDel="00000000" w:rsidR="00000000" w:rsidRPr="00000000">
        <w:rPr>
          <w:color w:val="d20106"/>
          <w:sz w:val="24"/>
          <w:szCs w:val="24"/>
          <w:rtl w:val="0"/>
        </w:rPr>
        <w:t xml:space="preserve">Setting Up an Oracle JET Application</w:t>
      </w:r>
    </w:p>
    <w:p w:rsidR="00000000" w:rsidDel="00000000" w:rsidP="00000000" w:rsidRDefault="00000000" w:rsidRPr="00000000" w14:paraId="00000002">
      <w:pPr>
        <w:shd w:fill="ffffff" w:val="clear"/>
        <w:spacing w:after="130" w:line="240" w:lineRule="auto"/>
        <w:jc w:val="center"/>
        <w:rPr>
          <w:color w:val="d201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document provides a step-by-step set of instructions guiding you through the process of setting up an application based on </w:t>
      </w:r>
      <w:hyperlink r:id="rId7">
        <w:r w:rsidDel="00000000" w:rsidR="00000000" w:rsidRPr="00000000">
          <w:rPr>
            <w:color w:val="23569d"/>
            <w:sz w:val="24"/>
            <w:szCs w:val="24"/>
            <w:u w:val="single"/>
            <w:rtl w:val="0"/>
          </w:rPr>
          <w:t xml:space="preserve">Oracle JavaScript Extension Toolkit (JET)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 JET empowers web and mobile developers by providing a modular toolkit based on modern JavaScript, CSS3, and HTML5 design and development principles.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d1d1d1" w:space="1" w:sz="4" w:val="single"/>
        </w:pBdr>
        <w:shd w:fill="ffffff" w:val="clear"/>
        <w:spacing w:after="104" w:before="130" w:lineRule="auto"/>
        <w:rPr>
          <w:color w:val="ee6b00"/>
          <w:sz w:val="24"/>
          <w:szCs w:val="24"/>
        </w:rPr>
      </w:pPr>
      <w:r w:rsidDel="00000000" w:rsidR="00000000" w:rsidRPr="00000000">
        <w:rPr>
          <w:color w:val="ee6b00"/>
          <w:sz w:val="24"/>
          <w:szCs w:val="24"/>
          <w:rtl w:val="0"/>
        </w:rPr>
        <w:t xml:space="preserve">Setting Up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 you learn how to set up an Oracle JET application via the 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ojet-cli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tool.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 the command prompt in a terminal window, type the following:</w:t>
      </w:r>
    </w:p>
    <w:p w:rsidR="00000000" w:rsidDel="00000000" w:rsidP="00000000" w:rsidRDefault="00000000" w:rsidRPr="00000000" w14:paraId="0000000A">
      <w:pPr>
        <w:shd w:fill="fff8e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node -v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the terminal window shows that Node is not installed or at a lower version than 5, </w:t>
      </w:r>
      <w:hyperlink r:id="rId8">
        <w:r w:rsidDel="00000000" w:rsidR="00000000" w:rsidRPr="00000000">
          <w:rPr>
            <w:color w:val="23569d"/>
            <w:sz w:val="24"/>
            <w:szCs w:val="24"/>
            <w:u w:val="single"/>
            <w:rtl w:val="0"/>
          </w:rPr>
          <w:t xml:space="preserve">go to the Node site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(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and install the Long Term Support (LTS) release of Node.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After completing the above step, install the Oracle JET Command Line (</w:t>
      </w:r>
      <w:hyperlink r:id="rId10">
        <w:r w:rsidDel="00000000" w:rsidR="00000000" w:rsidRPr="00000000">
          <w:rPr>
            <w:color w:val="23569d"/>
            <w:sz w:val="24"/>
            <w:szCs w:val="24"/>
            <w:u w:val="single"/>
            <w:rtl w:val="0"/>
          </w:rPr>
          <w:t xml:space="preserve">ojet-cli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) tool as follows:</w:t>
      </w:r>
    </w:p>
    <w:p w:rsidR="00000000" w:rsidDel="00000000" w:rsidP="00000000" w:rsidRDefault="00000000" w:rsidRPr="00000000" w14:paraId="0000000D">
      <w:pPr>
        <w:shd w:fill="fff8e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npm -g install  ojet-cli</w:t>
        <w:tab/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Note: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You may need to be in admin mode, such as via 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sudo -s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on Mac OS X, to be able to call the above command.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Under the covers, the 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ojet-cli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tool installs and uses popular JavaScript tools, such as Yeoman and Grunt, as can </w:t>
      </w:r>
      <w:hyperlink r:id="rId11">
        <w:r w:rsidDel="00000000" w:rsidR="00000000" w:rsidRPr="00000000">
          <w:rPr>
            <w:color w:val="23569d"/>
            <w:sz w:val="24"/>
            <w:szCs w:val="24"/>
            <w:u w:val="single"/>
            <w:rtl w:val="0"/>
          </w:rPr>
          <w:t xml:space="preserve">be seen here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 The 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argument in the previous step should have installed the 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ojet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command globally, so that you should be able to run 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ojet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anywhere, i.e., not in any specific folder or location since the 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ojet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command should now be globally available. To try it out, run the following:</w:t>
      </w:r>
    </w:p>
    <w:p w:rsidR="00000000" w:rsidDel="00000000" w:rsidP="00000000" w:rsidRDefault="00000000" w:rsidRPr="00000000" w14:paraId="00000010">
      <w:pPr>
        <w:shd w:fill="fff8e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ojet help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terminal window should now show all the commands available to be used with 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ojet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If not, you can manually configure the PATH of your system to include 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ojet-cli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Once you have successfully run 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ojet help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use 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ojet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to create a new Oracle JET application, as follows:</w:t>
      </w:r>
    </w:p>
    <w:p w:rsidR="00000000" w:rsidDel="00000000" w:rsidP="00000000" w:rsidRDefault="00000000" w:rsidRPr="00000000" w14:paraId="00000013">
      <w:pPr>
        <w:shd w:fill="fff8e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ojet create MyApp --template=navdrawer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'navdrawer', in the command line above, is one of the starter templates made available by Oracle JET, as outlined below: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hd w:fill="ffffff" w:val="clear"/>
        <w:spacing w:after="130" w:line="240" w:lineRule="auto"/>
        <w:ind w:left="720" w:hanging="360"/>
        <w:rPr>
          <w:color w:val="333333"/>
          <w:sz w:val="24"/>
          <w:szCs w:val="24"/>
        </w:rPr>
      </w:pPr>
      <w:hyperlink r:id="rId12">
        <w:r w:rsidDel="00000000" w:rsidR="00000000" w:rsidRPr="00000000">
          <w:rPr>
            <w:color w:val="23569d"/>
            <w:sz w:val="24"/>
            <w:szCs w:val="24"/>
            <w:u w:val="single"/>
            <w:rtl w:val="0"/>
          </w:rPr>
          <w:t xml:space="preserve">Nav Drawer Starter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hd w:fill="ffffff" w:val="clear"/>
        <w:spacing w:after="130" w:line="240" w:lineRule="auto"/>
        <w:ind w:left="720" w:hanging="360"/>
        <w:rPr>
          <w:color w:val="333333"/>
          <w:sz w:val="24"/>
          <w:szCs w:val="24"/>
        </w:rPr>
      </w:pPr>
      <w:hyperlink r:id="rId13">
        <w:r w:rsidDel="00000000" w:rsidR="00000000" w:rsidRPr="00000000">
          <w:rPr>
            <w:color w:val="23569d"/>
            <w:sz w:val="24"/>
            <w:szCs w:val="24"/>
            <w:u w:val="single"/>
            <w:rtl w:val="0"/>
          </w:rPr>
          <w:t xml:space="preserve">Nav Bar Starter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pm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hd w:fill="ffffff" w:val="clear"/>
        <w:spacing w:after="130" w:line="240" w:lineRule="auto"/>
        <w:ind w:left="720" w:hanging="360"/>
        <w:rPr>
          <w:color w:val="333333"/>
          <w:sz w:val="24"/>
          <w:szCs w:val="24"/>
        </w:rPr>
      </w:pPr>
      <w:hyperlink r:id="rId14">
        <w:r w:rsidDel="00000000" w:rsidR="00000000" w:rsidRPr="00000000">
          <w:rPr>
            <w:color w:val="23569d"/>
            <w:sz w:val="24"/>
            <w:szCs w:val="24"/>
            <w:u w:val="single"/>
            <w:rtl w:val="0"/>
          </w:rPr>
          <w:t xml:space="preserve">Basic Starter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After the process completes, you should have an application structured as follows: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0" distT="0" distL="0" distR="0">
            <wp:extent cx="2858770" cy="5642610"/>
            <wp:effectExtent b="0" l="0" r="0" t="0"/>
            <wp:docPr descr="https://netbeans.org/images_www/articles/82/web/oraclejet-gettingstarted/navdrawer.png" id="3" name="image1.png"/>
            <a:graphic>
              <a:graphicData uri="http://schemas.openxmlformats.org/drawingml/2006/picture">
                <pic:pic>
                  <pic:nvPicPr>
                    <pic:cNvPr descr="https://netbeans.org/images_www/articles/82/web/oraclejet-gettingstarted/navdrawer.png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5642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Open the application into an editor or IDE of your choice, such as NetBeans IDE, which displays the application as shown in the screenshot above.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Once the application is created, use the terminal window to navigate into the root folder, i.e., the top folder, which is named 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MyApp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and build and serve the application, as follows:</w:t>
      </w:r>
    </w:p>
    <w:p w:rsidR="00000000" w:rsidDel="00000000" w:rsidP="00000000" w:rsidRDefault="00000000" w:rsidRPr="00000000" w14:paraId="0000001C">
      <w:pPr>
        <w:shd w:fill="fff8e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ojet serve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After the build completes, the browser opens and displays the application: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0" distT="0" distL="0" distR="0">
            <wp:extent cx="5245187" cy="3789173"/>
            <wp:effectExtent b="0" l="0" r="0" t="0"/>
            <wp:docPr descr="https://netbeans.org/images_www/articles/82/web/oraclejet-gettingstarted/newhtml5project-9.png" id="4" name="image2.png"/>
            <a:graphic>
              <a:graphicData uri="http://schemas.openxmlformats.org/drawingml/2006/picture">
                <pic:pic>
                  <pic:nvPicPr>
                    <pic:cNvPr descr="https://netbeans.org/images_www/articles/82/web/oraclejet-gettingstarted/newhtml5project-9.png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87" cy="3789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Congratulations, you have successfully set up an Oracle JET application. Repeat the steps above whenever you need to set up a new Oracle JET application.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6513"/>
  </w:style>
  <w:style w:type="paragraph" w:styleId="Heading1">
    <w:name w:val="heading 1"/>
    <w:basedOn w:val="Normal"/>
    <w:link w:val="Heading1Char"/>
    <w:uiPriority w:val="9"/>
    <w:qFormat w:val="1"/>
    <w:rsid w:val="005D5D1D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5D5D1D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D5D1D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5D5D1D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5D5D1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5D5D1D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5D5D1D"/>
    <w:rPr>
      <w:rFonts w:ascii="Courier New" w:cs="Courier New" w:eastAsia="Times New Roman" w:hAnsi="Courier New"/>
      <w:sz w:val="20"/>
      <w:szCs w:val="20"/>
    </w:rPr>
  </w:style>
  <w:style w:type="paragraph" w:styleId="notes" w:customStyle="1">
    <w:name w:val="notes"/>
    <w:basedOn w:val="Normal"/>
    <w:rsid w:val="005D5D1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D5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D5D1D"/>
    <w:rPr>
      <w:rFonts w:ascii="Courier New" w:cs="Courier New" w:eastAsia="Times New Roman" w:hAnsi="Courier New"/>
      <w:sz w:val="20"/>
      <w:szCs w:val="20"/>
    </w:rPr>
  </w:style>
  <w:style w:type="paragraph" w:styleId="tips" w:customStyle="1">
    <w:name w:val="tips"/>
    <w:basedOn w:val="Normal"/>
    <w:rsid w:val="005D5D1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D5D1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D5D1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racle/ojet-cli/blob/master/package.json" TargetMode="External"/><Relationship Id="rId10" Type="http://schemas.openxmlformats.org/officeDocument/2006/relationships/hyperlink" Target="https://github.com/oracle/ojet-cli" TargetMode="External"/><Relationship Id="rId13" Type="http://schemas.openxmlformats.org/officeDocument/2006/relationships/hyperlink" Target="http://www.oracle.com/webfolder/technetwork/jet/globalExamples-Starter-NavBar.html" TargetMode="External"/><Relationship Id="rId12" Type="http://schemas.openxmlformats.org/officeDocument/2006/relationships/hyperlink" Target="http://www.oracle.com/webfolder/technetwork/jet/globalExamples-Starter-Draw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www.oracle.com/webfolder/technetwork/jet/globalExamples-Starter-Basic.html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oraclejet.org/" TargetMode="External"/><Relationship Id="rId8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VitFKPU0rjZYtATB8sSRLYSEqw==">AMUW2mXfAU+vjy1+THyix0uwpoKCJOSDmfHZwG6vVi18ZKVWMzqK+a9nt8PSe1A4W9O1UvXTf8YB8upAIQ1Zo8HucNJNF0PenckS3D0Mc3Hj7dvhOUnTKsM=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2020-07-08T13:01:00Z</dcterms:created>
  <dc:creator>Amrita</dc:creator>
</cp:coreProperties>
</file>