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Electronic Appliance Store Management System</w:t>
      </w:r>
    </w:p>
    <w:p>
      <w:r/>
      <w:r>
        <w:rPr>
          <w:b/>
        </w:rPr>
        <w:t>Database Management Systems (DBMS) — Review 2: Database Implementation &amp; Backend Integration</w:t>
      </w:r>
      <w:r/>
    </w:p>
    <w:tbl>
      <w:tblPr>
        <w:tblStyle w:val="TableGrid"/>
        <w:tblW w:type="auto" w:w="0"/>
        <w:tblLook w:firstColumn="1" w:firstRow="1" w:lastColumn="0" w:lastRow="0" w:noHBand="0" w:noVBand="1" w:val="04A0"/>
      </w:tblPr>
      <w:tblGrid>
        <w:gridCol w:w="4320"/>
        <w:gridCol w:w="4320"/>
      </w:tblGrid>
      <w:tr>
        <w:tc>
          <w:tcPr>
            <w:tcW w:type="dxa" w:w="4320"/>
          </w:tcPr>
          <w:p>
            <w:r>
              <w:rPr>
                <w:b/>
                <w:sz w:val="16"/>
              </w:rPr>
              <w:t>Item</w:t>
            </w:r>
          </w:p>
        </w:tc>
        <w:tc>
          <w:tcPr>
            <w:tcW w:type="dxa" w:w="4320"/>
          </w:tcPr>
          <w:p>
            <w:r>
              <w:rPr>
                <w:b/>
                <w:sz w:val="16"/>
              </w:rPr>
              <w:t>Detail</w:t>
            </w:r>
          </w:p>
        </w:tc>
      </w:tr>
      <w:tr>
        <w:tc>
          <w:tcPr>
            <w:tcW w:type="dxa" w:w="4320"/>
          </w:tcPr>
          <w:p>
            <w:r>
              <w:rPr>
                <w:b w:val="0"/>
                <w:sz w:val="16"/>
              </w:rPr>
              <w:t>Student</w:t>
            </w:r>
          </w:p>
        </w:tc>
        <w:tc>
          <w:tcPr>
            <w:tcW w:type="dxa" w:w="4320"/>
          </w:tcPr>
          <w:p>
            <w:r>
              <w:rPr>
                <w:b w:val="0"/>
                <w:sz w:val="16"/>
              </w:rPr>
              <w:t>Sanjiv Shine Fernandas</w:t>
            </w:r>
          </w:p>
        </w:tc>
      </w:tr>
      <w:tr>
        <w:tc>
          <w:tcPr>
            <w:tcW w:type="dxa" w:w="4320"/>
          </w:tcPr>
          <w:p>
            <w:r>
              <w:rPr>
                <w:b w:val="0"/>
                <w:sz w:val="16"/>
              </w:rPr>
              <w:t>Subject</w:t>
            </w:r>
          </w:p>
        </w:tc>
        <w:tc>
          <w:tcPr>
            <w:tcW w:type="dxa" w:w="4320"/>
          </w:tcPr>
          <w:p>
            <w:r>
              <w:rPr>
                <w:b w:val="0"/>
                <w:sz w:val="16"/>
              </w:rPr>
              <w:t>Database Management Systems</w:t>
            </w:r>
          </w:p>
        </w:tc>
      </w:tr>
      <w:tr>
        <w:tc>
          <w:tcPr>
            <w:tcW w:type="dxa" w:w="4320"/>
          </w:tcPr>
          <w:p>
            <w:r>
              <w:rPr>
                <w:b w:val="0"/>
                <w:sz w:val="16"/>
              </w:rPr>
              <w:t>Evaluation</w:t>
            </w:r>
          </w:p>
        </w:tc>
        <w:tc>
          <w:tcPr>
            <w:tcW w:type="dxa" w:w="4320"/>
          </w:tcPr>
          <w:p>
            <w:r>
              <w:rPr>
                <w:b w:val="0"/>
                <w:sz w:val="16"/>
              </w:rPr>
              <w:t>Review 2 — Database Implementation &amp; Backend Integration</w:t>
            </w:r>
          </w:p>
        </w:tc>
      </w:tr>
      <w:tr>
        <w:tc>
          <w:tcPr>
            <w:tcW w:type="dxa" w:w="4320"/>
          </w:tcPr>
          <w:p>
            <w:r>
              <w:rPr>
                <w:b w:val="0"/>
                <w:sz w:val="16"/>
              </w:rPr>
              <w:t>Database</w:t>
            </w:r>
          </w:p>
        </w:tc>
        <w:tc>
          <w:tcPr>
            <w:tcW w:type="dxa" w:w="4320"/>
          </w:tcPr>
          <w:p>
            <w:r>
              <w:rPr>
                <w:b w:val="0"/>
                <w:sz w:val="16"/>
              </w:rPr>
              <w:t xml:space="preserve">Oracle Database 21c XE, pluggable database </w:t>
            </w:r>
            <w:r>
              <w:rPr>
                <w:rFonts w:ascii="Consolas" w:hAnsi="Consolas"/>
                <w:b w:val="0"/>
                <w:sz w:val="16"/>
              </w:rPr>
              <w:t>XEPDB1</w:t>
            </w:r>
            <w:r>
              <w:rPr>
                <w:b w:val="0"/>
                <w:sz w:val="16"/>
              </w:rPr>
              <w:t xml:space="preserve">, schema </w:t>
            </w:r>
            <w:r>
              <w:rPr>
                <w:rFonts w:ascii="Consolas" w:hAnsi="Consolas"/>
                <w:b w:val="0"/>
                <w:sz w:val="16"/>
              </w:rPr>
              <w:t>appliance_app</w:t>
            </w:r>
            <w:r>
              <w:rPr>
                <w:b w:val="0"/>
                <w:sz w:val="16"/>
              </w:rPr>
            </w:r>
          </w:p>
        </w:tc>
      </w:tr>
      <w:tr>
        <w:tc>
          <w:tcPr>
            <w:tcW w:type="dxa" w:w="4320"/>
          </w:tcPr>
          <w:p>
            <w:r>
              <w:rPr>
                <w:b w:val="0"/>
                <w:sz w:val="16"/>
              </w:rPr>
              <w:t>Backend</w:t>
            </w:r>
          </w:p>
        </w:tc>
        <w:tc>
          <w:tcPr>
            <w:tcW w:type="dxa" w:w="4320"/>
          </w:tcPr>
          <w:p>
            <w:r>
              <w:rPr>
                <w:b w:val="0"/>
                <w:sz w:val="16"/>
              </w:rPr>
              <w:t>Python Flask, python-oracledb (Thin mode)</w:t>
            </w:r>
          </w:p>
        </w:tc>
      </w:tr>
      <w:tr>
        <w:tc>
          <w:tcPr>
            <w:tcW w:type="dxa" w:w="4320"/>
          </w:tcPr>
          <w:p>
            <w:r>
              <w:rPr>
                <w:b w:val="0"/>
                <w:sz w:val="16"/>
              </w:rPr>
              <w:t>Frontend</w:t>
            </w:r>
          </w:p>
        </w:tc>
        <w:tc>
          <w:tcPr>
            <w:tcW w:type="dxa" w:w="4320"/>
          </w:tcPr>
          <w:p>
            <w:r>
              <w:rPr>
                <w:b w:val="0"/>
                <w:sz w:val="16"/>
              </w:rPr>
              <w:t>HTML5, CSS3, vanilla JavaScript</w:t>
            </w:r>
          </w:p>
        </w:tc>
      </w:tr>
      <w:tr>
        <w:tc>
          <w:tcPr>
            <w:tcW w:type="dxa" w:w="4320"/>
          </w:tcPr>
          <w:p>
            <w:r>
              <w:rPr>
                <w:b w:val="0"/>
                <w:sz w:val="16"/>
              </w:rPr>
              <w:t>Environment</w:t>
            </w:r>
          </w:p>
        </w:tc>
        <w:tc>
          <w:tcPr>
            <w:tcW w:type="dxa" w:w="4320"/>
          </w:tcPr>
          <w:p>
            <w:r>
              <w:rPr>
                <w:b w:val="0"/>
                <w:sz w:val="16"/>
              </w:rPr>
              <w:t>Windows local demonstration</w:t>
            </w:r>
          </w:p>
        </w:tc>
      </w:tr>
    </w:tbl>
    <w:p/>
    <w:p>
      <w:r>
        <w:t xml:space="preserve">&gt; </w:t>
      </w:r>
      <w:r>
        <w:rPr>
          <w:b/>
        </w:rPr>
        <w:t>Submission:</w:t>
      </w:r>
      <w:r>
        <w:t xml:space="preserve"> repository &lt;https://github.com/sanjiv283/Electronic_Appliance_Store_Manager&gt; (default branch </w:t>
      </w:r>
      <w:r>
        <w:rPr>
          <w:rFonts w:ascii="Consolas" w:hAnsi="Consolas"/>
        </w:rPr>
        <w:t>main</w:t>
      </w:r>
      <w:r>
        <w:t xml:space="preserve">). Companion files: </w:t>
      </w:r>
      <w:r>
        <w:rPr>
          <w:rFonts w:ascii="Consolas" w:hAnsi="Consolas"/>
        </w:rPr>
        <w:t>docs/Review_2_Presentation.pptx</w:t>
      </w:r>
      <w:r>
        <w:t xml:space="preserve">, </w:t>
      </w:r>
      <w:r>
        <w:rPr>
          <w:rFonts w:ascii="Consolas" w:hAnsi="Consolas"/>
        </w:rPr>
        <w:t>docs/demo_guide.md</w:t>
      </w:r>
      <w:r>
        <w:t xml:space="preserve">, </w:t>
      </w:r>
      <w:r>
        <w:rPr>
          <w:rFonts w:ascii="Consolas" w:hAnsi="Consolas"/>
        </w:rPr>
        <w:t>README.md</w:t>
      </w:r>
      <w:r>
        <w:t>.</w:t>
      </w:r>
    </w:p>
    <w:p>
      <w:r>
        <w:t xml:space="preserve">&gt; </w:t>
      </w:r>
      <w:r>
        <w:rPr>
          <w:b/>
        </w:rPr>
        <w:t>Verification disclosure.</w:t>
      </w:r>
      <w:r>
        <w:t xml:space="preserve"> The report and code were authored in an environment with no Oracle Database. On 2026-10-22 the student ran the 16 live integration tests (INT-01..16) on a real Oracle Database 21c XE (</w:t>
      </w:r>
      <w:r>
        <w:rPr>
          <w:rFonts w:ascii="Consolas" w:hAnsi="Consolas"/>
        </w:rPr>
        <w:t>XEPDB1</w:t>
      </w:r>
      <w:r>
        <w:t xml:space="preserve">, separate test schema): </w:t>
      </w:r>
      <w:r>
        <w:rPr>
          <w:b/>
        </w:rPr>
        <w:t>16 PASSED</w:t>
      </w:r>
      <w:r>
        <w:t xml:space="preserve">, and executed all 16 queries in </w:t>
      </w:r>
      <w:r>
        <w:rPr>
          <w:rFonts w:ascii="Consolas" w:hAnsi="Consolas"/>
        </w:rPr>
        <w:t>queries.sql</w:t>
      </w:r>
      <w:r>
        <w:t xml:space="preserve"> on the demo schema without error. The offline checks in §24 remain as listed. The live results were transcribed from the student's console output into </w:t>
      </w:r>
      <w:r>
        <w:rPr>
          <w:rFonts w:ascii="Consolas" w:hAnsi="Consolas"/>
        </w:rPr>
        <w:t>docs/test_results.xml</w:t>
      </w:r>
      <w:r>
        <w:t>; they were not produced by the authoring environment. Anything not covered by those two runs is labelled in §24 and §28.</w:t>
      </w:r>
    </w:p>
    <w:p>
      <w:r>
        <w:br w:type="page"/>
      </w:r>
    </w:p>
    <w:p>
      <w:pPr>
        <w:pStyle w:val="Title"/>
      </w:pPr>
      <w:r>
        <w:t>Table of Contents</w:t>
      </w:r>
    </w:p>
    <w:p>
      <w:pPr>
        <w:pStyle w:val="ListBullet"/>
      </w:pPr>
      <w:r>
        <w:t>1. Abstract</w:t>
      </w:r>
    </w:p>
    <w:p>
      <w:pPr>
        <w:pStyle w:val="ListBullet"/>
      </w:pPr>
      <w:r>
        <w:t>2. Introduction</w:t>
      </w:r>
    </w:p>
    <w:p>
      <w:pPr>
        <w:pStyle w:val="ListBullet"/>
      </w:pPr>
      <w:r>
        <w:t>3. Problem statement</w:t>
      </w:r>
    </w:p>
    <w:p>
      <w:pPr>
        <w:pStyle w:val="ListBullet"/>
      </w:pPr>
      <w:r>
        <w:t>4. Objectives</w:t>
      </w:r>
    </w:p>
    <w:p>
      <w:pPr>
        <w:pStyle w:val="ListBullet"/>
      </w:pPr>
      <w:r>
        <w:t>5. Scope and limitations</w:t>
      </w:r>
    </w:p>
    <w:p>
      <w:pPr>
        <w:pStyle w:val="ListBullet"/>
      </w:pPr>
      <w:r>
        <w:t>6. Functional requirements</w:t>
      </w:r>
    </w:p>
    <w:p>
      <w:pPr>
        <w:pStyle w:val="ListBullet"/>
      </w:pPr>
      <w:r>
        <w:t>7. Non-functional requirements</w:t>
      </w:r>
    </w:p>
    <w:p>
      <w:pPr>
        <w:pStyle w:val="ListBullet"/>
      </w:pPr>
      <w:r>
        <w:t>8. Software and hardware requirements</w:t>
      </w:r>
    </w:p>
    <w:p>
      <w:pPr>
        <w:pStyle w:val="ListBullet"/>
      </w:pPr>
      <w:r>
        <w:t>9. System architecture</w:t>
      </w:r>
    </w:p>
    <w:p>
      <w:pPr>
        <w:pStyle w:val="ListBullet"/>
      </w:pPr>
      <w:r>
        <w:t>10. Database design</w:t>
      </w:r>
    </w:p>
    <w:p>
      <w:pPr>
        <w:pStyle w:val="ListBullet"/>
      </w:pPr>
      <w:r>
        <w:t>11. ER diagram</w:t>
      </w:r>
    </w:p>
    <w:p>
      <w:pPr>
        <w:pStyle w:val="ListBullet"/>
      </w:pPr>
      <w:r>
        <w:t>12. Table descriptions</w:t>
      </w:r>
    </w:p>
    <w:p>
      <w:pPr>
        <w:pStyle w:val="ListBullet"/>
      </w:pPr>
      <w:r>
        <w:t>13. Keys and constraints</w:t>
      </w:r>
    </w:p>
    <w:p>
      <w:pPr>
        <w:pStyle w:val="ListBullet"/>
      </w:pPr>
      <w:r>
        <w:t>14. Normalization</w:t>
      </w:r>
    </w:p>
    <w:p>
      <w:pPr>
        <w:pStyle w:val="ListBullet"/>
      </w:pPr>
      <w:r>
        <w:t>15. Implementation</w:t>
      </w:r>
    </w:p>
    <w:p>
      <w:pPr>
        <w:pStyle w:val="ListBullet"/>
      </w:pPr>
      <w:r>
        <w:t>16. Flask and Oracle connectivity</w:t>
      </w:r>
    </w:p>
    <w:p>
      <w:pPr>
        <w:pStyle w:val="ListBullet"/>
      </w:pPr>
      <w:r>
        <w:t>17. CRUD operations</w:t>
      </w:r>
    </w:p>
    <w:p>
      <w:pPr>
        <w:pStyle w:val="ListBullet"/>
      </w:pPr>
      <w:r>
        <w:t>18. Transactions and inventory consistency</w:t>
      </w:r>
    </w:p>
    <w:p>
      <w:pPr>
        <w:pStyle w:val="ListBullet"/>
      </w:pPr>
      <w:r>
        <w:t>19. SQL joins, subqueries, aggregations</w:t>
      </w:r>
    </w:p>
    <w:p>
      <w:pPr>
        <w:pStyle w:val="ListBullet"/>
      </w:pPr>
      <w:r>
        <w:t>20. View, procedure, function, trigger</w:t>
      </w:r>
    </w:p>
    <w:p>
      <w:pPr>
        <w:pStyle w:val="ListBullet"/>
      </w:pPr>
      <w:r>
        <w:t>21. CRUD and sales screens</w:t>
      </w:r>
    </w:p>
    <w:p>
      <w:pPr>
        <w:pStyle w:val="ListBullet"/>
      </w:pPr>
      <w:r>
        <w:t>22. Database access safeguards</w:t>
      </w:r>
    </w:p>
    <w:p>
      <w:pPr>
        <w:pStyle w:val="ListBullet"/>
      </w:pPr>
      <w:r>
        <w:t>23. Testing methodology</w:t>
      </w:r>
    </w:p>
    <w:p>
      <w:pPr>
        <w:pStyle w:val="ListBullet"/>
      </w:pPr>
      <w:r>
        <w:t>24. Verified testing matrix</w:t>
      </w:r>
    </w:p>
    <w:p>
      <w:pPr>
        <w:pStyle w:val="ListBullet"/>
      </w:pPr>
      <w:r>
        <w:t>25. Results and discussion</w:t>
      </w:r>
    </w:p>
    <w:p>
      <w:pPr>
        <w:pStyle w:val="ListBullet"/>
      </w:pPr>
      <w:r>
        <w:t>26. Known limitations</w:t>
      </w:r>
    </w:p>
    <w:p>
      <w:pPr>
        <w:pStyle w:val="ListBullet"/>
      </w:pPr>
      <w:r>
        <w:t>27. Installation summary</w:t>
      </w:r>
    </w:p>
    <w:p>
      <w:pPr>
        <w:pStyle w:val="ListBullet"/>
      </w:pPr>
      <w:r>
        <w:t>28. Faculty evaluation cross-reference</w:t>
      </w:r>
    </w:p>
    <w:p>
      <w:pPr>
        <w:pStyle w:val="ListBullet"/>
      </w:pPr>
      <w:r>
        <w:t>29. Conclusion</w:t>
      </w:r>
    </w:p>
    <w:p>
      <w:pPr>
        <w:pStyle w:val="ListBullet"/>
      </w:pPr>
      <w:r>
        <w:t>30. References</w:t>
      </w:r>
    </w:p>
    <w:p>
      <w:r>
        <w:br w:type="page"/>
      </w:r>
    </w:p>
    <w:p>
      <w:pPr>
        <w:pStyle w:val="Title"/>
      </w:pPr>
      <w:r>
        <w:t>1. Abstract</w:t>
      </w:r>
    </w:p>
    <w:p>
      <w:r>
        <w:t>The Electronic Appliance Store Management System is a database-driven web application for a retail appliance shop. A normalized Oracle 21c schema of seven tables stores categories, suppliers, products, customers, employees, sales and sale items. A Flask service layer using python-oracledb provides CRUD for four master entities and transactional multi-item sales with row-level inventory locking. Oracle-side logic consists of one view, one stored procedure, one stored function and one integrity trigger. Sixteen documented SQL queries demonstrate joins, subqueries, aggregation and analytic features. The application connects with a least-privilege account and uses bind variables for all SQL. 76 automated tests ran and passed without Oracle (fake connection), and the 16 live-Oracle integration tests passed on a real Oracle 21c XE instance (run by the student on 2026-10-22).</w:t>
      </w:r>
    </w:p>
    <w:p>
      <w:pPr>
        <w:pStyle w:val="Title"/>
      </w:pPr>
      <w:r>
        <w:t>2. Introduction</w:t>
      </w:r>
    </w:p>
    <w:p>
      <w:r>
        <w:t>Appliance retailers handle high-value items with changing prices and limited stock. Spreadsheet records lead to oversold items, lost price history and inconsistent customer data. A relational database with enforced integrity and transactional sales processing addresses these issues. This project implements that system for Review 2, which evaluates database creation, keys and constraints, sample data, queries, advanced objects, connectivity and CRUD/transactions.</w:t>
      </w:r>
    </w:p>
    <w:p>
      <w:pPr>
        <w:pStyle w:val="Title"/>
      </w:pPr>
      <w:r>
        <w:t>3. Problem statement</w:t>
      </w:r>
    </w:p>
    <w:p>
      <w:r>
        <w:t>Design and implement a relational database and web front end that (a) stores store master data without redundancy, (b) records sales with historical prices, (c) prevents negative or oversold inventory even with simultaneous users, and (d) answers business questions (revenue, best sellers, low stock, customer spend).</w:t>
      </w:r>
    </w:p>
    <w:p>
      <w:pPr>
        <w:pStyle w:val="Title"/>
      </w:pPr>
      <w:r>
        <w:t>4. Objectives</w:t>
      </w:r>
    </w:p>
    <w:p>
      <w:pPr>
        <w:pStyle w:val="ListBullet"/>
      </w:pPr>
      <w:r>
        <w:t>Create a normalized (3NF) Oracle schema with full integrity constraints.</w:t>
      </w:r>
    </w:p>
    <w:p>
      <w:pPr>
        <w:pStyle w:val="ListBullet"/>
      </w:pPr>
      <w:r>
        <w:t>Provide deterministic fictional sample data.</w:t>
      </w:r>
    </w:p>
    <w:p>
      <w:pPr>
        <w:pStyle w:val="ListBullet"/>
      </w:pPr>
      <w:r>
        <w:t>Provide exactly 16 documented queries and four advanced database objects.</w:t>
      </w:r>
    </w:p>
    <w:p>
      <w:pPr>
        <w:pStyle w:val="ListBullet"/>
      </w:pPr>
      <w:r>
        <w:t>Connect Flask to Oracle securely with python-oracledb Thin mode.</w:t>
      </w:r>
    </w:p>
    <w:p>
      <w:pPr>
        <w:pStyle w:val="ListBullet"/>
      </w:pPr>
      <w:r>
        <w:t>Implement CRUD and an atomic sales transaction that never oversells.</w:t>
      </w:r>
    </w:p>
    <w:p>
      <w:pPr>
        <w:pStyle w:val="ListBullet"/>
      </w:pPr>
      <w:r>
        <w:t>Provide automated tests with honest, status-labelled results.</w:t>
      </w:r>
    </w:p>
    <w:p>
      <w:pPr>
        <w:pStyle w:val="Title"/>
      </w:pPr>
      <w:r>
        <w:t>5. Scope and limitations</w:t>
      </w:r>
    </w:p>
    <w:p>
      <w:r>
        <w:t>In scope: master-data CRUD, sales entry and history, restock, backend–Oracle connectivity. Out of scope for Review 2: user authentication/authorization, dashboards and report screens, returns and refunds, taxes/discounts, purchase orders to suppliers, multi-currency, employee CRUD screens (employees are seeded and selectable on sales). Further limitations in §26.</w:t>
      </w:r>
    </w:p>
    <w:p>
      <w:pPr>
        <w:pStyle w:val="Title"/>
      </w:pPr>
      <w:r>
        <w:t>6. Functional requirements</w:t>
      </w:r>
    </w:p>
    <w:p>
      <w:pPr>
        <w:pStyle w:val="ListBullet"/>
      </w:pPr>
      <w:r>
        <w:t>FR1 Manage products, categories, suppliers, customers (create, list/search, edit, delete).</w:t>
      </w:r>
    </w:p>
    <w:p>
      <w:pPr>
        <w:pStyle w:val="ListBullet"/>
      </w:pPr>
      <w:r>
        <w:t>FR2 Record a sale with one or more products; totals and prices come from the database.</w:t>
      </w:r>
    </w:p>
    <w:p>
      <w:pPr>
        <w:pStyle w:val="ListBullet"/>
      </w:pPr>
      <w:r>
        <w:t>FR3 Deduct stock exactly once per sale; reject insufficient stock.</w:t>
      </w:r>
    </w:p>
    <w:p>
      <w:pPr>
        <w:pStyle w:val="ListBullet"/>
      </w:pPr>
      <w:r>
        <w:t>FR4 Restock a product.</w:t>
      </w:r>
    </w:p>
    <w:p>
      <w:pPr>
        <w:pStyle w:val="ListBullet"/>
      </w:pPr>
      <w:r>
        <w:t>FR5 Browse sales history and sale details; search by invoice, customer or employee.</w:t>
      </w:r>
    </w:p>
    <w:p>
      <w:pPr>
        <w:pStyle w:val="ListBullet"/>
      </w:pPr>
      <w:r>
        <w:t>FR6 Health endpoint reporting real database connectivity.</w:t>
      </w:r>
    </w:p>
    <w:p>
      <w:pPr>
        <w:pStyle w:val="Title"/>
      </w:pPr>
      <w:r>
        <w:t>7. Non-functional requirements</w:t>
      </w:r>
    </w:p>
    <w:p>
      <w:pPr>
        <w:pStyle w:val="ListBullet"/>
      </w:pPr>
      <w:r>
        <w:t>Integrity: all rules enforced in the database where possible (PK/FK/UNIQUE/CHECK).</w:t>
      </w:r>
    </w:p>
    <w:p>
      <w:pPr>
        <w:pStyle w:val="ListBullet"/>
      </w:pPr>
      <w:r>
        <w:t>Security (database access): no secrets in code, bind variables, least privilege.</w:t>
      </w:r>
    </w:p>
    <w:p>
      <w:pPr>
        <w:pStyle w:val="ListBullet"/>
      </w:pPr>
      <w:r>
        <w:t>Reliability: transactions commit atomically or roll back; connections always closed.</w:t>
      </w:r>
    </w:p>
    <w:p>
      <w:pPr>
        <w:pStyle w:val="ListBullet"/>
      </w:pPr>
      <w:r>
        <w:t>Maintainability: service-layer separation; tests per layer.</w:t>
      </w:r>
    </w:p>
    <w:p>
      <w:pPr>
        <w:pStyle w:val="ListBullet"/>
      </w:pPr>
      <w:r>
        <w:t>Portability: Windows 10/11 local setup.</w:t>
      </w:r>
    </w:p>
    <w:p>
      <w:pPr>
        <w:pStyle w:val="Title"/>
      </w:pPr>
      <w:r>
        <w:t>8. Software and hardware requirements</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Item</w:t>
            </w:r>
          </w:p>
        </w:tc>
        <w:tc>
          <w:tcPr>
            <w:tcW w:type="dxa" w:w="4320"/>
          </w:tcPr>
          <w:p>
            <w:r>
              <w:rPr>
                <w:b/>
                <w:sz w:val="16"/>
              </w:rPr>
              <w:t>Requirement</w:t>
            </w:r>
          </w:p>
        </w:tc>
      </w:tr>
      <w:tr>
        <w:tc>
          <w:tcPr>
            <w:tcW w:type="dxa" w:w="4320"/>
          </w:tcPr>
          <w:p>
            <w:r>
              <w:rPr>
                <w:b w:val="0"/>
                <w:sz w:val="16"/>
              </w:rPr>
              <w:t>OS</w:t>
            </w:r>
          </w:p>
        </w:tc>
        <w:tc>
          <w:tcPr>
            <w:tcW w:type="dxa" w:w="4320"/>
          </w:tcPr>
          <w:p>
            <w:r>
              <w:rPr>
                <w:b w:val="0"/>
                <w:sz w:val="16"/>
              </w:rPr>
              <w:t>Windows 10/11 (development sandbox was Linux, used only for non-Oracle checks)</w:t>
            </w:r>
          </w:p>
        </w:tc>
      </w:tr>
      <w:tr>
        <w:tc>
          <w:tcPr>
            <w:tcW w:type="dxa" w:w="4320"/>
          </w:tcPr>
          <w:p>
            <w:r>
              <w:rPr>
                <w:b w:val="0"/>
                <w:sz w:val="16"/>
              </w:rPr>
              <w:t>Python</w:t>
            </w:r>
          </w:p>
        </w:tc>
        <w:tc>
          <w:tcPr>
            <w:tcW w:type="dxa" w:w="4320"/>
          </w:tcPr>
          <w:p>
            <w:r>
              <w:rPr>
                <w:b w:val="0"/>
                <w:sz w:val="16"/>
              </w:rPr>
              <w:t>3.11+ (3.13 used in the sandbox)</w:t>
            </w:r>
          </w:p>
        </w:tc>
      </w:tr>
      <w:tr>
        <w:tc>
          <w:tcPr>
            <w:tcW w:type="dxa" w:w="4320"/>
          </w:tcPr>
          <w:p>
            <w:r>
              <w:rPr>
                <w:b w:val="0"/>
                <w:sz w:val="16"/>
              </w:rPr>
              <w:t>Python packages</w:t>
            </w:r>
          </w:p>
        </w:tc>
        <w:tc>
          <w:tcPr>
            <w:tcW w:type="dxa" w:w="4320"/>
          </w:tcPr>
          <w:p>
            <w:r>
              <w:rPr>
                <w:b w:val="0"/>
                <w:sz w:val="16"/>
              </w:rPr>
              <w:t>Flask, oracledb, python-dotenv, pytest (python-docx, reportlab for report build)</w:t>
            </w:r>
          </w:p>
        </w:tc>
      </w:tr>
      <w:tr>
        <w:tc>
          <w:tcPr>
            <w:tcW w:type="dxa" w:w="4320"/>
          </w:tcPr>
          <w:p>
            <w:r>
              <w:rPr>
                <w:b w:val="0"/>
                <w:sz w:val="16"/>
              </w:rPr>
              <w:t>Database</w:t>
            </w:r>
          </w:p>
        </w:tc>
        <w:tc>
          <w:tcPr>
            <w:tcW w:type="dxa" w:w="4320"/>
          </w:tcPr>
          <w:p>
            <w:r>
              <w:rPr>
                <w:b w:val="0"/>
                <w:sz w:val="16"/>
              </w:rPr>
              <w:t xml:space="preserve">Oracle Database 21c XE with </w:t>
            </w:r>
            <w:r>
              <w:rPr>
                <w:rFonts w:ascii="Consolas" w:hAnsi="Consolas"/>
                <w:b w:val="0"/>
                <w:sz w:val="16"/>
              </w:rPr>
              <w:t>XEPDB1</w:t>
            </w:r>
            <w:r>
              <w:rPr>
                <w:b w:val="0"/>
                <w:sz w:val="16"/>
              </w:rPr>
            </w:r>
          </w:p>
        </w:tc>
      </w:tr>
      <w:tr>
        <w:tc>
          <w:tcPr>
            <w:tcW w:type="dxa" w:w="4320"/>
          </w:tcPr>
          <w:p>
            <w:r>
              <w:rPr>
                <w:b w:val="0"/>
                <w:sz w:val="16"/>
              </w:rPr>
              <w:t>Tools</w:t>
            </w:r>
          </w:p>
        </w:tc>
        <w:tc>
          <w:tcPr>
            <w:tcW w:type="dxa" w:w="4320"/>
          </w:tcPr>
          <w:p>
            <w:r>
              <w:rPr>
                <w:b w:val="0"/>
                <w:sz w:val="16"/>
              </w:rPr>
              <w:t>SQL*Plus (bundled with XE), PowerShell, a modern browser</w:t>
            </w:r>
          </w:p>
        </w:tc>
      </w:tr>
      <w:tr>
        <w:tc>
          <w:tcPr>
            <w:tcW w:type="dxa" w:w="4320"/>
          </w:tcPr>
          <w:p>
            <w:r>
              <w:rPr>
                <w:b w:val="0"/>
                <w:sz w:val="16"/>
              </w:rPr>
              <w:t>Hardware</w:t>
            </w:r>
          </w:p>
        </w:tc>
        <w:tc>
          <w:tcPr>
            <w:tcW w:type="dxa" w:w="4320"/>
          </w:tcPr>
          <w:p>
            <w:r>
              <w:rPr>
                <w:b w:val="0"/>
                <w:sz w:val="16"/>
              </w:rPr>
              <w:t>2+ CPU cores, 4 GB RAM minimum (Oracle XE limit 2 GB database RAM), ~5 GB disk</w:t>
            </w:r>
          </w:p>
        </w:tc>
      </w:tr>
    </w:tbl>
    <w:p/>
    <w:p>
      <w:r/>
      <w:r>
        <w:rPr>
          <w:b/>
        </w:rPr>
        <w:t>Technology stack</w:t>
      </w:r>
      <w:r/>
    </w:p>
    <w:tbl>
      <w:tblPr>
        <w:tblStyle w:val="TableGrid"/>
        <w:tblW w:type="auto" w:w="0"/>
        <w:tblLook w:firstColumn="1" w:firstRow="1" w:lastColumn="0" w:lastRow="0" w:noHBand="0" w:noVBand="1" w:val="04A0"/>
      </w:tblPr>
      <w:tblGrid>
        <w:gridCol w:w="4320"/>
        <w:gridCol w:w="4320"/>
      </w:tblGrid>
      <w:tr>
        <w:tc>
          <w:tcPr>
            <w:tcW w:type="dxa" w:w="4320"/>
          </w:tcPr>
          <w:p>
            <w:r>
              <w:rPr>
                <w:b/>
                <w:sz w:val="16"/>
              </w:rPr>
              <w:t>Layer</w:t>
            </w:r>
          </w:p>
        </w:tc>
        <w:tc>
          <w:tcPr>
            <w:tcW w:type="dxa" w:w="4320"/>
          </w:tcPr>
          <w:p>
            <w:r>
              <w:rPr>
                <w:b/>
                <w:sz w:val="16"/>
              </w:rPr>
              <w:t>Technology</w:t>
            </w:r>
          </w:p>
        </w:tc>
      </w:tr>
      <w:tr>
        <w:tc>
          <w:tcPr>
            <w:tcW w:type="dxa" w:w="4320"/>
          </w:tcPr>
          <w:p>
            <w:r>
              <w:rPr>
                <w:b w:val="0"/>
                <w:sz w:val="16"/>
              </w:rPr>
              <w:t>Presentation</w:t>
            </w:r>
          </w:p>
        </w:tc>
        <w:tc>
          <w:tcPr>
            <w:tcW w:type="dxa" w:w="4320"/>
          </w:tcPr>
          <w:p>
            <w:r>
              <w:rPr>
                <w:b w:val="0"/>
                <w:sz w:val="16"/>
              </w:rPr>
              <w:t>HTML5, CSS3, vanilla JavaScript, Jinja2 templates (CRUD forms)</w:t>
            </w:r>
          </w:p>
        </w:tc>
      </w:tr>
      <w:tr>
        <w:tc>
          <w:tcPr>
            <w:tcW w:type="dxa" w:w="4320"/>
          </w:tcPr>
          <w:p>
            <w:r>
              <w:rPr>
                <w:b w:val="0"/>
                <w:sz w:val="16"/>
              </w:rPr>
              <w:t>Application</w:t>
            </w:r>
          </w:p>
        </w:tc>
        <w:tc>
          <w:tcPr>
            <w:tcW w:type="dxa" w:w="4320"/>
          </w:tcPr>
          <w:p>
            <w:r>
              <w:rPr>
                <w:b w:val="0"/>
                <w:sz w:val="16"/>
              </w:rPr>
              <w:t xml:space="preserve">Python, Flask, </w:t>
            </w:r>
            <w:r>
              <w:rPr>
                <w:rFonts w:ascii="Consolas" w:hAnsi="Consolas"/>
                <w:b w:val="0"/>
                <w:sz w:val="16"/>
              </w:rPr>
              <w:t>python-dotenv</w:t>
            </w:r>
            <w:r>
              <w:rPr>
                <w:b w:val="0"/>
                <w:sz w:val="16"/>
              </w:rPr>
              <w:t>, service-layer modules</w:t>
            </w:r>
          </w:p>
        </w:tc>
      </w:tr>
      <w:tr>
        <w:tc>
          <w:tcPr>
            <w:tcW w:type="dxa" w:w="4320"/>
          </w:tcPr>
          <w:p>
            <w:r>
              <w:rPr>
                <w:b w:val="0"/>
                <w:sz w:val="16"/>
              </w:rPr>
              <w:t>Database access</w:t>
            </w:r>
          </w:p>
        </w:tc>
        <w:tc>
          <w:tcPr>
            <w:tcW w:type="dxa" w:w="4320"/>
          </w:tcPr>
          <w:p>
            <w:r>
              <w:rPr>
                <w:b w:val="0"/>
                <w:sz w:val="16"/>
              </w:rPr>
            </w:r>
            <w:r>
              <w:rPr>
                <w:rFonts w:ascii="Consolas" w:hAnsi="Consolas"/>
                <w:b w:val="0"/>
                <w:sz w:val="16"/>
              </w:rPr>
              <w:t>python-oracledb</w:t>
            </w:r>
            <w:r>
              <w:rPr>
                <w:b w:val="0"/>
                <w:sz w:val="16"/>
              </w:rPr>
              <w:t xml:space="preserve"> Thin mode (no Oracle Client install needed)</w:t>
            </w:r>
          </w:p>
        </w:tc>
      </w:tr>
      <w:tr>
        <w:tc>
          <w:tcPr>
            <w:tcW w:type="dxa" w:w="4320"/>
          </w:tcPr>
          <w:p>
            <w:r>
              <w:rPr>
                <w:b w:val="0"/>
                <w:sz w:val="16"/>
              </w:rPr>
              <w:t>Database</w:t>
            </w:r>
          </w:p>
        </w:tc>
        <w:tc>
          <w:tcPr>
            <w:tcW w:type="dxa" w:w="4320"/>
          </w:tcPr>
          <w:p>
            <w:r>
              <w:rPr>
                <w:b w:val="0"/>
                <w:sz w:val="16"/>
              </w:rPr>
              <w:t xml:space="preserve">Oracle Database 21c XE, PDB </w:t>
            </w:r>
            <w:r>
              <w:rPr>
                <w:rFonts w:ascii="Consolas" w:hAnsi="Consolas"/>
                <w:b w:val="0"/>
                <w:sz w:val="16"/>
              </w:rPr>
              <w:t>XEPDB1</w:t>
            </w:r>
            <w:r>
              <w:rPr>
                <w:b w:val="0"/>
                <w:sz w:val="16"/>
              </w:rPr>
              <w:t>, PL/SQL</w:t>
            </w:r>
          </w:p>
        </w:tc>
      </w:tr>
      <w:tr>
        <w:tc>
          <w:tcPr>
            <w:tcW w:type="dxa" w:w="4320"/>
          </w:tcPr>
          <w:p>
            <w:r>
              <w:rPr>
                <w:b w:val="0"/>
                <w:sz w:val="16"/>
              </w:rPr>
              <w:t>Quality</w:t>
            </w:r>
          </w:p>
        </w:tc>
        <w:tc>
          <w:tcPr>
            <w:tcW w:type="dxa" w:w="4320"/>
          </w:tcPr>
          <w:p>
            <w:r>
              <w:rPr>
                <w:b w:val="0"/>
                <w:sz w:val="16"/>
              </w:rPr>
              <w:t>pytest, fake DB connection, Flask test client</w:t>
            </w:r>
          </w:p>
        </w:tc>
      </w:tr>
      <w:tr>
        <w:tc>
          <w:tcPr>
            <w:tcW w:type="dxa" w:w="4320"/>
          </w:tcPr>
          <w:p>
            <w:r>
              <w:rPr>
                <w:b w:val="0"/>
                <w:sz w:val="16"/>
              </w:rPr>
              <w:t>Documentation</w:t>
            </w:r>
          </w:p>
        </w:tc>
        <w:tc>
          <w:tcPr>
            <w:tcW w:type="dxa" w:w="4320"/>
          </w:tcPr>
          <w:p>
            <w:r>
              <w:rPr>
                <w:b w:val="0"/>
                <w:sz w:val="16"/>
              </w:rPr>
              <w:t>Markdown source, python-docx, ReportLab, python-pptx</w:t>
            </w:r>
          </w:p>
        </w:tc>
      </w:tr>
    </w:tbl>
    <w:p/>
    <w:p>
      <w:pPr>
        <w:pStyle w:val="Title"/>
      </w:pPr>
      <w:r>
        <w:t>9. System architecture</w:t>
      </w:r>
    </w:p>
    <w:p>
      <w:r>
        <w:drawing>
          <wp:inline xmlns:a="http://schemas.openxmlformats.org/drawingml/2006/main" xmlns:pic="http://schemas.openxmlformats.org/drawingml/2006/picture">
            <wp:extent cx="5669280" cy="2730617"/>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669280" cy="2730617"/>
                    </a:xfrm>
                    <a:prstGeom prst="rect"/>
                  </pic:spPr>
                </pic:pic>
              </a:graphicData>
            </a:graphic>
          </wp:inline>
        </w:drawing>
      </w:r>
    </w:p>
    <w:p>
      <w:r>
        <w:rPr>
          <w:i/>
          <w:sz w:val="18"/>
        </w:rPr>
        <w:t>System architecture</w:t>
      </w:r>
    </w:p>
    <w:p>
      <w:r>
        <w:t xml:space="preserve">Routes call services only; services own all SQL; the database layer is the only module importing </w:t>
      </w:r>
      <w:r>
        <w:rPr>
          <w:rFonts w:ascii="Consolas" w:hAnsi="Consolas"/>
        </w:rPr>
        <w:t>oracledb</w:t>
      </w:r>
      <w:r>
        <w:t>'s connect call.</w:t>
      </w:r>
    </w:p>
    <w:p>
      <w:pPr>
        <w:pStyle w:val="Title"/>
      </w:pPr>
      <w:r>
        <w:t>10. Database design</w:t>
      </w:r>
    </w:p>
    <w:p>
      <w:r>
        <w:t xml:space="preserve">Naming: upper-case Oracle identifiers; </w:t>
      </w:r>
      <w:r>
        <w:rPr>
          <w:rFonts w:ascii="Consolas" w:hAnsi="Consolas"/>
        </w:rPr>
        <w:t>PK_</w:t>
      </w:r>
      <w:r>
        <w:t xml:space="preserve">, </w:t>
      </w:r>
      <w:r>
        <w:rPr>
          <w:rFonts w:ascii="Consolas" w:hAnsi="Consolas"/>
        </w:rPr>
        <w:t>FK_</w:t>
      </w:r>
      <w:r>
        <w:t xml:space="preserve">, </w:t>
      </w:r>
      <w:r>
        <w:rPr>
          <w:rFonts w:ascii="Consolas" w:hAnsi="Consolas"/>
        </w:rPr>
        <w:t>UQ_</w:t>
      </w:r>
      <w:r>
        <w:t xml:space="preserve">, </w:t>
      </w:r>
      <w:r>
        <w:rPr>
          <w:rFonts w:ascii="Consolas" w:hAnsi="Consolas"/>
        </w:rPr>
        <w:t>CK_</w:t>
      </w:r>
      <w:r>
        <w:t xml:space="preserve">, </w:t>
      </w:r>
      <w:r>
        <w:rPr>
          <w:rFonts w:ascii="Consolas" w:hAnsi="Consolas"/>
        </w:rPr>
        <w:t>IX_</w:t>
      </w:r>
      <w:r>
        <w:t xml:space="preserve"> prefixes. Surrogate keys use </w:t>
      </w:r>
      <w:r>
        <w:rPr>
          <w:rFonts w:ascii="Consolas" w:hAnsi="Consolas"/>
        </w:rPr>
        <w:t>NUMBER GENERATED ALWAYS AS IDENTITY</w:t>
      </w:r>
      <w:r>
        <w:t xml:space="preserve">. Money columns are </w:t>
      </w:r>
      <w:r>
        <w:rPr>
          <w:rFonts w:ascii="Consolas" w:hAnsi="Consolas"/>
        </w:rPr>
        <w:t>NUMBER(p,2)</w:t>
      </w:r>
      <w:r>
        <w:t xml:space="preserve"> (Python </w:t>
      </w:r>
      <w:r>
        <w:rPr>
          <w:rFonts w:ascii="Consolas" w:hAnsi="Consolas"/>
        </w:rPr>
        <w:t>Decimal</w:t>
      </w:r>
      <w:r>
        <w:t xml:space="preserve">, never float). Timestamps use </w:t>
      </w:r>
      <w:r>
        <w:rPr>
          <w:rFonts w:ascii="Consolas" w:hAnsi="Consolas"/>
        </w:rPr>
        <w:t>TIMESTAMP</w:t>
      </w:r>
      <w:r>
        <w:t xml:space="preserve">. Deletion behaviour: every foreign key is </w:t>
      </w:r>
      <w:r>
        <w:rPr>
          <w:rFonts w:ascii="Consolas" w:hAnsi="Consolas"/>
        </w:rPr>
        <w:t>NO ACTION</w:t>
      </w:r>
      <w:r>
        <w:t xml:space="preserve"> (restrict) — there is no cascade, so historical sales cannot be destroyed by deleting a customer, employee or product (ORA-02292, reported to users as a friendly 409). Indexes: FK columns (</w:t>
      </w:r>
      <w:r>
        <w:rPr>
          <w:rFonts w:ascii="Consolas" w:hAnsi="Consolas"/>
        </w:rPr>
        <w:t>IX_PRODUCTS_CATEGORY</w:t>
      </w:r>
      <w:r>
        <w:t xml:space="preserve">, </w:t>
      </w:r>
      <w:r>
        <w:rPr>
          <w:rFonts w:ascii="Consolas" w:hAnsi="Consolas"/>
        </w:rPr>
        <w:t>IX_PRODUCTS_SUPPLIER</w:t>
      </w:r>
      <w:r>
        <w:t xml:space="preserve">, </w:t>
      </w:r>
      <w:r>
        <w:rPr>
          <w:rFonts w:ascii="Consolas" w:hAnsi="Consolas"/>
        </w:rPr>
        <w:t>IX_SALES_CUSTOMER</w:t>
      </w:r>
      <w:r>
        <w:t xml:space="preserve">, </w:t>
      </w:r>
      <w:r>
        <w:rPr>
          <w:rFonts w:ascii="Consolas" w:hAnsi="Consolas"/>
        </w:rPr>
        <w:t>IX_SALES_EMPLOYEE</w:t>
      </w:r>
      <w:r>
        <w:t xml:space="preserve">, </w:t>
      </w:r>
      <w:r>
        <w:rPr>
          <w:rFonts w:ascii="Consolas" w:hAnsi="Consolas"/>
        </w:rPr>
        <w:t>IX_SALE_ITEMS_PRODUCT</w:t>
      </w:r>
      <w:r>
        <w:t xml:space="preserve">) and the report filter </w:t>
      </w:r>
      <w:r>
        <w:rPr>
          <w:rFonts w:ascii="Consolas" w:hAnsi="Consolas"/>
        </w:rPr>
        <w:t>IX_SALES_DATE</w:t>
      </w:r>
      <w:r>
        <w:t xml:space="preserve">; PK/UNIQUE constraints supply their own indexes (including </w:t>
      </w:r>
      <w:r>
        <w:rPr>
          <w:rFonts w:ascii="Consolas" w:hAnsi="Consolas"/>
        </w:rPr>
        <w:t>UQ_SALE_ITEMS_LINE (SALE_ID, PRODUCT_ID)</w:t>
      </w:r>
      <w:r>
        <w:t xml:space="preserve"> which serves lookups by sale).</w:t>
      </w:r>
    </w:p>
    <w:p>
      <w:pPr>
        <w:pStyle w:val="Title"/>
      </w:pPr>
      <w:r>
        <w:t>11. ER diagram</w:t>
      </w:r>
    </w:p>
    <w:p>
      <w:r>
        <w:drawing>
          <wp:inline xmlns:a="http://schemas.openxmlformats.org/drawingml/2006/main" xmlns:pic="http://schemas.openxmlformats.org/drawingml/2006/picture">
            <wp:extent cx="5669280" cy="4723853"/>
            <wp:docPr id="2" name="Picture 2"/>
            <wp:cNvGraphicFramePr>
              <a:graphicFrameLocks noChangeAspect="1"/>
            </wp:cNvGraphicFramePr>
            <a:graphic>
              <a:graphicData uri="http://schemas.openxmlformats.org/drawingml/2006/picture">
                <pic:pic>
                  <pic:nvPicPr>
                    <pic:cNvPr id="0" name="er_diagram.png"/>
                    <pic:cNvPicPr/>
                  </pic:nvPicPr>
                  <pic:blipFill>
                    <a:blip r:embed="rId11"/>
                    <a:stretch>
                      <a:fillRect/>
                    </a:stretch>
                  </pic:blipFill>
                  <pic:spPr>
                    <a:xfrm>
                      <a:off x="0" y="0"/>
                      <a:ext cx="5669280" cy="4723853"/>
                    </a:xfrm>
                    <a:prstGeom prst="rect"/>
                  </pic:spPr>
                </pic:pic>
              </a:graphicData>
            </a:graphic>
          </wp:inline>
        </w:drawing>
      </w:r>
    </w:p>
    <w:p>
      <w:r>
        <w:rPr>
          <w:i/>
          <w:sz w:val="18"/>
        </w:rPr>
        <w:t>ER diagram generated from database/schema.sql</w:t>
      </w:r>
    </w:p>
    <w:p>
      <w:r>
        <w:t>Mermaid source of the same diagram (renders on GitHub; omitted from the PDF/DOCX where the image above is used):</w:t>
      </w:r>
    </w:p>
    <w:p>
      <w:pPr>
        <w:pStyle w:val="Title"/>
      </w:pPr>
      <w:r>
        <w:t>12. Table descriptions and relationships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Table</w:t>
            </w:r>
          </w:p>
        </w:tc>
        <w:tc>
          <w:tcPr>
            <w:tcW w:type="dxa" w:w="2880"/>
          </w:tcPr>
          <w:p>
            <w:r>
              <w:rPr>
                <w:b/>
                <w:sz w:val="16"/>
              </w:rPr>
              <w:t>Purpose</w:t>
            </w:r>
          </w:p>
        </w:tc>
        <w:tc>
          <w:tcPr>
            <w:tcW w:type="dxa" w:w="2880"/>
          </w:tcPr>
          <w:p>
            <w:r>
              <w:rPr>
                <w:b/>
                <w:sz w:val="16"/>
              </w:rPr>
              <w:t>Key columns</w:t>
            </w:r>
          </w:p>
        </w:tc>
      </w:tr>
      <w:tr>
        <w:tc>
          <w:tcPr>
            <w:tcW w:type="dxa" w:w="2880"/>
          </w:tcPr>
          <w:p>
            <w:r>
              <w:rPr>
                <w:b w:val="0"/>
                <w:sz w:val="16"/>
              </w:rPr>
              <w:t>CATEGORIES</w:t>
            </w:r>
          </w:p>
        </w:tc>
        <w:tc>
          <w:tcPr>
            <w:tcW w:type="dxa" w:w="2880"/>
          </w:tcPr>
          <w:p>
            <w:r>
              <w:rPr>
                <w:b w:val="0"/>
                <w:sz w:val="16"/>
              </w:rPr>
              <w:t>Product groups</w:t>
            </w:r>
          </w:p>
        </w:tc>
        <w:tc>
          <w:tcPr>
            <w:tcW w:type="dxa" w:w="2880"/>
          </w:tcPr>
          <w:p>
            <w:r>
              <w:rPr>
                <w:b w:val="0"/>
                <w:sz w:val="16"/>
              </w:rPr>
              <w:t xml:space="preserve">PK </w:t>
            </w:r>
            <w:r>
              <w:rPr>
                <w:rFonts w:ascii="Consolas" w:hAnsi="Consolas"/>
                <w:b w:val="0"/>
                <w:sz w:val="16"/>
              </w:rPr>
              <w:t>CATEGORY_ID</w:t>
            </w:r>
            <w:r>
              <w:rPr>
                <w:b w:val="0"/>
                <w:sz w:val="16"/>
              </w:rPr>
              <w:t xml:space="preserve">; UK </w:t>
            </w:r>
            <w:r>
              <w:rPr>
                <w:rFonts w:ascii="Consolas" w:hAnsi="Consolas"/>
                <w:b w:val="0"/>
                <w:sz w:val="16"/>
              </w:rPr>
              <w:t>CATEGORY_NAME</w:t>
            </w:r>
            <w:r>
              <w:rPr>
                <w:b w:val="0"/>
                <w:sz w:val="16"/>
              </w:rPr>
            </w:r>
          </w:p>
        </w:tc>
      </w:tr>
      <w:tr>
        <w:tc>
          <w:tcPr>
            <w:tcW w:type="dxa" w:w="2880"/>
          </w:tcPr>
          <w:p>
            <w:r>
              <w:rPr>
                <w:b w:val="0"/>
                <w:sz w:val="16"/>
              </w:rPr>
              <w:t>SUPPLIERS</w:t>
            </w:r>
          </w:p>
        </w:tc>
        <w:tc>
          <w:tcPr>
            <w:tcW w:type="dxa" w:w="2880"/>
          </w:tcPr>
          <w:p>
            <w:r>
              <w:rPr>
                <w:b w:val="0"/>
                <w:sz w:val="16"/>
              </w:rPr>
              <w:t>Vendors</w:t>
            </w:r>
          </w:p>
        </w:tc>
        <w:tc>
          <w:tcPr>
            <w:tcW w:type="dxa" w:w="2880"/>
          </w:tcPr>
          <w:p>
            <w:r>
              <w:rPr>
                <w:b w:val="0"/>
                <w:sz w:val="16"/>
              </w:rPr>
              <w:t xml:space="preserve">PK </w:t>
            </w:r>
            <w:r>
              <w:rPr>
                <w:rFonts w:ascii="Consolas" w:hAnsi="Consolas"/>
                <w:b w:val="0"/>
                <w:sz w:val="16"/>
              </w:rPr>
              <w:t>SUPPLIER_ID</w:t>
            </w:r>
            <w:r>
              <w:rPr>
                <w:b w:val="0"/>
                <w:sz w:val="16"/>
              </w:rPr>
              <w:t xml:space="preserve">; UK </w:t>
            </w:r>
            <w:r>
              <w:rPr>
                <w:rFonts w:ascii="Consolas" w:hAnsi="Consolas"/>
                <w:b w:val="0"/>
                <w:sz w:val="16"/>
              </w:rPr>
              <w:t>SUPPLIER_NAME</w:t>
            </w:r>
            <w:r>
              <w:rPr>
                <w:b w:val="0"/>
                <w:sz w:val="16"/>
              </w:rPr>
            </w:r>
          </w:p>
        </w:tc>
      </w:tr>
      <w:tr>
        <w:tc>
          <w:tcPr>
            <w:tcW w:type="dxa" w:w="2880"/>
          </w:tcPr>
          <w:p>
            <w:r>
              <w:rPr>
                <w:b w:val="0"/>
                <w:sz w:val="16"/>
              </w:rPr>
              <w:t>PRODUCTS</w:t>
            </w:r>
          </w:p>
        </w:tc>
        <w:tc>
          <w:tcPr>
            <w:tcW w:type="dxa" w:w="2880"/>
          </w:tcPr>
          <w:p>
            <w:r>
              <w:rPr>
                <w:b w:val="0"/>
                <w:sz w:val="16"/>
              </w:rPr>
              <w:t>Central product catalogue and live stock</w:t>
            </w:r>
          </w:p>
        </w:tc>
        <w:tc>
          <w:tcPr>
            <w:tcW w:type="dxa" w:w="2880"/>
          </w:tcPr>
          <w:p>
            <w:r>
              <w:rPr>
                <w:b w:val="0"/>
                <w:sz w:val="16"/>
              </w:rPr>
              <w:t xml:space="preserve">PK </w:t>
            </w:r>
            <w:r>
              <w:rPr>
                <w:rFonts w:ascii="Consolas" w:hAnsi="Consolas"/>
                <w:b w:val="0"/>
                <w:sz w:val="16"/>
              </w:rPr>
              <w:t>PRODUCT_ID</w:t>
            </w:r>
            <w:r>
              <w:rPr>
                <w:b w:val="0"/>
                <w:sz w:val="16"/>
              </w:rPr>
              <w:t xml:space="preserve">; UK </w:t>
            </w:r>
            <w:r>
              <w:rPr>
                <w:rFonts w:ascii="Consolas" w:hAnsi="Consolas"/>
                <w:b w:val="0"/>
                <w:sz w:val="16"/>
              </w:rPr>
              <w:t>MODEL_NO</w:t>
            </w:r>
            <w:r>
              <w:rPr>
                <w:b w:val="0"/>
                <w:sz w:val="16"/>
              </w:rPr>
              <w:t xml:space="preserve">; FK </w:t>
            </w:r>
            <w:r>
              <w:rPr>
                <w:rFonts w:ascii="Consolas" w:hAnsi="Consolas"/>
                <w:b w:val="0"/>
                <w:sz w:val="16"/>
              </w:rPr>
              <w:t>CATEGORY_ID</w:t>
            </w:r>
            <w:r>
              <w:rPr>
                <w:b w:val="0"/>
                <w:sz w:val="16"/>
              </w:rPr>
              <w:t xml:space="preserve">, </w:t>
            </w:r>
            <w:r>
              <w:rPr>
                <w:rFonts w:ascii="Consolas" w:hAnsi="Consolas"/>
                <w:b w:val="0"/>
                <w:sz w:val="16"/>
              </w:rPr>
              <w:t>SUPPLIER_ID</w:t>
            </w:r>
            <w:r>
              <w:rPr>
                <w:b w:val="0"/>
                <w:sz w:val="16"/>
              </w:rPr>
            </w:r>
          </w:p>
        </w:tc>
      </w:tr>
      <w:tr>
        <w:tc>
          <w:tcPr>
            <w:tcW w:type="dxa" w:w="2880"/>
          </w:tcPr>
          <w:p>
            <w:r>
              <w:rPr>
                <w:b w:val="0"/>
                <w:sz w:val="16"/>
              </w:rPr>
              <w:t>CUSTOMERS</w:t>
            </w:r>
          </w:p>
        </w:tc>
        <w:tc>
          <w:tcPr>
            <w:tcW w:type="dxa" w:w="2880"/>
          </w:tcPr>
          <w:p>
            <w:r>
              <w:rPr>
                <w:b w:val="0"/>
                <w:sz w:val="16"/>
              </w:rPr>
              <w:t>Buyers</w:t>
            </w:r>
          </w:p>
        </w:tc>
        <w:tc>
          <w:tcPr>
            <w:tcW w:type="dxa" w:w="2880"/>
          </w:tcPr>
          <w:p>
            <w:r>
              <w:rPr>
                <w:b w:val="0"/>
                <w:sz w:val="16"/>
              </w:rPr>
              <w:t xml:space="preserve">PK </w:t>
            </w:r>
            <w:r>
              <w:rPr>
                <w:rFonts w:ascii="Consolas" w:hAnsi="Consolas"/>
                <w:b w:val="0"/>
                <w:sz w:val="16"/>
              </w:rPr>
              <w:t>CUSTOMER_ID</w:t>
            </w:r>
            <w:r>
              <w:rPr>
                <w:b w:val="0"/>
                <w:sz w:val="16"/>
              </w:rPr>
              <w:t xml:space="preserve">; UK </w:t>
            </w:r>
            <w:r>
              <w:rPr>
                <w:rFonts w:ascii="Consolas" w:hAnsi="Consolas"/>
                <w:b w:val="0"/>
                <w:sz w:val="16"/>
              </w:rPr>
              <w:t>EMAIL</w:t>
            </w:r>
            <w:r>
              <w:rPr>
                <w:b w:val="0"/>
                <w:sz w:val="16"/>
              </w:rPr>
            </w:r>
          </w:p>
        </w:tc>
      </w:tr>
      <w:tr>
        <w:tc>
          <w:tcPr>
            <w:tcW w:type="dxa" w:w="2880"/>
          </w:tcPr>
          <w:p>
            <w:r>
              <w:rPr>
                <w:b w:val="0"/>
                <w:sz w:val="16"/>
              </w:rPr>
              <w:t>EMPLOYEES</w:t>
            </w:r>
          </w:p>
        </w:tc>
        <w:tc>
          <w:tcPr>
            <w:tcW w:type="dxa" w:w="2880"/>
          </w:tcPr>
          <w:p>
            <w:r>
              <w:rPr>
                <w:b w:val="0"/>
                <w:sz w:val="16"/>
              </w:rPr>
              <w:t>Staff who process sales</w:t>
            </w:r>
          </w:p>
        </w:tc>
        <w:tc>
          <w:tcPr>
            <w:tcW w:type="dxa" w:w="2880"/>
          </w:tcPr>
          <w:p>
            <w:r>
              <w:rPr>
                <w:b w:val="0"/>
                <w:sz w:val="16"/>
              </w:rPr>
              <w:t xml:space="preserve">PK </w:t>
            </w:r>
            <w:r>
              <w:rPr>
                <w:rFonts w:ascii="Consolas" w:hAnsi="Consolas"/>
                <w:b w:val="0"/>
                <w:sz w:val="16"/>
              </w:rPr>
              <w:t>EMPLOYEE_ID</w:t>
            </w:r>
            <w:r>
              <w:rPr>
                <w:b w:val="0"/>
                <w:sz w:val="16"/>
              </w:rPr>
              <w:t xml:space="preserve">; UK </w:t>
            </w:r>
            <w:r>
              <w:rPr>
                <w:rFonts w:ascii="Consolas" w:hAnsi="Consolas"/>
                <w:b w:val="0"/>
                <w:sz w:val="16"/>
              </w:rPr>
              <w:t>EMAIL</w:t>
            </w:r>
            <w:r>
              <w:rPr>
                <w:b w:val="0"/>
                <w:sz w:val="16"/>
              </w:rPr>
            </w:r>
          </w:p>
        </w:tc>
      </w:tr>
      <w:tr>
        <w:tc>
          <w:tcPr>
            <w:tcW w:type="dxa" w:w="2880"/>
          </w:tcPr>
          <w:p>
            <w:r>
              <w:rPr>
                <w:b w:val="0"/>
                <w:sz w:val="16"/>
              </w:rPr>
              <w:t>SALES</w:t>
            </w:r>
          </w:p>
        </w:tc>
        <w:tc>
          <w:tcPr>
            <w:tcW w:type="dxa" w:w="2880"/>
          </w:tcPr>
          <w:p>
            <w:r>
              <w:rPr>
                <w:b w:val="0"/>
                <w:sz w:val="16"/>
              </w:rPr>
              <w:t>One row per invoice</w:t>
            </w:r>
          </w:p>
        </w:tc>
        <w:tc>
          <w:tcPr>
            <w:tcW w:type="dxa" w:w="2880"/>
          </w:tcPr>
          <w:p>
            <w:r>
              <w:rPr>
                <w:b w:val="0"/>
                <w:sz w:val="16"/>
              </w:rPr>
              <w:t xml:space="preserve">PK </w:t>
            </w:r>
            <w:r>
              <w:rPr>
                <w:rFonts w:ascii="Consolas" w:hAnsi="Consolas"/>
                <w:b w:val="0"/>
                <w:sz w:val="16"/>
              </w:rPr>
              <w:t>SALE_ID</w:t>
            </w:r>
            <w:r>
              <w:rPr>
                <w:b w:val="0"/>
                <w:sz w:val="16"/>
              </w:rPr>
              <w:t xml:space="preserve">; UK </w:t>
            </w:r>
            <w:r>
              <w:rPr>
                <w:rFonts w:ascii="Consolas" w:hAnsi="Consolas"/>
                <w:b w:val="0"/>
                <w:sz w:val="16"/>
              </w:rPr>
              <w:t>INVOICE_NO</w:t>
            </w:r>
            <w:r>
              <w:rPr>
                <w:b w:val="0"/>
                <w:sz w:val="16"/>
              </w:rPr>
              <w:t xml:space="preserve">; FK </w:t>
            </w:r>
            <w:r>
              <w:rPr>
                <w:rFonts w:ascii="Consolas" w:hAnsi="Consolas"/>
                <w:b w:val="0"/>
                <w:sz w:val="16"/>
              </w:rPr>
              <w:t>CUSTOMER_ID</w:t>
            </w:r>
            <w:r>
              <w:rPr>
                <w:b w:val="0"/>
                <w:sz w:val="16"/>
              </w:rPr>
              <w:t xml:space="preserve">, </w:t>
            </w:r>
            <w:r>
              <w:rPr>
                <w:rFonts w:ascii="Consolas" w:hAnsi="Consolas"/>
                <w:b w:val="0"/>
                <w:sz w:val="16"/>
              </w:rPr>
              <w:t>EMPLOYEE_ID</w:t>
            </w:r>
            <w:r>
              <w:rPr>
                <w:b w:val="0"/>
                <w:sz w:val="16"/>
              </w:rPr>
            </w:r>
          </w:p>
        </w:tc>
      </w:tr>
      <w:tr>
        <w:tc>
          <w:tcPr>
            <w:tcW w:type="dxa" w:w="2880"/>
          </w:tcPr>
          <w:p>
            <w:r>
              <w:rPr>
                <w:b w:val="0"/>
                <w:sz w:val="16"/>
              </w:rPr>
              <w:t>SALE_ITEMS</w:t>
            </w:r>
          </w:p>
        </w:tc>
        <w:tc>
          <w:tcPr>
            <w:tcW w:type="dxa" w:w="2880"/>
          </w:tcPr>
          <w:p>
            <w:r>
              <w:rPr>
                <w:b w:val="0"/>
                <w:sz w:val="16"/>
              </w:rPr>
              <w:t>Lines of a sale with historical price/quantity</w:t>
            </w:r>
          </w:p>
        </w:tc>
        <w:tc>
          <w:tcPr>
            <w:tcW w:type="dxa" w:w="2880"/>
          </w:tcPr>
          <w:p>
            <w:r>
              <w:rPr>
                <w:b w:val="0"/>
                <w:sz w:val="16"/>
              </w:rPr>
              <w:t xml:space="preserve">PK </w:t>
            </w:r>
            <w:r>
              <w:rPr>
                <w:rFonts w:ascii="Consolas" w:hAnsi="Consolas"/>
                <w:b w:val="0"/>
                <w:sz w:val="16"/>
              </w:rPr>
              <w:t>SALE_ITEM_ID</w:t>
            </w:r>
            <w:r>
              <w:rPr>
                <w:b w:val="0"/>
                <w:sz w:val="16"/>
              </w:rPr>
              <w:t>; UK (</w:t>
            </w:r>
            <w:r>
              <w:rPr>
                <w:rFonts w:ascii="Consolas" w:hAnsi="Consolas"/>
                <w:b w:val="0"/>
                <w:sz w:val="16"/>
              </w:rPr>
              <w:t>SALE_ID</w:t>
            </w:r>
            <w:r>
              <w:rPr>
                <w:b w:val="0"/>
                <w:sz w:val="16"/>
              </w:rPr>
              <w:t>,</w:t>
            </w:r>
            <w:r>
              <w:rPr>
                <w:rFonts w:ascii="Consolas" w:hAnsi="Consolas"/>
                <w:b w:val="0"/>
                <w:sz w:val="16"/>
              </w:rPr>
              <w:t>PRODUCT_ID</w:t>
            </w:r>
            <w:r>
              <w:rPr>
                <w:b w:val="0"/>
                <w:sz w:val="16"/>
              </w:rPr>
              <w:t xml:space="preserve">); FK </w:t>
            </w:r>
            <w:r>
              <w:rPr>
                <w:rFonts w:ascii="Consolas" w:hAnsi="Consolas"/>
                <w:b w:val="0"/>
                <w:sz w:val="16"/>
              </w:rPr>
              <w:t>SALE_ID</w:t>
            </w:r>
            <w:r>
              <w:rPr>
                <w:b w:val="0"/>
                <w:sz w:val="16"/>
              </w:rPr>
              <w:t xml:space="preserve">, </w:t>
            </w:r>
            <w:r>
              <w:rPr>
                <w:rFonts w:ascii="Consolas" w:hAnsi="Consolas"/>
                <w:b w:val="0"/>
                <w:sz w:val="16"/>
              </w:rPr>
              <w:t>PRODUCT_ID</w:t>
            </w:r>
            <w:r>
              <w:rPr>
                <w:b w:val="0"/>
                <w:sz w:val="16"/>
              </w:rPr>
            </w:r>
          </w:p>
        </w:tc>
      </w:tr>
    </w:tbl>
    <w:p/>
    <w:p>
      <w:r/>
      <w:r>
        <w:rPr>
          <w:b/>
        </w:rPr>
        <w:t>Relational schema</w:t>
      </w:r>
      <w:r>
        <w:t xml:space="preserve"> (PK underlined by convention, </w:t>
      </w:r>
      <w:r>
        <w:rPr>
          <w:rFonts w:ascii="Consolas" w:hAnsi="Consolas"/>
        </w:rPr>
        <w:t>→</w:t>
      </w:r>
      <w:r>
        <w:t xml:space="preserve"> marks a foreign key):</w:t>
      </w:r>
    </w:p>
    <w:p>
      <w:r>
        <w:rPr>
          <w:rFonts w:ascii="Consolas" w:hAnsi="Consolas"/>
          <w:sz w:val="15"/>
        </w:rPr>
        <w:t>CATEGORIES (CATEGORY_ID, CATEGORY_NAME, DESCRIPTION)</w:t>
        <w:br/>
        <w:t>SUPPLIERS  (SUPPLIER_ID, SUPPLIER_NAME, CONTACT_PERSON, EMAIL, PHONE, ADDRESS)</w:t>
        <w:br/>
        <w:t>PRODUCTS   (PRODUCT_ID, PRODUCT_NAME, BRAND, MODEL_NO, CATEGORY_ID→CATEGORIES, SUPPLIER_ID→SUPPLIERS,</w:t>
        <w:br/>
        <w:t xml:space="preserve">            UNIT_PRICE, STOCK_QTY, REORDER_LEVEL, WARRANTY_MONTHS, CREATED_AT)</w:t>
        <w:br/>
        <w:t>CUSTOMERS  (CUSTOMER_ID, FULL_NAME, EMAIL, PHONE, ADDRESS, CREATED_AT)</w:t>
        <w:br/>
        <w:t>EMPLOYEES  (EMPLOYEE_ID, FULL_NAME, EMAIL, PHONE, JOB_TITLE, HIRE_DATE)</w:t>
        <w:br/>
        <w:t>SALES      (SALE_ID, INVOICE_NO, CUSTOMER_ID→CUSTOMERS, EMPLOYEE_ID→EMPLOYEES, SALE_DATE,</w:t>
        <w:br/>
        <w:t xml:space="preserve">            PAYMENT_METHOD, TOTAL_AMOUNT)</w:t>
        <w:br/>
        <w:t>SALE_ITEMS (SALE_ITEM_ID, SALE_ID→SALES, PRODUCT_ID→PRODUCTS, QUANTITY, UNIT_PRICE, LINE_TOTAL)</w:t>
      </w:r>
    </w:p>
    <w:p>
      <w:r>
        <w:t xml:space="preserve">Relationships (all one-to-many): a category has many products; a supplier supplies many products; a customer has many sales; an employee processes many sales; a sale contains one or more items (≥1 enforced by the service); a product appears in many sale items. A product row is never duplicated by a sale — </w:t>
      </w:r>
      <w:r>
        <w:rPr>
          <w:rFonts w:ascii="Consolas" w:hAnsi="Consolas"/>
        </w:rPr>
        <w:t>SALE_ITEMS</w:t>
      </w:r>
      <w:r>
        <w:t xml:space="preserve"> references it and keeps the price and quantity at the time of sale.</w:t>
      </w:r>
    </w:p>
    <w:p>
      <w:pPr>
        <w:pStyle w:val="Title"/>
      </w:pPr>
      <w:r>
        <w:t>13. Primary keys, foreign keys and integrity constraints</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Table</w:t>
            </w:r>
          </w:p>
        </w:tc>
        <w:tc>
          <w:tcPr>
            <w:tcW w:type="dxa" w:w="4320"/>
          </w:tcPr>
          <w:p>
            <w:r>
              <w:rPr>
                <w:b/>
                <w:sz w:val="16"/>
              </w:rPr>
              <w:t xml:space="preserve">Constraints (names as in </w:t>
            </w:r>
            <w:r>
              <w:rPr>
                <w:rFonts w:ascii="Consolas" w:hAnsi="Consolas"/>
                <w:b/>
                <w:sz w:val="16"/>
              </w:rPr>
              <w:t>schema.sql</w:t>
            </w:r>
            <w:r>
              <w:rPr>
                <w:b/>
                <w:sz w:val="16"/>
              </w:rPr>
              <w:t>)</w:t>
            </w:r>
          </w:p>
        </w:tc>
      </w:tr>
      <w:tr>
        <w:tc>
          <w:tcPr>
            <w:tcW w:type="dxa" w:w="4320"/>
          </w:tcPr>
          <w:p>
            <w:r>
              <w:rPr>
                <w:b w:val="0"/>
                <w:sz w:val="16"/>
              </w:rPr>
              <w:t>CATEGORIES</w:t>
            </w:r>
          </w:p>
        </w:tc>
        <w:tc>
          <w:tcPr>
            <w:tcW w:type="dxa" w:w="4320"/>
          </w:tcPr>
          <w:p>
            <w:r>
              <w:rPr>
                <w:b w:val="0"/>
                <w:sz w:val="16"/>
              </w:rPr>
            </w:r>
            <w:r>
              <w:rPr>
                <w:rFonts w:ascii="Consolas" w:hAnsi="Consolas"/>
                <w:b w:val="0"/>
                <w:sz w:val="16"/>
              </w:rPr>
              <w:t>PK_CATEGORIES</w:t>
            </w:r>
            <w:r>
              <w:rPr>
                <w:b w:val="0"/>
                <w:sz w:val="16"/>
              </w:rPr>
              <w:t xml:space="preserve">, </w:t>
            </w:r>
            <w:r>
              <w:rPr>
                <w:rFonts w:ascii="Consolas" w:hAnsi="Consolas"/>
                <w:b w:val="0"/>
                <w:sz w:val="16"/>
              </w:rPr>
              <w:t>UQ_CATEGORIES_NAME</w:t>
            </w:r>
            <w:r>
              <w:rPr>
                <w:b w:val="0"/>
                <w:sz w:val="16"/>
              </w:rPr>
              <w:t xml:space="preserve">, </w:t>
            </w:r>
            <w:r>
              <w:rPr>
                <w:rFonts w:ascii="Consolas" w:hAnsi="Consolas"/>
                <w:b w:val="0"/>
                <w:sz w:val="16"/>
              </w:rPr>
              <w:t>CATEGORY_NAME NOT NULL</w:t>
            </w:r>
            <w:r>
              <w:rPr>
                <w:b w:val="0"/>
                <w:sz w:val="16"/>
              </w:rPr>
            </w:r>
          </w:p>
        </w:tc>
      </w:tr>
      <w:tr>
        <w:tc>
          <w:tcPr>
            <w:tcW w:type="dxa" w:w="4320"/>
          </w:tcPr>
          <w:p>
            <w:r>
              <w:rPr>
                <w:b w:val="0"/>
                <w:sz w:val="16"/>
              </w:rPr>
              <w:t>SUPPLIERS</w:t>
            </w:r>
          </w:p>
        </w:tc>
        <w:tc>
          <w:tcPr>
            <w:tcW w:type="dxa" w:w="4320"/>
          </w:tcPr>
          <w:p>
            <w:r>
              <w:rPr>
                <w:b w:val="0"/>
                <w:sz w:val="16"/>
              </w:rPr>
            </w:r>
            <w:r>
              <w:rPr>
                <w:rFonts w:ascii="Consolas" w:hAnsi="Consolas"/>
                <w:b w:val="0"/>
                <w:sz w:val="16"/>
              </w:rPr>
              <w:t>PK_SUPPLIERS</w:t>
            </w:r>
            <w:r>
              <w:rPr>
                <w:b w:val="0"/>
                <w:sz w:val="16"/>
              </w:rPr>
              <w:t xml:space="preserve">, </w:t>
            </w:r>
            <w:r>
              <w:rPr>
                <w:rFonts w:ascii="Consolas" w:hAnsi="Consolas"/>
                <w:b w:val="0"/>
                <w:sz w:val="16"/>
              </w:rPr>
              <w:t>UQ_SUPPLIERS_NAME</w:t>
            </w:r>
            <w:r>
              <w:rPr>
                <w:b w:val="0"/>
                <w:sz w:val="16"/>
              </w:rPr>
              <w:t xml:space="preserve">, </w:t>
            </w:r>
            <w:r>
              <w:rPr>
                <w:rFonts w:ascii="Consolas" w:hAnsi="Consolas"/>
                <w:b w:val="0"/>
                <w:sz w:val="16"/>
              </w:rPr>
              <w:t>SUPPLIER_NAME NOT NULL</w:t>
            </w:r>
            <w:r>
              <w:rPr>
                <w:b w:val="0"/>
                <w:sz w:val="16"/>
              </w:rPr>
            </w:r>
          </w:p>
        </w:tc>
      </w:tr>
      <w:tr>
        <w:tc>
          <w:tcPr>
            <w:tcW w:type="dxa" w:w="4320"/>
          </w:tcPr>
          <w:p>
            <w:r>
              <w:rPr>
                <w:b w:val="0"/>
                <w:sz w:val="16"/>
              </w:rPr>
              <w:t>CUSTOMERS</w:t>
            </w:r>
          </w:p>
        </w:tc>
        <w:tc>
          <w:tcPr>
            <w:tcW w:type="dxa" w:w="4320"/>
          </w:tcPr>
          <w:p>
            <w:r>
              <w:rPr>
                <w:b w:val="0"/>
                <w:sz w:val="16"/>
              </w:rPr>
            </w:r>
            <w:r>
              <w:rPr>
                <w:rFonts w:ascii="Consolas" w:hAnsi="Consolas"/>
                <w:b w:val="0"/>
                <w:sz w:val="16"/>
              </w:rPr>
              <w:t>PK_CUSTOMERS</w:t>
            </w:r>
            <w:r>
              <w:rPr>
                <w:b w:val="0"/>
                <w:sz w:val="16"/>
              </w:rPr>
              <w:t xml:space="preserve">, </w:t>
            </w:r>
            <w:r>
              <w:rPr>
                <w:rFonts w:ascii="Consolas" w:hAnsi="Consolas"/>
                <w:b w:val="0"/>
                <w:sz w:val="16"/>
              </w:rPr>
              <w:t>UQ_CUSTOMERS_EMAIL</w:t>
            </w:r>
            <w:r>
              <w:rPr>
                <w:b w:val="0"/>
                <w:sz w:val="16"/>
              </w:rPr>
              <w:t xml:space="preserve">, </w:t>
            </w:r>
            <w:r>
              <w:rPr>
                <w:rFonts w:ascii="Consolas" w:hAnsi="Consolas"/>
                <w:b w:val="0"/>
                <w:sz w:val="16"/>
              </w:rPr>
              <w:t>FULL_NAME/EMAIL/PHONE NOT NULL</w:t>
            </w:r>
            <w:r>
              <w:rPr>
                <w:b w:val="0"/>
                <w:sz w:val="16"/>
              </w:rPr>
            </w:r>
          </w:p>
        </w:tc>
      </w:tr>
      <w:tr>
        <w:tc>
          <w:tcPr>
            <w:tcW w:type="dxa" w:w="4320"/>
          </w:tcPr>
          <w:p>
            <w:r>
              <w:rPr>
                <w:b w:val="0"/>
                <w:sz w:val="16"/>
              </w:rPr>
              <w:t>EMPLOYEES</w:t>
            </w:r>
          </w:p>
        </w:tc>
        <w:tc>
          <w:tcPr>
            <w:tcW w:type="dxa" w:w="4320"/>
          </w:tcPr>
          <w:p>
            <w:r>
              <w:rPr>
                <w:b w:val="0"/>
                <w:sz w:val="16"/>
              </w:rPr>
            </w:r>
            <w:r>
              <w:rPr>
                <w:rFonts w:ascii="Consolas" w:hAnsi="Consolas"/>
                <w:b w:val="0"/>
                <w:sz w:val="16"/>
              </w:rPr>
              <w:t>PK_EMPLOYEES</w:t>
            </w:r>
            <w:r>
              <w:rPr>
                <w:b w:val="0"/>
                <w:sz w:val="16"/>
              </w:rPr>
              <w:t xml:space="preserve">, </w:t>
            </w:r>
            <w:r>
              <w:rPr>
                <w:rFonts w:ascii="Consolas" w:hAnsi="Consolas"/>
                <w:b w:val="0"/>
                <w:sz w:val="16"/>
              </w:rPr>
              <w:t>UQ_EMPLOYEES_EMAIL</w:t>
            </w:r>
            <w:r>
              <w:rPr>
                <w:b w:val="0"/>
                <w:sz w:val="16"/>
              </w:rPr>
              <w:t xml:space="preserve">, </w:t>
            </w:r>
            <w:r>
              <w:rPr>
                <w:rFonts w:ascii="Consolas" w:hAnsi="Consolas"/>
                <w:b w:val="0"/>
                <w:sz w:val="16"/>
              </w:rPr>
              <w:t>FULL_NAME/EMAIL/JOB_TITLE/HIRE_DATE NOT NULL</w:t>
            </w:r>
            <w:r>
              <w:rPr>
                <w:b w:val="0"/>
                <w:sz w:val="16"/>
              </w:rPr>
            </w:r>
          </w:p>
        </w:tc>
      </w:tr>
      <w:tr>
        <w:tc>
          <w:tcPr>
            <w:tcW w:type="dxa" w:w="4320"/>
          </w:tcPr>
          <w:p>
            <w:r>
              <w:rPr>
                <w:b w:val="0"/>
                <w:sz w:val="16"/>
              </w:rPr>
              <w:t>PRODUCTS</w:t>
            </w:r>
          </w:p>
        </w:tc>
        <w:tc>
          <w:tcPr>
            <w:tcW w:type="dxa" w:w="4320"/>
          </w:tcPr>
          <w:p>
            <w:r>
              <w:rPr>
                <w:b w:val="0"/>
                <w:sz w:val="16"/>
              </w:rPr>
            </w:r>
            <w:r>
              <w:rPr>
                <w:rFonts w:ascii="Consolas" w:hAnsi="Consolas"/>
                <w:b w:val="0"/>
                <w:sz w:val="16"/>
              </w:rPr>
              <w:t>PK_PRODUCTS</w:t>
            </w:r>
            <w:r>
              <w:rPr>
                <w:b w:val="0"/>
                <w:sz w:val="16"/>
              </w:rPr>
              <w:t xml:space="preserve">, </w:t>
            </w:r>
            <w:r>
              <w:rPr>
                <w:rFonts w:ascii="Consolas" w:hAnsi="Consolas"/>
                <w:b w:val="0"/>
                <w:sz w:val="16"/>
              </w:rPr>
              <w:t>UQ_PRODUCTS_MODEL</w:t>
            </w:r>
            <w:r>
              <w:rPr>
                <w:b w:val="0"/>
                <w:sz w:val="16"/>
              </w:rPr>
              <w:t xml:space="preserve">, </w:t>
            </w:r>
            <w:r>
              <w:rPr>
                <w:rFonts w:ascii="Consolas" w:hAnsi="Consolas"/>
                <w:b w:val="0"/>
                <w:sz w:val="16"/>
              </w:rPr>
              <w:t>FK_PRODUCTS_CATEGORY</w:t>
            </w:r>
            <w:r>
              <w:rPr>
                <w:b w:val="0"/>
                <w:sz w:val="16"/>
              </w:rPr>
              <w:t xml:space="preserve">, </w:t>
            </w:r>
            <w:r>
              <w:rPr>
                <w:rFonts w:ascii="Consolas" w:hAnsi="Consolas"/>
                <w:b w:val="0"/>
                <w:sz w:val="16"/>
              </w:rPr>
              <w:t>FK_PRODUCTS_SUPPLIER</w:t>
            </w:r>
            <w:r>
              <w:rPr>
                <w:b w:val="0"/>
                <w:sz w:val="16"/>
              </w:rPr>
              <w:t xml:space="preserve">, </w:t>
            </w:r>
            <w:r>
              <w:rPr>
                <w:rFonts w:ascii="Consolas" w:hAnsi="Consolas"/>
                <w:b w:val="0"/>
                <w:sz w:val="16"/>
              </w:rPr>
              <w:t>CK_PRODUCTS_PRICE (UNIT_PRICE &gt;= 0)</w:t>
            </w:r>
            <w:r>
              <w:rPr>
                <w:b w:val="0"/>
                <w:sz w:val="16"/>
              </w:rPr>
              <w:t xml:space="preserve">, </w:t>
            </w:r>
            <w:r>
              <w:rPr>
                <w:rFonts w:ascii="Consolas" w:hAnsi="Consolas"/>
                <w:b w:val="0"/>
                <w:sz w:val="16"/>
              </w:rPr>
              <w:t>CK_PRODUCTS_STOCK (STOCK_QTY &gt;= 0)</w:t>
            </w:r>
            <w:r>
              <w:rPr>
                <w:b w:val="0"/>
                <w:sz w:val="16"/>
              </w:rPr>
              <w:t xml:space="preserve">, </w:t>
            </w:r>
            <w:r>
              <w:rPr>
                <w:rFonts w:ascii="Consolas" w:hAnsi="Consolas"/>
                <w:b w:val="0"/>
                <w:sz w:val="16"/>
              </w:rPr>
              <w:t>CK_PRODUCTS_REORDER (&gt;= 0)</w:t>
            </w:r>
            <w:r>
              <w:rPr>
                <w:b w:val="0"/>
                <w:sz w:val="16"/>
              </w:rPr>
              <w:t xml:space="preserve">, </w:t>
            </w:r>
            <w:r>
              <w:rPr>
                <w:rFonts w:ascii="Consolas" w:hAnsi="Consolas"/>
                <w:b w:val="0"/>
                <w:sz w:val="16"/>
              </w:rPr>
              <w:t>CK_PRODUCTS_WARRANTY (0..120)</w:t>
            </w:r>
            <w:r>
              <w:rPr>
                <w:b w:val="0"/>
                <w:sz w:val="16"/>
              </w:rPr>
            </w:r>
          </w:p>
        </w:tc>
      </w:tr>
      <w:tr>
        <w:tc>
          <w:tcPr>
            <w:tcW w:type="dxa" w:w="4320"/>
          </w:tcPr>
          <w:p>
            <w:r>
              <w:rPr>
                <w:b w:val="0"/>
                <w:sz w:val="16"/>
              </w:rPr>
              <w:t>SALES</w:t>
            </w:r>
          </w:p>
        </w:tc>
        <w:tc>
          <w:tcPr>
            <w:tcW w:type="dxa" w:w="4320"/>
          </w:tcPr>
          <w:p>
            <w:r>
              <w:rPr>
                <w:b w:val="0"/>
                <w:sz w:val="16"/>
              </w:rPr>
            </w:r>
            <w:r>
              <w:rPr>
                <w:rFonts w:ascii="Consolas" w:hAnsi="Consolas"/>
                <w:b w:val="0"/>
                <w:sz w:val="16"/>
              </w:rPr>
              <w:t>PK_SALES</w:t>
            </w:r>
            <w:r>
              <w:rPr>
                <w:b w:val="0"/>
                <w:sz w:val="16"/>
              </w:rPr>
              <w:t xml:space="preserve">, </w:t>
            </w:r>
            <w:r>
              <w:rPr>
                <w:rFonts w:ascii="Consolas" w:hAnsi="Consolas"/>
                <w:b w:val="0"/>
                <w:sz w:val="16"/>
              </w:rPr>
              <w:t>UQ_SALES_INVOICE</w:t>
            </w:r>
            <w:r>
              <w:rPr>
                <w:b w:val="0"/>
                <w:sz w:val="16"/>
              </w:rPr>
              <w:t xml:space="preserve">, </w:t>
            </w:r>
            <w:r>
              <w:rPr>
                <w:rFonts w:ascii="Consolas" w:hAnsi="Consolas"/>
                <w:b w:val="0"/>
                <w:sz w:val="16"/>
              </w:rPr>
              <w:t>FK_SALES_CUSTOMER</w:t>
            </w:r>
            <w:r>
              <w:rPr>
                <w:b w:val="0"/>
                <w:sz w:val="16"/>
              </w:rPr>
              <w:t xml:space="preserve">, </w:t>
            </w:r>
            <w:r>
              <w:rPr>
                <w:rFonts w:ascii="Consolas" w:hAnsi="Consolas"/>
                <w:b w:val="0"/>
                <w:sz w:val="16"/>
              </w:rPr>
              <w:t>FK_SALES_EMPLOYEE</w:t>
            </w:r>
            <w:r>
              <w:rPr>
                <w:b w:val="0"/>
                <w:sz w:val="16"/>
              </w:rPr>
              <w:t xml:space="preserve">, </w:t>
            </w:r>
            <w:r>
              <w:rPr>
                <w:rFonts w:ascii="Consolas" w:hAnsi="Consolas"/>
                <w:b w:val="0"/>
                <w:sz w:val="16"/>
              </w:rPr>
              <w:t>CK_SALES_PAYMENT (CASH, CARD, UPI, BANK_TRANSFER)</w:t>
            </w:r>
            <w:r>
              <w:rPr>
                <w:b w:val="0"/>
                <w:sz w:val="16"/>
              </w:rPr>
              <w:t xml:space="preserve">, </w:t>
            </w:r>
            <w:r>
              <w:rPr>
                <w:rFonts w:ascii="Consolas" w:hAnsi="Consolas"/>
                <w:b w:val="0"/>
                <w:sz w:val="16"/>
              </w:rPr>
              <w:t>CK_SALES_TOTAL (TOTAL_AMOUNT &gt; 0)</w:t>
            </w:r>
            <w:r>
              <w:rPr>
                <w:b w:val="0"/>
                <w:sz w:val="16"/>
              </w:rPr>
            </w:r>
          </w:p>
        </w:tc>
      </w:tr>
      <w:tr>
        <w:tc>
          <w:tcPr>
            <w:tcW w:type="dxa" w:w="4320"/>
          </w:tcPr>
          <w:p>
            <w:r>
              <w:rPr>
                <w:b w:val="0"/>
                <w:sz w:val="16"/>
              </w:rPr>
              <w:t>SALE_ITEMS</w:t>
            </w:r>
          </w:p>
        </w:tc>
        <w:tc>
          <w:tcPr>
            <w:tcW w:type="dxa" w:w="4320"/>
          </w:tcPr>
          <w:p>
            <w:r>
              <w:rPr>
                <w:b w:val="0"/>
                <w:sz w:val="16"/>
              </w:rPr>
            </w:r>
            <w:r>
              <w:rPr>
                <w:rFonts w:ascii="Consolas" w:hAnsi="Consolas"/>
                <w:b w:val="0"/>
                <w:sz w:val="16"/>
              </w:rPr>
              <w:t>PK_SALE_ITEMS</w:t>
            </w:r>
            <w:r>
              <w:rPr>
                <w:b w:val="0"/>
                <w:sz w:val="16"/>
              </w:rPr>
              <w:t xml:space="preserve">, </w:t>
            </w:r>
            <w:r>
              <w:rPr>
                <w:rFonts w:ascii="Consolas" w:hAnsi="Consolas"/>
                <w:b w:val="0"/>
                <w:sz w:val="16"/>
              </w:rPr>
              <w:t>UQ_SALE_ITEMS_LINE (SALE_ID, PRODUCT_ID)</w:t>
            </w:r>
            <w:r>
              <w:rPr>
                <w:b w:val="0"/>
                <w:sz w:val="16"/>
              </w:rPr>
              <w:t xml:space="preserve">, </w:t>
            </w:r>
            <w:r>
              <w:rPr>
                <w:rFonts w:ascii="Consolas" w:hAnsi="Consolas"/>
                <w:b w:val="0"/>
                <w:sz w:val="16"/>
              </w:rPr>
              <w:t>FK_SALE_ITEMS_SALE</w:t>
            </w:r>
            <w:r>
              <w:rPr>
                <w:b w:val="0"/>
                <w:sz w:val="16"/>
              </w:rPr>
              <w:t xml:space="preserve">, </w:t>
            </w:r>
            <w:r>
              <w:rPr>
                <w:rFonts w:ascii="Consolas" w:hAnsi="Consolas"/>
                <w:b w:val="0"/>
                <w:sz w:val="16"/>
              </w:rPr>
              <w:t>FK_SALE_ITEMS_PRODUCT</w:t>
            </w:r>
            <w:r>
              <w:rPr>
                <w:b w:val="0"/>
                <w:sz w:val="16"/>
              </w:rPr>
              <w:t xml:space="preserve">, </w:t>
            </w:r>
            <w:r>
              <w:rPr>
                <w:rFonts w:ascii="Consolas" w:hAnsi="Consolas"/>
                <w:b w:val="0"/>
                <w:sz w:val="16"/>
              </w:rPr>
              <w:t>CK_SALE_ITEMS_QTY (&gt; 0)</w:t>
            </w:r>
            <w:r>
              <w:rPr>
                <w:b w:val="0"/>
                <w:sz w:val="16"/>
              </w:rPr>
              <w:t xml:space="preserve">, </w:t>
            </w:r>
            <w:r>
              <w:rPr>
                <w:rFonts w:ascii="Consolas" w:hAnsi="Consolas"/>
                <w:b w:val="0"/>
                <w:sz w:val="16"/>
              </w:rPr>
              <w:t>CK_SALE_ITEMS_PRICE (&gt;= 0)</w:t>
            </w:r>
            <w:r>
              <w:rPr>
                <w:b w:val="0"/>
                <w:sz w:val="16"/>
              </w:rPr>
              <w:t xml:space="preserve">, </w:t>
            </w:r>
            <w:r>
              <w:rPr>
                <w:rFonts w:ascii="Consolas" w:hAnsi="Consolas"/>
                <w:b w:val="0"/>
                <w:sz w:val="16"/>
              </w:rPr>
              <w:t>CK_SALE_ITEMS_TOTAL (LINE_TOTAL = QUANTITY * UNIT_PRICE)</w:t>
            </w:r>
            <w:r>
              <w:rPr>
                <w:b w:val="0"/>
                <w:sz w:val="16"/>
              </w:rPr>
            </w:r>
          </w:p>
        </w:tc>
      </w:tr>
    </w:tbl>
    <w:p/>
    <w:p>
      <w:r>
        <w:t>E-mail and phone *format* validation is performed at the application level (</w:t>
      </w:r>
      <w:r>
        <w:rPr>
          <w:rFonts w:ascii="Consolas" w:hAnsi="Consolas"/>
        </w:rPr>
        <w:t>services/validation.py</w:t>
      </w:r>
      <w:r>
        <w:t xml:space="preserve">) as specified. Sequence </w:t>
      </w:r>
      <w:r>
        <w:rPr>
          <w:rFonts w:ascii="Consolas" w:hAnsi="Consolas"/>
        </w:rPr>
        <w:t>SEQ_INVOICE_NO</w:t>
      </w:r>
      <w:r>
        <w:t xml:space="preserve"> (start 1000) generates invoice numbers </w:t>
      </w:r>
      <w:r>
        <w:rPr>
          <w:rFonts w:ascii="Consolas" w:hAnsi="Consolas"/>
        </w:rPr>
        <w:t>INV-001000…</w:t>
      </w:r>
      <w:r>
        <w:t xml:space="preserve">; seed invoices use </w:t>
      </w:r>
      <w:r>
        <w:rPr>
          <w:rFonts w:ascii="Consolas" w:hAnsi="Consolas"/>
        </w:rPr>
        <w:t>INV-000001…</w:t>
      </w:r>
      <w:r>
        <w:t xml:space="preserve"> so they never collide.</w:t>
      </w:r>
    </w:p>
    <w:p>
      <w:pPr>
        <w:pStyle w:val="Title"/>
      </w:pPr>
      <w:r>
        <w:t>14. Normalization analysis (1NF → 3NF)</w:t>
      </w:r>
    </w:p>
    <w:p>
      <w:r/>
      <w:r>
        <w:rPr>
          <w:b/>
        </w:rPr>
        <w:t>1NF.</w:t>
      </w:r>
      <w:r>
        <w:t xml:space="preserve"> Every column holds a single atomic value and no table has repeating groups: the "many products in one sale" requirement is modelled by rows in </w:t>
      </w:r>
      <w:r>
        <w:rPr>
          <w:rFonts w:ascii="Consolas" w:hAnsi="Consolas"/>
        </w:rPr>
        <w:t>SALE_ITEMS</w:t>
      </w:r>
      <w:r>
        <w:t xml:space="preserve"> rather than columns such as </w:t>
      </w:r>
      <w:r>
        <w:rPr>
          <w:rFonts w:ascii="Consolas" w:hAnsi="Consolas"/>
        </w:rPr>
        <w:t>PRODUCT1, PRODUCT2</w:t>
      </w:r>
      <w:r>
        <w:t>. Each table has a primary key. (An address is kept as one atomic text attribute because the application never queries its parts; splitting it would be a refinement, not a 1NF requirement here.)</w:t>
      </w:r>
    </w:p>
    <w:p>
      <w:r/>
      <w:r>
        <w:rPr>
          <w:b/>
        </w:rPr>
        <w:t>2NF.</w:t>
      </w:r>
      <w:r>
        <w:t xml:space="preserve"> All tables use a single-column surrogate primary key, so partial dependencies on part of a key cannot occur. For </w:t>
      </w:r>
      <w:r>
        <w:rPr>
          <w:rFonts w:ascii="Consolas" w:hAnsi="Consolas"/>
        </w:rPr>
        <w:t>SALE_ITEMS</w:t>
      </w:r>
      <w:r>
        <w:t xml:space="preserve"> the natural candidate key is the composite (</w:t>
      </w:r>
      <w:r>
        <w:rPr>
          <w:rFonts w:ascii="Consolas" w:hAnsi="Consolas"/>
        </w:rPr>
        <w:t>SALE_ID</w:t>
      </w:r>
      <w:r>
        <w:t xml:space="preserve">, </w:t>
      </w:r>
      <w:r>
        <w:rPr>
          <w:rFonts w:ascii="Consolas" w:hAnsi="Consolas"/>
        </w:rPr>
        <w:t>PRODUCT_ID</w:t>
      </w:r>
      <w:r>
        <w:t xml:space="preserve">): </w:t>
      </w:r>
      <w:r>
        <w:rPr>
          <w:rFonts w:ascii="Consolas" w:hAnsi="Consolas"/>
        </w:rPr>
        <w:t>QUANTITY</w:t>
      </w:r>
      <w:r>
        <w:t xml:space="preserve"> and </w:t>
      </w:r>
      <w:r>
        <w:rPr>
          <w:rFonts w:ascii="Consolas" w:hAnsi="Consolas"/>
        </w:rPr>
        <w:t>UNIT_PRICE</w:t>
      </w:r>
      <w:r>
        <w:t xml:space="preserve"> depend on *both* (how many of which product on which invoice). Product attributes such as name or category are deliberately </w:t>
      </w:r>
      <w:r>
        <w:rPr>
          <w:b/>
        </w:rPr>
        <w:t>not</w:t>
      </w:r>
      <w:r>
        <w:t xml:space="preserve"> copied into </w:t>
      </w:r>
      <w:r>
        <w:rPr>
          <w:rFonts w:ascii="Consolas" w:hAnsi="Consolas"/>
        </w:rPr>
        <w:t>SALE_ITEMS</w:t>
      </w:r>
      <w:r>
        <w:t xml:space="preserve">; they would depend on </w:t>
      </w:r>
      <w:r>
        <w:rPr>
          <w:rFonts w:ascii="Consolas" w:hAnsi="Consolas"/>
        </w:rPr>
        <w:t>PRODUCT_ID</w:t>
      </w:r>
      <w:r>
        <w:t xml:space="preserve"> alone (a partial dependency) and are kept only in </w:t>
      </w:r>
      <w:r>
        <w:rPr>
          <w:rFonts w:ascii="Consolas" w:hAnsi="Consolas"/>
        </w:rPr>
        <w:t>PRODUCTS</w:t>
      </w:r>
      <w:r>
        <w:t>.</w:t>
      </w:r>
    </w:p>
    <w:p>
      <w:r/>
      <w:r>
        <w:rPr>
          <w:b/>
        </w:rPr>
        <w:t>3NF.</w:t>
      </w:r>
      <w:r>
        <w:t xml:space="preserve"> No non-key attribute depends on another non-key attribute, with the examples: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Table</w:t>
            </w:r>
          </w:p>
        </w:tc>
        <w:tc>
          <w:tcPr>
            <w:tcW w:type="dxa" w:w="2880"/>
          </w:tcPr>
          <w:p>
            <w:r>
              <w:rPr>
                <w:b/>
                <w:sz w:val="16"/>
              </w:rPr>
              <w:t>Functional dependencies</w:t>
            </w:r>
          </w:p>
        </w:tc>
        <w:tc>
          <w:tcPr>
            <w:tcW w:type="dxa" w:w="2880"/>
          </w:tcPr>
          <w:p>
            <w:r>
              <w:rPr>
                <w:b/>
                <w:sz w:val="16"/>
              </w:rPr>
              <w:t>Why in 3NF</w:t>
            </w:r>
          </w:p>
        </w:tc>
      </w:tr>
      <w:tr>
        <w:tc>
          <w:tcPr>
            <w:tcW w:type="dxa" w:w="2880"/>
          </w:tcPr>
          <w:p>
            <w:r>
              <w:rPr>
                <w:b w:val="0"/>
                <w:sz w:val="16"/>
              </w:rPr>
              <w:t>CATEGORIES</w:t>
            </w:r>
          </w:p>
        </w:tc>
        <w:tc>
          <w:tcPr>
            <w:tcW w:type="dxa" w:w="2880"/>
          </w:tcPr>
          <w:p>
            <w:r>
              <w:rPr>
                <w:b w:val="0"/>
                <w:sz w:val="16"/>
              </w:rPr>
            </w:r>
            <w:r>
              <w:rPr>
                <w:rFonts w:ascii="Consolas" w:hAnsi="Consolas"/>
                <w:b w:val="0"/>
                <w:sz w:val="16"/>
              </w:rPr>
              <w:t>CATEGORY_ID → CATEGORY_NAME, DESCRIPTION</w:t>
            </w:r>
            <w:r>
              <w:rPr>
                <w:b w:val="0"/>
                <w:sz w:val="16"/>
              </w:rPr>
              <w:t xml:space="preserve">; </w:t>
            </w:r>
            <w:r>
              <w:rPr>
                <w:rFonts w:ascii="Consolas" w:hAnsi="Consolas"/>
                <w:b w:val="0"/>
                <w:sz w:val="16"/>
              </w:rPr>
              <w:t>CATEGORY_NAME → CATEGORY_ID</w:t>
            </w:r>
            <w:r>
              <w:rPr>
                <w:b w:val="0"/>
                <w:sz w:val="16"/>
              </w:rPr>
            </w:r>
          </w:p>
        </w:tc>
        <w:tc>
          <w:tcPr>
            <w:tcW w:type="dxa" w:w="2880"/>
          </w:tcPr>
          <w:p>
            <w:r>
              <w:rPr>
                <w:b w:val="0"/>
                <w:sz w:val="16"/>
              </w:rPr>
              <w:t>Both determinants are candidate keys</w:t>
            </w:r>
          </w:p>
        </w:tc>
      </w:tr>
      <w:tr>
        <w:tc>
          <w:tcPr>
            <w:tcW w:type="dxa" w:w="2880"/>
          </w:tcPr>
          <w:p>
            <w:r>
              <w:rPr>
                <w:b w:val="0"/>
                <w:sz w:val="16"/>
              </w:rPr>
              <w:t>SUPPLIERS</w:t>
            </w:r>
          </w:p>
        </w:tc>
        <w:tc>
          <w:tcPr>
            <w:tcW w:type="dxa" w:w="2880"/>
          </w:tcPr>
          <w:p>
            <w:r>
              <w:rPr>
                <w:b w:val="0"/>
                <w:sz w:val="16"/>
              </w:rPr>
            </w:r>
            <w:r>
              <w:rPr>
                <w:rFonts w:ascii="Consolas" w:hAnsi="Consolas"/>
                <w:b w:val="0"/>
                <w:sz w:val="16"/>
              </w:rPr>
              <w:t>SUPPLIER_ID → all</w:t>
            </w:r>
            <w:r>
              <w:rPr>
                <w:b w:val="0"/>
                <w:sz w:val="16"/>
              </w:rPr>
              <w:t xml:space="preserve">; </w:t>
            </w:r>
            <w:r>
              <w:rPr>
                <w:rFonts w:ascii="Consolas" w:hAnsi="Consolas"/>
                <w:b w:val="0"/>
                <w:sz w:val="16"/>
              </w:rPr>
              <w:t>SUPPLIER_NAME → all</w:t>
            </w:r>
            <w:r>
              <w:rPr>
                <w:b w:val="0"/>
                <w:sz w:val="16"/>
              </w:rPr>
            </w:r>
          </w:p>
        </w:tc>
        <w:tc>
          <w:tcPr>
            <w:tcW w:type="dxa" w:w="2880"/>
          </w:tcPr>
          <w:p>
            <w:r>
              <w:rPr>
                <w:b w:val="0"/>
                <w:sz w:val="16"/>
              </w:rPr>
              <w:t>Determinants are keys</w:t>
            </w:r>
          </w:p>
        </w:tc>
      </w:tr>
      <w:tr>
        <w:tc>
          <w:tcPr>
            <w:tcW w:type="dxa" w:w="2880"/>
          </w:tcPr>
          <w:p>
            <w:r>
              <w:rPr>
                <w:b w:val="0"/>
                <w:sz w:val="16"/>
              </w:rPr>
              <w:t>PRODUCTS</w:t>
            </w:r>
          </w:p>
        </w:tc>
        <w:tc>
          <w:tcPr>
            <w:tcW w:type="dxa" w:w="2880"/>
          </w:tcPr>
          <w:p>
            <w:r>
              <w:rPr>
                <w:b w:val="0"/>
                <w:sz w:val="16"/>
              </w:rPr>
            </w:r>
            <w:r>
              <w:rPr>
                <w:rFonts w:ascii="Consolas" w:hAnsi="Consolas"/>
                <w:b w:val="0"/>
                <w:sz w:val="16"/>
              </w:rPr>
              <w:t>PRODUCT_ID → all</w:t>
            </w:r>
            <w:r>
              <w:rPr>
                <w:b w:val="0"/>
                <w:sz w:val="16"/>
              </w:rPr>
              <w:t xml:space="preserve">; </w:t>
            </w:r>
            <w:r>
              <w:rPr>
                <w:rFonts w:ascii="Consolas" w:hAnsi="Consolas"/>
                <w:b w:val="0"/>
                <w:sz w:val="16"/>
              </w:rPr>
              <w:t>MODEL_NO → all</w:t>
            </w:r>
            <w:r>
              <w:rPr>
                <w:b w:val="0"/>
                <w:sz w:val="16"/>
              </w:rPr>
            </w:r>
          </w:p>
        </w:tc>
        <w:tc>
          <w:tcPr>
            <w:tcW w:type="dxa" w:w="2880"/>
          </w:tcPr>
          <w:p>
            <w:r>
              <w:rPr>
                <w:b w:val="0"/>
                <w:sz w:val="16"/>
              </w:rPr>
              <w:t xml:space="preserve">Category and supplier *names* are not stored — only FKs — so no </w:t>
            </w:r>
            <w:r>
              <w:rPr>
                <w:rFonts w:ascii="Consolas" w:hAnsi="Consolas"/>
                <w:b w:val="0"/>
                <w:sz w:val="16"/>
              </w:rPr>
              <w:t>PRODUCT_ID → CATEGORY_ID → CATEGORY_NAME</w:t>
            </w:r>
            <w:r>
              <w:rPr>
                <w:b w:val="0"/>
                <w:sz w:val="16"/>
              </w:rPr>
              <w:t xml:space="preserve"> transitive dependency</w:t>
            </w:r>
          </w:p>
        </w:tc>
      </w:tr>
      <w:tr>
        <w:tc>
          <w:tcPr>
            <w:tcW w:type="dxa" w:w="2880"/>
          </w:tcPr>
          <w:p>
            <w:r>
              <w:rPr>
                <w:b w:val="0"/>
                <w:sz w:val="16"/>
              </w:rPr>
              <w:t>CUSTOMERS</w:t>
            </w:r>
          </w:p>
        </w:tc>
        <w:tc>
          <w:tcPr>
            <w:tcW w:type="dxa" w:w="2880"/>
          </w:tcPr>
          <w:p>
            <w:r>
              <w:rPr>
                <w:b w:val="0"/>
                <w:sz w:val="16"/>
              </w:rPr>
            </w:r>
            <w:r>
              <w:rPr>
                <w:rFonts w:ascii="Consolas" w:hAnsi="Consolas"/>
                <w:b w:val="0"/>
                <w:sz w:val="16"/>
              </w:rPr>
              <w:t>CUSTOMER_ID → all</w:t>
            </w:r>
            <w:r>
              <w:rPr>
                <w:b w:val="0"/>
                <w:sz w:val="16"/>
              </w:rPr>
              <w:t xml:space="preserve">; </w:t>
            </w:r>
            <w:r>
              <w:rPr>
                <w:rFonts w:ascii="Consolas" w:hAnsi="Consolas"/>
                <w:b w:val="0"/>
                <w:sz w:val="16"/>
              </w:rPr>
              <w:t>EMAIL → all</w:t>
            </w:r>
            <w:r>
              <w:rPr>
                <w:b w:val="0"/>
                <w:sz w:val="16"/>
              </w:rPr>
            </w:r>
          </w:p>
        </w:tc>
        <w:tc>
          <w:tcPr>
            <w:tcW w:type="dxa" w:w="2880"/>
          </w:tcPr>
          <w:p>
            <w:r>
              <w:rPr>
                <w:b w:val="0"/>
                <w:sz w:val="16"/>
              </w:rPr>
              <w:t>Determinants are keys</w:t>
            </w:r>
          </w:p>
        </w:tc>
      </w:tr>
      <w:tr>
        <w:tc>
          <w:tcPr>
            <w:tcW w:type="dxa" w:w="2880"/>
          </w:tcPr>
          <w:p>
            <w:r>
              <w:rPr>
                <w:b w:val="0"/>
                <w:sz w:val="16"/>
              </w:rPr>
              <w:t>EMPLOYEES</w:t>
            </w:r>
          </w:p>
        </w:tc>
        <w:tc>
          <w:tcPr>
            <w:tcW w:type="dxa" w:w="2880"/>
          </w:tcPr>
          <w:p>
            <w:r>
              <w:rPr>
                <w:b w:val="0"/>
                <w:sz w:val="16"/>
              </w:rPr>
            </w:r>
            <w:r>
              <w:rPr>
                <w:rFonts w:ascii="Consolas" w:hAnsi="Consolas"/>
                <w:b w:val="0"/>
                <w:sz w:val="16"/>
              </w:rPr>
              <w:t>EMPLOYEE_ID → all</w:t>
            </w:r>
            <w:r>
              <w:rPr>
                <w:b w:val="0"/>
                <w:sz w:val="16"/>
              </w:rPr>
              <w:t xml:space="preserve">; </w:t>
            </w:r>
            <w:r>
              <w:rPr>
                <w:rFonts w:ascii="Consolas" w:hAnsi="Consolas"/>
                <w:b w:val="0"/>
                <w:sz w:val="16"/>
              </w:rPr>
              <w:t>EMAIL → all</w:t>
            </w:r>
            <w:r>
              <w:rPr>
                <w:b w:val="0"/>
                <w:sz w:val="16"/>
              </w:rPr>
            </w:r>
          </w:p>
        </w:tc>
        <w:tc>
          <w:tcPr>
            <w:tcW w:type="dxa" w:w="2880"/>
          </w:tcPr>
          <w:p>
            <w:r>
              <w:rPr>
                <w:b w:val="0"/>
                <w:sz w:val="16"/>
              </w:rPr>
              <w:t>Determinants are keys</w:t>
            </w:r>
          </w:p>
        </w:tc>
      </w:tr>
      <w:tr>
        <w:tc>
          <w:tcPr>
            <w:tcW w:type="dxa" w:w="2880"/>
          </w:tcPr>
          <w:p>
            <w:r>
              <w:rPr>
                <w:b w:val="0"/>
                <w:sz w:val="16"/>
              </w:rPr>
              <w:t>SALES</w:t>
            </w:r>
          </w:p>
        </w:tc>
        <w:tc>
          <w:tcPr>
            <w:tcW w:type="dxa" w:w="2880"/>
          </w:tcPr>
          <w:p>
            <w:r>
              <w:rPr>
                <w:b w:val="0"/>
                <w:sz w:val="16"/>
              </w:rPr>
            </w:r>
            <w:r>
              <w:rPr>
                <w:rFonts w:ascii="Consolas" w:hAnsi="Consolas"/>
                <w:b w:val="0"/>
                <w:sz w:val="16"/>
              </w:rPr>
              <w:t>SALE_ID → all</w:t>
            </w:r>
            <w:r>
              <w:rPr>
                <w:b w:val="0"/>
                <w:sz w:val="16"/>
              </w:rPr>
              <w:t xml:space="preserve">; </w:t>
            </w:r>
            <w:r>
              <w:rPr>
                <w:rFonts w:ascii="Consolas" w:hAnsi="Consolas"/>
                <w:b w:val="0"/>
                <w:sz w:val="16"/>
              </w:rPr>
              <w:t>INVOICE_NO → all</w:t>
            </w:r>
            <w:r>
              <w:rPr>
                <w:b w:val="0"/>
                <w:sz w:val="16"/>
              </w:rPr>
            </w:r>
          </w:p>
        </w:tc>
        <w:tc>
          <w:tcPr>
            <w:tcW w:type="dxa" w:w="2880"/>
          </w:tcPr>
          <w:p>
            <w:r>
              <w:rPr>
                <w:b w:val="0"/>
                <w:sz w:val="16"/>
              </w:rPr>
              <w:t>Customer/employee names are not stored (only FKs)</w:t>
            </w:r>
          </w:p>
        </w:tc>
      </w:tr>
      <w:tr>
        <w:tc>
          <w:tcPr>
            <w:tcW w:type="dxa" w:w="2880"/>
          </w:tcPr>
          <w:p>
            <w:r>
              <w:rPr>
                <w:b w:val="0"/>
                <w:sz w:val="16"/>
              </w:rPr>
              <w:t>SALE_ITEMS</w:t>
            </w:r>
          </w:p>
        </w:tc>
        <w:tc>
          <w:tcPr>
            <w:tcW w:type="dxa" w:w="2880"/>
          </w:tcPr>
          <w:p>
            <w:r>
              <w:rPr>
                <w:b w:val="0"/>
                <w:sz w:val="16"/>
              </w:rPr>
            </w:r>
            <w:r>
              <w:rPr>
                <w:rFonts w:ascii="Consolas" w:hAnsi="Consolas"/>
                <w:b w:val="0"/>
                <w:sz w:val="16"/>
              </w:rPr>
              <w:t>SALE_ITEM_ID → all</w:t>
            </w:r>
            <w:r>
              <w:rPr>
                <w:b w:val="0"/>
                <w:sz w:val="16"/>
              </w:rPr>
              <w:t xml:space="preserve">; </w:t>
            </w:r>
            <w:r>
              <w:rPr>
                <w:rFonts w:ascii="Consolas" w:hAnsi="Consolas"/>
                <w:b w:val="0"/>
                <w:sz w:val="16"/>
              </w:rPr>
              <w:t>(SALE_ID, PRODUCT_ID) → QUANTITY, UNIT_PRICE, LINE_TOTAL</w:t>
            </w:r>
            <w:r>
              <w:rPr>
                <w:b w:val="0"/>
                <w:sz w:val="16"/>
              </w:rPr>
            </w:r>
          </w:p>
        </w:tc>
        <w:tc>
          <w:tcPr>
            <w:tcW w:type="dxa" w:w="2880"/>
          </w:tcPr>
          <w:p>
            <w:r>
              <w:rPr>
                <w:b w:val="0"/>
                <w:sz w:val="16"/>
              </w:rPr>
              <w:t>See the documented exception below</w:t>
            </w:r>
          </w:p>
        </w:tc>
      </w:tr>
    </w:tbl>
    <w:p/>
    <w:p>
      <w:r/>
      <w:r>
        <w:rPr>
          <w:b/>
        </w:rPr>
        <w:t>Documented, deliberate redundancy (not hidden).</w:t>
      </w:r>
      <w:r/>
    </w:p>
    <w:p>
      <w:pPr>
        <w:pStyle w:val="ListBullet"/>
      </w:pPr>
      <w:r/>
      <w:r>
        <w:rPr>
          <w:rFonts w:ascii="Consolas" w:hAnsi="Consolas"/>
        </w:rPr>
        <w:t>SALE_ITEMS.LINE_TOTAL = QUANTITY × UNIT_PRICE</w:t>
      </w:r>
      <w:r>
        <w:t xml:space="preserve"> is a derived column: </w:t>
      </w:r>
      <w:r>
        <w:rPr>
          <w:rFonts w:ascii="Consolas" w:hAnsi="Consolas"/>
        </w:rPr>
        <w:t>{QUANTITY, UNIT_PRICE} → LINE_TOTAL</w:t>
      </w:r>
      <w:r>
        <w:t xml:space="preserve"> has a non-key determinant, so strictly </w:t>
      </w:r>
      <w:r>
        <w:rPr>
          <w:rFonts w:ascii="Consolas" w:hAnsi="Consolas"/>
        </w:rPr>
        <w:t>SALE_ITEMS</w:t>
      </w:r>
      <w:r>
        <w:t xml:space="preserve"> is *not* in 3NF. It is stored for audit and fast reporting, and the anomaly risk is removed by </w:t>
      </w:r>
      <w:r>
        <w:rPr>
          <w:rFonts w:ascii="Consolas" w:hAnsi="Consolas"/>
        </w:rPr>
        <w:t>CK_SALE_ITEMS_TOTAL</w:t>
      </w:r>
      <w:r>
        <w:t>.</w:t>
      </w:r>
    </w:p>
    <w:p>
      <w:pPr>
        <w:pStyle w:val="ListBullet"/>
      </w:pPr>
      <w:r/>
      <w:r>
        <w:rPr>
          <w:rFonts w:ascii="Consolas" w:hAnsi="Consolas"/>
        </w:rPr>
        <w:t>SALES.TOTAL_AMOUNT</w:t>
      </w:r>
      <w:r>
        <w:t xml:space="preserve"> equals the sum of its lines' </w:t>
      </w:r>
      <w:r>
        <w:rPr>
          <w:rFonts w:ascii="Consolas" w:hAnsi="Consolas"/>
        </w:rPr>
        <w:t>LINE_TOTAL</w:t>
      </w:r>
      <w:r>
        <w:t xml:space="preserve">. It is computed once by the service from database prices; </w:t>
      </w:r>
      <w:r>
        <w:rPr>
          <w:rFonts w:ascii="Consolas" w:hAnsi="Consolas"/>
        </w:rPr>
        <w:t>V_SALES_SUMMARY.TOTAL_MATCHES</w:t>
      </w:r>
      <w:r>
        <w:t xml:space="preserve"> exposes any mismatch. A CHECK cannot span tables, so this one is enforced by the service, not by a constraint.</w:t>
      </w:r>
    </w:p>
    <w:p>
      <w:pPr>
        <w:pStyle w:val="ListBullet"/>
      </w:pPr>
      <w:r/>
      <w:r>
        <w:rPr>
          <w:rFonts w:ascii="Consolas" w:hAnsi="Consolas"/>
        </w:rPr>
        <w:t>SALE_ITEMS.UNIT_PRICE</w:t>
      </w:r>
      <w:r>
        <w:t xml:space="preserve"> repeats the *name* of </w:t>
      </w:r>
      <w:r>
        <w:rPr>
          <w:rFonts w:ascii="Consolas" w:hAnsi="Consolas"/>
        </w:rPr>
        <w:t>PRODUCTS.UNIT_PRICE</w:t>
      </w:r>
      <w:r>
        <w:t xml:space="preserve"> but not its meaning: it is the price at the moment of sale (history), whereas the product price is the current price.</w:t>
      </w:r>
    </w:p>
    <w:p>
      <w:pPr>
        <w:pStyle w:val="Title"/>
      </w:pPr>
      <w:r>
        <w:t>15. Implementation details</w:t>
      </w:r>
    </w:p>
    <w:p>
      <w:pPr>
        <w:pStyle w:val="ListBullet"/>
      </w:pPr>
      <w:r/>
      <w:r>
        <w:rPr>
          <w:rFonts w:ascii="Consolas" w:hAnsi="Consolas"/>
        </w:rPr>
        <w:t>database/schema.sql</w:t>
      </w:r>
      <w:r>
        <w:t xml:space="preserve"> — re-runnable DDL via an anonymous block that tolerates only ORA-00955.</w:t>
      </w:r>
    </w:p>
    <w:p>
      <w:pPr>
        <w:pStyle w:val="ListBullet"/>
      </w:pPr>
      <w:r/>
      <w:r>
        <w:rPr>
          <w:rFonts w:ascii="Consolas" w:hAnsi="Consolas"/>
        </w:rPr>
        <w:t>database/seed.sql</w:t>
      </w:r>
      <w:r>
        <w:t xml:space="preserve"> — generated from fixed data; </w:t>
      </w:r>
      <w:r>
        <w:rPr>
          <w:rFonts w:ascii="Consolas" w:hAnsi="Consolas"/>
        </w:rPr>
        <w:t>MERGE</w:t>
      </w:r>
      <w:r>
        <w:t xml:space="preserve"> by natural keys; totals computed, not hand-typed.</w:t>
      </w:r>
    </w:p>
    <w:p>
      <w:pPr>
        <w:pStyle w:val="ListBullet"/>
      </w:pPr>
      <w:r/>
      <w:r>
        <w:rPr>
          <w:rFonts w:ascii="Consolas" w:hAnsi="Consolas"/>
        </w:rPr>
        <w:t>database/queries.sql</w:t>
      </w:r>
      <w:r>
        <w:t xml:space="preserve"> — 16 numbered queries; </w:t>
      </w:r>
      <w:r>
        <w:rPr>
          <w:rFonts w:ascii="Consolas" w:hAnsi="Consolas"/>
        </w:rPr>
        <w:t>database/advanced_features.sql</w:t>
      </w:r>
      <w:r>
        <w:t xml:space="preserve"> — four objects plus self-rolling-back verification blocks; </w:t>
      </w:r>
      <w:r>
        <w:rPr>
          <w:rFonts w:ascii="Consolas" w:hAnsi="Consolas"/>
        </w:rPr>
        <w:t>database/setup_user.sql</w:t>
      </w:r>
      <w:r>
        <w:t xml:space="preserve"> — one-time admin script (password typed at a hidden prompt).</w:t>
      </w:r>
    </w:p>
    <w:p>
      <w:pPr>
        <w:pStyle w:val="ListBullet"/>
      </w:pPr>
      <w:r>
        <w:t>Sample data (</w:t>
      </w:r>
      <w:r>
        <w:rPr>
          <w:rFonts w:ascii="Consolas" w:hAnsi="Consolas"/>
        </w:rPr>
        <w:t>seed.sql</w:t>
      </w:r>
      <w:r>
        <w:t>, fictional; 6 categories, 4 suppliers, 14 products, 8 customers, 4 employees, 8 sales, 15 sale items). Examples: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Model</w:t>
            </w:r>
          </w:p>
        </w:tc>
        <w:tc>
          <w:tcPr>
            <w:tcW w:type="dxa" w:w="2160"/>
          </w:tcPr>
          <w:p>
            <w:r>
              <w:rPr>
                <w:b/>
                <w:sz w:val="16"/>
              </w:rPr>
              <w:t>Product</w:t>
            </w:r>
          </w:p>
        </w:tc>
        <w:tc>
          <w:tcPr>
            <w:tcW w:type="dxa" w:w="2160"/>
          </w:tcPr>
          <w:p>
            <w:r>
              <w:rPr>
                <w:b/>
                <w:sz w:val="16"/>
              </w:rPr>
              <w:t>Price (₹)</w:t>
            </w:r>
          </w:p>
        </w:tc>
        <w:tc>
          <w:tcPr>
            <w:tcW w:type="dxa" w:w="2160"/>
          </w:tcPr>
          <w:p>
            <w:r>
              <w:rPr>
                <w:b/>
                <w:sz w:val="16"/>
              </w:rPr>
              <w:t>Stock</w:t>
            </w:r>
          </w:p>
        </w:tc>
      </w:tr>
      <w:tr>
        <w:tc>
          <w:tcPr>
            <w:tcW w:type="dxa" w:w="2160"/>
          </w:tcPr>
          <w:p>
            <w:r>
              <w:rPr>
                <w:b w:val="0"/>
                <w:sz w:val="16"/>
              </w:rPr>
              <w:t>ARC-RF260</w:t>
            </w:r>
          </w:p>
        </w:tc>
        <w:tc>
          <w:tcPr>
            <w:tcW w:type="dxa" w:w="2160"/>
          </w:tcPr>
          <w:p>
            <w:r>
              <w:rPr>
                <w:b w:val="0"/>
                <w:sz w:val="16"/>
              </w:rPr>
              <w:t>Arctiva 260L Double Door Refrigerator</w:t>
            </w:r>
          </w:p>
        </w:tc>
        <w:tc>
          <w:tcPr>
            <w:tcW w:type="dxa" w:w="2160"/>
          </w:tcPr>
          <w:p>
            <w:r>
              <w:rPr>
                <w:b w:val="0"/>
                <w:sz w:val="16"/>
              </w:rPr>
              <w:t>28,999.00</w:t>
            </w:r>
          </w:p>
        </w:tc>
        <w:tc>
          <w:tcPr>
            <w:tcW w:type="dxa" w:w="2160"/>
          </w:tcPr>
          <w:p>
            <w:r>
              <w:rPr>
                <w:b w:val="0"/>
                <w:sz w:val="16"/>
              </w:rPr>
              <w:t>12</w:t>
            </w:r>
          </w:p>
        </w:tc>
      </w:tr>
      <w:tr>
        <w:tc>
          <w:tcPr>
            <w:tcW w:type="dxa" w:w="2160"/>
          </w:tcPr>
          <w:p>
            <w:r>
              <w:rPr>
                <w:b w:val="0"/>
                <w:sz w:val="16"/>
              </w:rPr>
              <w:t>WW-FL70</w:t>
            </w:r>
          </w:p>
        </w:tc>
        <w:tc>
          <w:tcPr>
            <w:tcW w:type="dxa" w:w="2160"/>
          </w:tcPr>
          <w:p>
            <w:r>
              <w:rPr>
                <w:b w:val="0"/>
                <w:sz w:val="16"/>
              </w:rPr>
              <w:t>WashWell 7kg Front Load Washing Machine</w:t>
            </w:r>
          </w:p>
        </w:tc>
        <w:tc>
          <w:tcPr>
            <w:tcW w:type="dxa" w:w="2160"/>
          </w:tcPr>
          <w:p>
            <w:r>
              <w:rPr>
                <w:b w:val="0"/>
                <w:sz w:val="16"/>
              </w:rPr>
              <w:t>31,999.00</w:t>
            </w:r>
          </w:p>
        </w:tc>
        <w:tc>
          <w:tcPr>
            <w:tcW w:type="dxa" w:w="2160"/>
          </w:tcPr>
          <w:p>
            <w:r>
              <w:rPr>
                <w:b w:val="0"/>
                <w:sz w:val="16"/>
              </w:rPr>
              <w:t>6</w:t>
            </w:r>
          </w:p>
        </w:tc>
      </w:tr>
      <w:tr>
        <w:tc>
          <w:tcPr>
            <w:tcW w:type="dxa" w:w="2160"/>
          </w:tcPr>
          <w:p>
            <w:r>
              <w:rPr>
                <w:b w:val="0"/>
                <w:sz w:val="16"/>
              </w:rPr>
              <w:t>CB-AC10</w:t>
            </w:r>
          </w:p>
        </w:tc>
        <w:tc>
          <w:tcPr>
            <w:tcW w:type="dxa" w:w="2160"/>
          </w:tcPr>
          <w:p>
            <w:r>
              <w:rPr>
                <w:b w:val="0"/>
                <w:sz w:val="16"/>
              </w:rPr>
              <w:t>CoolBreeze 1.0 Ton Window AC</w:t>
            </w:r>
          </w:p>
        </w:tc>
        <w:tc>
          <w:tcPr>
            <w:tcW w:type="dxa" w:w="2160"/>
          </w:tcPr>
          <w:p>
            <w:r>
              <w:rPr>
                <w:b w:val="0"/>
                <w:sz w:val="16"/>
              </w:rPr>
              <w:t>26,499.00</w:t>
            </w:r>
          </w:p>
        </w:tc>
        <w:tc>
          <w:tcPr>
            <w:tcW w:type="dxa" w:w="2160"/>
          </w:tcPr>
          <w:p>
            <w:r>
              <w:rPr>
                <w:b w:val="0"/>
                <w:sz w:val="16"/>
              </w:rPr>
              <w:t>2 (below reorder level 3)</w:t>
            </w:r>
          </w:p>
        </w:tc>
      </w:tr>
      <w:tr>
        <w:tc>
          <w:tcPr>
            <w:tcW w:type="dxa" w:w="2160"/>
          </w:tcPr>
          <w:p>
            <w:r>
              <w:rPr>
                <w:b w:val="0"/>
                <w:sz w:val="16"/>
              </w:rPr>
              <w:t>VV-TV55</w:t>
            </w:r>
          </w:p>
        </w:tc>
        <w:tc>
          <w:tcPr>
            <w:tcW w:type="dxa" w:w="2160"/>
          </w:tcPr>
          <w:p>
            <w:r>
              <w:rPr>
                <w:b w:val="0"/>
                <w:sz w:val="16"/>
              </w:rPr>
              <w:t>VistaView 55in 4K Smart TV</w:t>
            </w:r>
          </w:p>
        </w:tc>
        <w:tc>
          <w:tcPr>
            <w:tcW w:type="dxa" w:w="2160"/>
          </w:tcPr>
          <w:p>
            <w:r>
              <w:rPr>
                <w:b w:val="0"/>
                <w:sz w:val="16"/>
              </w:rPr>
              <w:t>49,999.00</w:t>
            </w:r>
          </w:p>
        </w:tc>
        <w:tc>
          <w:tcPr>
            <w:tcW w:type="dxa" w:w="2160"/>
          </w:tcPr>
          <w:p>
            <w:r>
              <w:rPr>
                <w:b w:val="0"/>
                <w:sz w:val="16"/>
              </w:rPr>
              <w:t>4 (at reorder level 4)</w:t>
            </w:r>
          </w:p>
        </w:tc>
      </w:tr>
      <w:tr>
        <w:tc>
          <w:tcPr>
            <w:tcW w:type="dxa" w:w="2160"/>
          </w:tcPr>
          <w:p>
            <w:r>
              <w:rPr>
                <w:b w:val="0"/>
                <w:sz w:val="16"/>
              </w:rPr>
              <w:t>KP-MG75</w:t>
            </w:r>
          </w:p>
        </w:tc>
        <w:tc>
          <w:tcPr>
            <w:tcW w:type="dxa" w:w="2160"/>
          </w:tcPr>
          <w:p>
            <w:r>
              <w:rPr>
                <w:b w:val="0"/>
                <w:sz w:val="16"/>
              </w:rPr>
              <w:t>KitchenPro Mixer Grinder 750W</w:t>
            </w:r>
          </w:p>
        </w:tc>
        <w:tc>
          <w:tcPr>
            <w:tcW w:type="dxa" w:w="2160"/>
          </w:tcPr>
          <w:p>
            <w:r>
              <w:rPr>
                <w:b w:val="0"/>
                <w:sz w:val="16"/>
              </w:rPr>
              <w:t>3,299.00</w:t>
            </w:r>
          </w:p>
        </w:tc>
        <w:tc>
          <w:tcPr>
            <w:tcW w:type="dxa" w:w="2160"/>
          </w:tcPr>
          <w:p>
            <w:r>
              <w:rPr>
                <w:b w:val="0"/>
                <w:sz w:val="16"/>
              </w:rPr>
              <w:t>25</w:t>
            </w:r>
          </w:p>
        </w:tc>
      </w:tr>
    </w:tbl>
    <w:p/>
    <w:p>
      <w:r>
        <w:t xml:space="preserve">Sale </w:t>
      </w:r>
      <w:r>
        <w:rPr>
          <w:rFonts w:ascii="Consolas" w:hAnsi="Consolas"/>
        </w:rPr>
        <w:t>INV-000001</w:t>
      </w:r>
      <w:r>
        <w:t xml:space="preserve"> (Anita Rao, card): 1 × ARC-RF260 + 2 × KP-MG75 = ₹35,597.00. The eight seeded sales total ₹339,582.00 (hand-checked against the seed values; not yet confirmed by a live query). Two products (</w:t>
      </w:r>
      <w:r>
        <w:rPr>
          <w:rFonts w:ascii="Consolas" w:hAnsi="Consolas"/>
        </w:rPr>
        <w:t>VV-TV32</w:t>
      </w:r>
      <w:r>
        <w:t xml:space="preserve">, </w:t>
      </w:r>
      <w:r>
        <w:rPr>
          <w:rFonts w:ascii="Consolas" w:hAnsi="Consolas"/>
        </w:rPr>
        <w:t>AU-EK18</w:t>
      </w:r>
      <w:r>
        <w:t>) are intentionally never sold, and one customer has no sales, to give the NOT EXISTS and LEFT JOIN queries meaningful output.</w:t>
      </w:r>
    </w:p>
    <w:p>
      <w:pPr>
        <w:pStyle w:val="ListBullet"/>
      </w:pPr>
      <w:r>
        <w:t xml:space="preserve">Python: </w:t>
      </w:r>
      <w:r>
        <w:rPr>
          <w:rFonts w:ascii="Consolas" w:hAnsi="Consolas"/>
        </w:rPr>
        <w:t>config.py</w:t>
      </w:r>
      <w:r>
        <w:t xml:space="preserve">; </w:t>
      </w:r>
      <w:r>
        <w:rPr>
          <w:rFonts w:ascii="Consolas" w:hAnsi="Consolas"/>
        </w:rPr>
        <w:t>services/*</w:t>
      </w:r>
      <w:r>
        <w:t xml:space="preserve">; </w:t>
      </w:r>
      <w:r>
        <w:rPr>
          <w:rFonts w:ascii="Consolas" w:hAnsi="Consolas"/>
        </w:rPr>
        <w:t>app.py</w:t>
      </w:r>
      <w:r>
        <w:t xml:space="preserve"> (25 routes); Jinja templates and static assets.</w:t>
      </w:r>
    </w:p>
    <w:p>
      <w:pPr>
        <w:pStyle w:val="Title"/>
      </w:pPr>
      <w:r>
        <w:t>16. Flask and Oracle connectivity</w:t>
      </w:r>
    </w:p>
    <w:p>
      <w:r/>
      <w:r>
        <w:rPr>
          <w:rFonts w:ascii="Consolas" w:hAnsi="Consolas"/>
        </w:rPr>
        <w:t>config.load_db_settings()</w:t>
      </w:r>
      <w:r>
        <w:t xml:space="preserve"> reads </w:t>
      </w:r>
      <w:r>
        <w:rPr>
          <w:rFonts w:ascii="Consolas" w:hAnsi="Consolas"/>
        </w:rPr>
        <w:t>DB_HOST, DB_PORT, DB_SERVICE_NAME, DB_USER, DB_PASSWORD</w:t>
      </w:r>
      <w:r>
        <w:t xml:space="preserve"> from the environment (</w:t>
      </w:r>
      <w:r>
        <w:rPr>
          <w:rFonts w:ascii="Consolas" w:hAnsi="Consolas"/>
        </w:rPr>
        <w:t>python-dotenv</w:t>
      </w:r>
      <w:r>
        <w:t xml:space="preserve"> loads </w:t>
      </w:r>
      <w:r>
        <w:rPr>
          <w:rFonts w:ascii="Consolas" w:hAnsi="Consolas"/>
        </w:rPr>
        <w:t>.env</w:t>
      </w:r>
      <w:r>
        <w:t xml:space="preserve"> at app start). Values still in </w:t>
      </w:r>
      <w:r>
        <w:rPr>
          <w:rFonts w:ascii="Consolas" w:hAnsi="Consolas"/>
        </w:rPr>
        <w:t>&lt;placeholder&gt;</w:t>
      </w:r>
      <w:r>
        <w:t xml:space="preserve"> form count as missing; errors list variable *names* only; </w:t>
      </w:r>
      <w:r>
        <w:rPr>
          <w:rFonts w:ascii="Consolas" w:hAnsi="Consolas"/>
        </w:rPr>
        <w:t>SYS/SYSTEM/SYSDBA/SYSOPER</w:t>
      </w:r>
      <w:r>
        <w:t xml:space="preserve"> are refused. </w:t>
      </w:r>
      <w:r>
        <w:rPr>
          <w:rFonts w:ascii="Consolas" w:hAnsi="Consolas"/>
        </w:rPr>
        <w:t>services.database.get_connection()</w:t>
      </w:r>
      <w:r>
        <w:t xml:space="preserve"> opens a Thin-mode connection per unit of work (</w:t>
      </w:r>
      <w:r>
        <w:rPr>
          <w:rFonts w:ascii="Consolas" w:hAnsi="Consolas"/>
        </w:rPr>
        <w:t>oracledb.connect(user, password, dsn="host:port/XEPDB1")</w:t>
      </w:r>
      <w:r>
        <w:t xml:space="preserve">) and </w:t>
      </w:r>
      <w:r>
        <w:rPr>
          <w:rFonts w:ascii="Consolas" w:hAnsi="Consolas"/>
        </w:rPr>
        <w:t>connection()</w:t>
      </w:r>
      <w:r>
        <w:t xml:space="preserve"> always closes it (rolling back on error). </w:t>
      </w:r>
      <w:r>
        <w:rPr>
          <w:rFonts w:ascii="Consolas" w:hAnsi="Consolas"/>
        </w:rPr>
        <w:t>oracledb.defaults.fetch_decimals = True</w:t>
      </w:r>
      <w:r>
        <w:t xml:space="preserve"> returns money as </w:t>
      </w:r>
      <w:r>
        <w:rPr>
          <w:rFonts w:ascii="Consolas" w:hAnsi="Consolas"/>
        </w:rPr>
        <w:t>Decimal</w:t>
      </w:r>
      <w:r>
        <w:t xml:space="preserve">. Diagnostics: </w:t>
      </w:r>
      <w:r>
        <w:rPr>
          <w:rFonts w:ascii="Consolas" w:hAnsi="Consolas"/>
        </w:rPr>
        <w:t>python -m services.database</w:t>
      </w:r>
      <w:r>
        <w:t xml:space="preserve"> and </w:t>
      </w:r>
      <w:r>
        <w:rPr>
          <w:rFonts w:ascii="Consolas" w:hAnsi="Consolas"/>
        </w:rPr>
        <w:t>GET /health</w:t>
      </w:r>
      <w:r>
        <w:t xml:space="preserve"> — both report success only after </w:t>
      </w:r>
      <w:r>
        <w:rPr>
          <w:rFonts w:ascii="Consolas" w:hAnsi="Consolas"/>
        </w:rPr>
        <w:t>SELECT USER … FROM DUAL</w:t>
      </w:r>
      <w:r>
        <w:t xml:space="preserve"> returned. Unavailable Oracle yields HTTP 503 with remediation text and no invented figures.</w:t>
      </w:r>
    </w:p>
    <w:p>
      <w:pPr>
        <w:pStyle w:val="Title"/>
      </w:pPr>
      <w:r>
        <w:t>17. CRUD operations</w:t>
      </w:r>
    </w:p>
    <w:p>
      <w:r>
        <w:t xml:space="preserve">Products, categories, suppliers and customers each have list (search/filter/pagination), create, update (edit form pre-filled via </w:t>
      </w:r>
      <w:r>
        <w:rPr>
          <w:rFonts w:ascii="Consolas" w:hAnsi="Consolas"/>
        </w:rPr>
        <w:t>?edit=&lt;id&gt;</w:t>
      </w:r>
      <w:r>
        <w:t xml:space="preserve">) and delete (POST, confirmation dialog, CSRF). Each service validates input, then runs a parameterized statement in its own short transaction. Constraint errors are translated: ORA-00001 → 409 "already exists", ORA-02291 → 400 invalid reference, ORA-02292 → 409 "referenced by other records", ORA-02290 → 400 rule violation, ORA-30006 → 409 "inventory busy". Restock calls </w:t>
      </w:r>
      <w:r>
        <w:rPr>
          <w:rFonts w:ascii="Consolas" w:hAnsi="Consolas"/>
        </w:rPr>
        <w:t>SP_RESTOCK_PRODUCT</w:t>
      </w:r>
      <w:r>
        <w:t>.</w:t>
      </w:r>
    </w:p>
    <w:p>
      <w:pPr>
        <w:pStyle w:val="Title"/>
      </w:pPr>
      <w:r>
        <w:t>18. Transaction management and inventory consistency</w:t>
      </w:r>
    </w:p>
    <w:p>
      <w:r/>
      <w:r>
        <w:rPr>
          <w:rFonts w:ascii="Consolas" w:hAnsi="Consolas"/>
        </w:rPr>
        <w:t>services/sales.create_sale</w:t>
      </w:r>
      <w:r>
        <w:t xml:space="preserve"> (single connection, no autocommit):</w:t>
      </w:r>
    </w:p>
    <w:p>
      <w:pPr>
        <w:pStyle w:val="ListBullet"/>
      </w:pPr>
      <w:r>
        <w:t>Validate ids, payment method and items (non-empty, quantity 1–1000, ≤50 lines; duplicate products merged). No SQL runs if validation fails.</w:t>
      </w:r>
    </w:p>
    <w:p>
      <w:pPr>
        <w:pStyle w:val="ListBullet"/>
      </w:pPr>
      <w:r>
        <w:t>Verify the customer and employee exist.</w:t>
      </w:r>
    </w:p>
    <w:p>
      <w:pPr>
        <w:pStyle w:val="ListBullet"/>
      </w:pPr>
      <w:r>
        <w:t xml:space="preserve">For each product </w:t>
      </w:r>
      <w:r>
        <w:rPr>
          <w:b/>
        </w:rPr>
        <w:t>in ascending id order</w:t>
      </w:r>
      <w:r>
        <w:t xml:space="preserve"> run </w:t>
      </w:r>
      <w:r>
        <w:rPr>
          <w:rFonts w:ascii="Consolas" w:hAnsi="Consolas"/>
        </w:rPr>
        <w:t>SELECT … FOR UPDATE WAIT 10</w:t>
      </w:r>
      <w:r>
        <w:t xml:space="preserve"> (consistent lock order → no deadlock between sales; bounded wait → ORA-30006 instead of hanging).</w:t>
      </w:r>
    </w:p>
    <w:p>
      <w:pPr>
        <w:pStyle w:val="ListBullet"/>
      </w:pPr>
      <w:r>
        <w:t xml:space="preserve">After *all* locks are held, re-check stock; any shortage → </w:t>
      </w:r>
      <w:r>
        <w:rPr>
          <w:rFonts w:ascii="Consolas" w:hAnsi="Consolas"/>
        </w:rPr>
        <w:t>InsufficientStockError</w:t>
      </w:r>
      <w:r>
        <w:t xml:space="preserve"> listing the products.</w:t>
      </w:r>
    </w:p>
    <w:p>
      <w:pPr>
        <w:pStyle w:val="ListBullet"/>
      </w:pPr>
      <w:r>
        <w:t xml:space="preserve">Compute each line and the total as </w:t>
      </w:r>
      <w:r>
        <w:rPr>
          <w:rFonts w:ascii="Consolas" w:hAnsi="Consolas"/>
        </w:rPr>
        <w:t>Decimal</w:t>
      </w:r>
      <w:r>
        <w:t xml:space="preserve"> from the </w:t>
      </w:r>
      <w:r>
        <w:rPr>
          <w:b/>
        </w:rPr>
        <w:t>locked database rows</w:t>
      </w:r>
      <w:r>
        <w:t xml:space="preserve"> (client prices/totals are never accepted — </w:t>
      </w:r>
      <w:r>
        <w:rPr>
          <w:rFonts w:ascii="Consolas" w:hAnsi="Consolas"/>
        </w:rPr>
        <w:t>create_sale</w:t>
      </w:r>
      <w:r>
        <w:t xml:space="preserve"> has no price/total parameters).</w:t>
      </w:r>
    </w:p>
    <w:p>
      <w:pPr>
        <w:pStyle w:val="ListBullet"/>
      </w:pPr>
      <w:r/>
      <w:r>
        <w:rPr>
          <w:rFonts w:ascii="Consolas" w:hAnsi="Consolas"/>
        </w:rPr>
        <w:t>INSERT</w:t>
      </w:r>
      <w:r>
        <w:t xml:space="preserve"> the sale (invoice from </w:t>
      </w:r>
      <w:r>
        <w:rPr>
          <w:rFonts w:ascii="Consolas" w:hAnsi="Consolas"/>
        </w:rPr>
        <w:t>SEQ_INVOICE_NO</w:t>
      </w:r>
      <w:r>
        <w:t xml:space="preserve">, </w:t>
      </w:r>
      <w:r>
        <w:rPr>
          <w:rFonts w:ascii="Consolas" w:hAnsi="Consolas"/>
        </w:rPr>
        <w:t>RETURNING SALE_ID</w:t>
      </w:r>
      <w:r>
        <w:t xml:space="preserve">), </w:t>
      </w:r>
      <w:r>
        <w:rPr>
          <w:rFonts w:ascii="Consolas" w:hAnsi="Consolas"/>
        </w:rPr>
        <w:t>INSERT</w:t>
      </w:r>
      <w:r>
        <w:t xml:space="preserve"> each item, </w:t>
      </w:r>
      <w:r>
        <w:rPr>
          <w:rFonts w:ascii="Consolas" w:hAnsi="Consolas"/>
        </w:rPr>
        <w:t>UPDATE PRODUCTS SET STOCK_QTY = STOCK_QTY - :qty</w:t>
      </w:r>
      <w:r>
        <w:t xml:space="preserve"> — the </w:t>
      </w:r>
      <w:r>
        <w:rPr>
          <w:b/>
        </w:rPr>
        <w:t>only</w:t>
      </w:r>
      <w:r>
        <w:t xml:space="preserve"> place stock is deducted (the trigger deliberately does not touch inventory).</w:t>
      </w:r>
    </w:p>
    <w:p>
      <w:pPr>
        <w:pStyle w:val="ListBullet"/>
      </w:pPr>
      <w:r>
        <w:t xml:space="preserve">One </w:t>
      </w:r>
      <w:r>
        <w:rPr>
          <w:rFonts w:ascii="Consolas" w:hAnsi="Consolas"/>
        </w:rPr>
        <w:t>COMMIT</w:t>
      </w:r>
      <w:r>
        <w:t xml:space="preserve">. Any exception → rollback (the </w:t>
      </w:r>
      <w:r>
        <w:rPr>
          <w:rFonts w:ascii="Consolas" w:hAnsi="Consolas"/>
        </w:rPr>
        <w:t>connection()</w:t>
      </w:r>
      <w:r>
        <w:t xml:space="preserve"> context manager and the connection close both enforce it).</w:t>
      </w:r>
    </w:p>
    <w:p>
      <w:r>
        <w:t xml:space="preserve">Oracle's default </w:t>
      </w:r>
      <w:r>
        <w:rPr>
          <w:rFonts w:ascii="Consolas" w:hAnsi="Consolas"/>
        </w:rPr>
        <w:t>READ COMMITTED</w:t>
      </w:r>
      <w:r>
        <w:t xml:space="preserve"> isolation plus row locks prevents overselling: a concurrent buyer blocks on the lock, then re-reads the committed lower stock. </w:t>
      </w:r>
      <w:r>
        <w:rPr>
          <w:rFonts w:ascii="Consolas" w:hAnsi="Consolas"/>
        </w:rPr>
        <w:t>CK_PRODUCTS_STOCK</w:t>
      </w:r>
      <w:r>
        <w:t xml:space="preserve"> is the final safety net. Unit tests prove ordering, single commit, rollback and parameterization against a fake connection; the live concurrency proof is integration test INT-16 "concurrent sales cannot oversell" (</w:t>
      </w:r>
      <w:r>
        <w:rPr>
          <w:b/>
        </w:rPr>
        <w:t>PASSED</w:t>
      </w:r>
      <w:r>
        <w:t xml:space="preserve"> on Oracle 21c XE).</w:t>
      </w:r>
    </w:p>
    <w:p>
      <w:pPr>
        <w:pStyle w:val="Title"/>
      </w:pPr>
      <w:r>
        <w:t>19. SQL joins, subqueries and aggregations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w:t>
            </w:r>
          </w:p>
        </w:tc>
        <w:tc>
          <w:tcPr>
            <w:tcW w:type="dxa" w:w="2880"/>
          </w:tcPr>
          <w:p>
            <w:r>
              <w:rPr>
                <w:b/>
                <w:sz w:val="16"/>
              </w:rPr>
              <w:t>Query</w:t>
            </w:r>
          </w:p>
        </w:tc>
        <w:tc>
          <w:tcPr>
            <w:tcW w:type="dxa" w:w="2880"/>
          </w:tcPr>
          <w:p>
            <w:r>
              <w:rPr>
                <w:b/>
                <w:sz w:val="16"/>
              </w:rPr>
              <w:t>Concept</w:t>
            </w:r>
          </w:p>
        </w:tc>
      </w:tr>
      <w:tr>
        <w:tc>
          <w:tcPr>
            <w:tcW w:type="dxa" w:w="2880"/>
          </w:tcPr>
          <w:p>
            <w:r>
              <w:rPr>
                <w:b w:val="0"/>
                <w:sz w:val="16"/>
              </w:rPr>
              <w:t>1</w:t>
            </w:r>
          </w:p>
        </w:tc>
        <w:tc>
          <w:tcPr>
            <w:tcW w:type="dxa" w:w="2880"/>
          </w:tcPr>
          <w:p>
            <w:r>
              <w:rPr>
                <w:b w:val="0"/>
                <w:sz w:val="16"/>
              </w:rPr>
              <w:t>In-stock products over ₹20,000</w:t>
            </w:r>
          </w:p>
        </w:tc>
        <w:tc>
          <w:tcPr>
            <w:tcW w:type="dxa" w:w="2880"/>
          </w:tcPr>
          <w:p>
            <w:r>
              <w:rPr>
                <w:b w:val="0"/>
                <w:sz w:val="16"/>
              </w:rPr>
              <w:t>SELECT, WHERE, ORDER BY</w:t>
            </w:r>
          </w:p>
        </w:tc>
      </w:tr>
      <w:tr>
        <w:tc>
          <w:tcPr>
            <w:tcW w:type="dxa" w:w="2880"/>
          </w:tcPr>
          <w:p>
            <w:r>
              <w:rPr>
                <w:b w:val="0"/>
                <w:sz w:val="16"/>
              </w:rPr>
              <w:t>2</w:t>
            </w:r>
          </w:p>
        </w:tc>
        <w:tc>
          <w:tcPr>
            <w:tcW w:type="dxa" w:w="2880"/>
          </w:tcPr>
          <w:p>
            <w:r>
              <w:rPr>
                <w:b w:val="0"/>
                <w:sz w:val="16"/>
              </w:rPr>
              <w:t>Products in categories matching a pattern</w:t>
            </w:r>
          </w:p>
        </w:tc>
        <w:tc>
          <w:tcPr>
            <w:tcW w:type="dxa" w:w="2880"/>
          </w:tcPr>
          <w:p>
            <w:r>
              <w:rPr>
                <w:b w:val="0"/>
                <w:sz w:val="16"/>
              </w:rPr>
              <w:t>IN subquery</w:t>
            </w:r>
          </w:p>
        </w:tc>
      </w:tr>
      <w:tr>
        <w:tc>
          <w:tcPr>
            <w:tcW w:type="dxa" w:w="2880"/>
          </w:tcPr>
          <w:p>
            <w:r>
              <w:rPr>
                <w:b w:val="0"/>
                <w:sz w:val="16"/>
              </w:rPr>
              <w:t>3</w:t>
            </w:r>
          </w:p>
        </w:tc>
        <w:tc>
          <w:tcPr>
            <w:tcW w:type="dxa" w:w="2880"/>
          </w:tcPr>
          <w:p>
            <w:r>
              <w:rPr>
                <w:b w:val="0"/>
                <w:sz w:val="16"/>
              </w:rPr>
              <w:t>Products with category</w:t>
            </w:r>
          </w:p>
        </w:tc>
        <w:tc>
          <w:tcPr>
            <w:tcW w:type="dxa" w:w="2880"/>
          </w:tcPr>
          <w:p>
            <w:r>
              <w:rPr>
                <w:b w:val="0"/>
                <w:sz w:val="16"/>
              </w:rPr>
              <w:t>INNER JOIN</w:t>
            </w:r>
          </w:p>
        </w:tc>
      </w:tr>
      <w:tr>
        <w:tc>
          <w:tcPr>
            <w:tcW w:type="dxa" w:w="2880"/>
          </w:tcPr>
          <w:p>
            <w:r>
              <w:rPr>
                <w:b w:val="0"/>
                <w:sz w:val="16"/>
              </w:rPr>
              <w:t>4</w:t>
            </w:r>
          </w:p>
        </w:tc>
        <w:tc>
          <w:tcPr>
            <w:tcW w:type="dxa" w:w="2880"/>
          </w:tcPr>
          <w:p>
            <w:r>
              <w:rPr>
                <w:b w:val="0"/>
                <w:sz w:val="16"/>
              </w:rPr>
              <w:t>Products with supplier</w:t>
            </w:r>
          </w:p>
        </w:tc>
        <w:tc>
          <w:tcPr>
            <w:tcW w:type="dxa" w:w="2880"/>
          </w:tcPr>
          <w:p>
            <w:r>
              <w:rPr>
                <w:b w:val="0"/>
                <w:sz w:val="16"/>
              </w:rPr>
              <w:t>JOIN</w:t>
            </w:r>
          </w:p>
        </w:tc>
      </w:tr>
      <w:tr>
        <w:tc>
          <w:tcPr>
            <w:tcW w:type="dxa" w:w="2880"/>
          </w:tcPr>
          <w:p>
            <w:r>
              <w:rPr>
                <w:b w:val="0"/>
                <w:sz w:val="16"/>
              </w:rPr>
              <w:t>5</w:t>
            </w:r>
          </w:p>
        </w:tc>
        <w:tc>
          <w:tcPr>
            <w:tcW w:type="dxa" w:w="2880"/>
          </w:tcPr>
          <w:p>
            <w:r>
              <w:rPr>
                <w:b w:val="0"/>
                <w:sz w:val="16"/>
              </w:rPr>
              <w:t>Customers with their sales (incl. none)</w:t>
            </w:r>
          </w:p>
        </w:tc>
        <w:tc>
          <w:tcPr>
            <w:tcW w:type="dxa" w:w="2880"/>
          </w:tcPr>
          <w:p>
            <w:r>
              <w:rPr>
                <w:b w:val="0"/>
                <w:sz w:val="16"/>
              </w:rPr>
              <w:t>LEFT JOIN</w:t>
            </w:r>
          </w:p>
        </w:tc>
      </w:tr>
      <w:tr>
        <w:tc>
          <w:tcPr>
            <w:tcW w:type="dxa" w:w="2880"/>
          </w:tcPr>
          <w:p>
            <w:r>
              <w:rPr>
                <w:b w:val="0"/>
                <w:sz w:val="16"/>
              </w:rPr>
              <w:t>6</w:t>
            </w:r>
          </w:p>
        </w:tc>
        <w:tc>
          <w:tcPr>
            <w:tcW w:type="dxa" w:w="2880"/>
          </w:tcPr>
          <w:p>
            <w:r>
              <w:rPr>
                <w:b w:val="0"/>
                <w:sz w:val="16"/>
              </w:rPr>
              <w:t>Employee sales performance</w:t>
            </w:r>
          </w:p>
        </w:tc>
        <w:tc>
          <w:tcPr>
            <w:tcW w:type="dxa" w:w="2880"/>
          </w:tcPr>
          <w:p>
            <w:r>
              <w:rPr>
                <w:b w:val="0"/>
                <w:sz w:val="16"/>
              </w:rPr>
              <w:t>LEFT JOIN + COUNT/SUM</w:t>
            </w:r>
          </w:p>
        </w:tc>
      </w:tr>
      <w:tr>
        <w:tc>
          <w:tcPr>
            <w:tcW w:type="dxa" w:w="2880"/>
          </w:tcPr>
          <w:p>
            <w:r>
              <w:rPr>
                <w:b w:val="0"/>
                <w:sz w:val="16"/>
              </w:rPr>
              <w:t>7</w:t>
            </w:r>
          </w:p>
        </w:tc>
        <w:tc>
          <w:tcPr>
            <w:tcW w:type="dxa" w:w="2880"/>
          </w:tcPr>
          <w:p>
            <w:r>
              <w:rPr>
                <w:b w:val="0"/>
                <w:sz w:val="16"/>
              </w:rPr>
              <w:t>Full invoice lines</w:t>
            </w:r>
          </w:p>
        </w:tc>
        <w:tc>
          <w:tcPr>
            <w:tcW w:type="dxa" w:w="2880"/>
          </w:tcPr>
          <w:p>
            <w:r>
              <w:rPr>
                <w:b w:val="0"/>
                <w:sz w:val="16"/>
              </w:rPr>
              <w:t>5-table JOIN</w:t>
            </w:r>
          </w:p>
        </w:tc>
      </w:tr>
      <w:tr>
        <w:tc>
          <w:tcPr>
            <w:tcW w:type="dxa" w:w="2880"/>
          </w:tcPr>
          <w:p>
            <w:r>
              <w:rPr>
                <w:b w:val="0"/>
                <w:sz w:val="16"/>
              </w:rPr>
              <w:t>8</w:t>
            </w:r>
          </w:p>
        </w:tc>
        <w:tc>
          <w:tcPr>
            <w:tcW w:type="dxa" w:w="2880"/>
          </w:tcPr>
          <w:p>
            <w:r>
              <w:rPr>
                <w:b w:val="0"/>
                <w:sz w:val="16"/>
              </w:rPr>
              <w:t>Products per category</w:t>
            </w:r>
          </w:p>
        </w:tc>
        <w:tc>
          <w:tcPr>
            <w:tcW w:type="dxa" w:w="2880"/>
          </w:tcPr>
          <w:p>
            <w:r>
              <w:rPr>
                <w:b w:val="0"/>
                <w:sz w:val="16"/>
              </w:rPr>
              <w:t>GROUP BY + COUNT</w:t>
            </w:r>
          </w:p>
        </w:tc>
      </w:tr>
      <w:tr>
        <w:tc>
          <w:tcPr>
            <w:tcW w:type="dxa" w:w="2880"/>
          </w:tcPr>
          <w:p>
            <w:r>
              <w:rPr>
                <w:b w:val="0"/>
                <w:sz w:val="16"/>
              </w:rPr>
              <w:t>9</w:t>
            </w:r>
          </w:p>
        </w:tc>
        <w:tc>
          <w:tcPr>
            <w:tcW w:type="dxa" w:w="2880"/>
          </w:tcPr>
          <w:p>
            <w:r>
              <w:rPr>
                <w:b w:val="0"/>
                <w:sz w:val="16"/>
              </w:rPr>
              <w:t>Monthly revenue</w:t>
            </w:r>
          </w:p>
        </w:tc>
        <w:tc>
          <w:tcPr>
            <w:tcW w:type="dxa" w:w="2880"/>
          </w:tcPr>
          <w:p>
            <w:r>
              <w:rPr>
                <w:b w:val="0"/>
                <w:sz w:val="16"/>
              </w:rPr>
              <w:t>SUM/COUNT/AVG by date expression</w:t>
            </w:r>
          </w:p>
        </w:tc>
      </w:tr>
      <w:tr>
        <w:tc>
          <w:tcPr>
            <w:tcW w:type="dxa" w:w="2880"/>
          </w:tcPr>
          <w:p>
            <w:r>
              <w:rPr>
                <w:b w:val="0"/>
                <w:sz w:val="16"/>
              </w:rPr>
              <w:t>10</w:t>
            </w:r>
          </w:p>
        </w:tc>
        <w:tc>
          <w:tcPr>
            <w:tcW w:type="dxa" w:w="2880"/>
          </w:tcPr>
          <w:p>
            <w:r>
              <w:rPr>
                <w:b w:val="0"/>
                <w:sz w:val="16"/>
              </w:rPr>
              <w:t>Categories with revenue &gt; 50,000</w:t>
            </w:r>
          </w:p>
        </w:tc>
        <w:tc>
          <w:tcPr>
            <w:tcW w:type="dxa" w:w="2880"/>
          </w:tcPr>
          <w:p>
            <w:r>
              <w:rPr>
                <w:b w:val="0"/>
                <w:sz w:val="16"/>
              </w:rPr>
              <w:t>HAVING</w:t>
            </w:r>
          </w:p>
        </w:tc>
      </w:tr>
      <w:tr>
        <w:tc>
          <w:tcPr>
            <w:tcW w:type="dxa" w:w="2880"/>
          </w:tcPr>
          <w:p>
            <w:r>
              <w:rPr>
                <w:b w:val="0"/>
                <w:sz w:val="16"/>
              </w:rPr>
              <w:t>11</w:t>
            </w:r>
          </w:p>
        </w:tc>
        <w:tc>
          <w:tcPr>
            <w:tcW w:type="dxa" w:w="2880"/>
          </w:tcPr>
          <w:p>
            <w:r>
              <w:rPr>
                <w:b w:val="0"/>
                <w:sz w:val="16"/>
              </w:rPr>
              <w:t>Products above average price</w:t>
            </w:r>
          </w:p>
        </w:tc>
        <w:tc>
          <w:tcPr>
            <w:tcW w:type="dxa" w:w="2880"/>
          </w:tcPr>
          <w:p>
            <w:r>
              <w:rPr>
                <w:b w:val="0"/>
                <w:sz w:val="16"/>
              </w:rPr>
              <w:t>Scalar subquery</w:t>
            </w:r>
          </w:p>
        </w:tc>
      </w:tr>
      <w:tr>
        <w:tc>
          <w:tcPr>
            <w:tcW w:type="dxa" w:w="2880"/>
          </w:tcPr>
          <w:p>
            <w:r>
              <w:rPr>
                <w:b w:val="0"/>
                <w:sz w:val="16"/>
              </w:rPr>
              <w:t>12</w:t>
            </w:r>
          </w:p>
        </w:tc>
        <w:tc>
          <w:tcPr>
            <w:tcW w:type="dxa" w:w="2880"/>
          </w:tcPr>
          <w:p>
            <w:r>
              <w:rPr>
                <w:b w:val="0"/>
                <w:sz w:val="16"/>
              </w:rPr>
              <w:t>Products above their category average</w:t>
            </w:r>
          </w:p>
        </w:tc>
        <w:tc>
          <w:tcPr>
            <w:tcW w:type="dxa" w:w="2880"/>
          </w:tcPr>
          <w:p>
            <w:r>
              <w:rPr>
                <w:b w:val="0"/>
                <w:sz w:val="16"/>
              </w:rPr>
              <w:t>Correlated subquery</w:t>
            </w:r>
          </w:p>
        </w:tc>
      </w:tr>
      <w:tr>
        <w:tc>
          <w:tcPr>
            <w:tcW w:type="dxa" w:w="2880"/>
          </w:tcPr>
          <w:p>
            <w:r>
              <w:rPr>
                <w:b w:val="0"/>
                <w:sz w:val="16"/>
              </w:rPr>
              <w:t>13</w:t>
            </w:r>
          </w:p>
        </w:tc>
        <w:tc>
          <w:tcPr>
            <w:tcW w:type="dxa" w:w="2880"/>
          </w:tcPr>
          <w:p>
            <w:r>
              <w:rPr>
                <w:b w:val="0"/>
                <w:sz w:val="16"/>
              </w:rPr>
              <w:t>Products never sold</w:t>
            </w:r>
          </w:p>
        </w:tc>
        <w:tc>
          <w:tcPr>
            <w:tcW w:type="dxa" w:w="2880"/>
          </w:tcPr>
          <w:p>
            <w:r>
              <w:rPr>
                <w:b w:val="0"/>
                <w:sz w:val="16"/>
              </w:rPr>
              <w:t>NOT EXISTS</w:t>
            </w:r>
          </w:p>
        </w:tc>
      </w:tr>
      <w:tr>
        <w:tc>
          <w:tcPr>
            <w:tcW w:type="dxa" w:w="2880"/>
          </w:tcPr>
          <w:p>
            <w:r>
              <w:rPr>
                <w:b w:val="0"/>
                <w:sz w:val="16"/>
              </w:rPr>
              <w:t>14</w:t>
            </w:r>
          </w:p>
        </w:tc>
        <w:tc>
          <w:tcPr>
            <w:tcW w:type="dxa" w:w="2880"/>
          </w:tcPr>
          <w:p>
            <w:r>
              <w:rPr>
                <w:b w:val="0"/>
                <w:sz w:val="16"/>
              </w:rPr>
              <w:t>Top 5 products by units</w:t>
            </w:r>
          </w:p>
        </w:tc>
        <w:tc>
          <w:tcPr>
            <w:tcW w:type="dxa" w:w="2880"/>
          </w:tcPr>
          <w:p>
            <w:r>
              <w:rPr>
                <w:b w:val="0"/>
                <w:sz w:val="16"/>
              </w:rPr>
              <w:t>Aggregation + FETCH FIRST</w:t>
            </w:r>
          </w:p>
        </w:tc>
      </w:tr>
      <w:tr>
        <w:tc>
          <w:tcPr>
            <w:tcW w:type="dxa" w:w="2880"/>
          </w:tcPr>
          <w:p>
            <w:r>
              <w:rPr>
                <w:b w:val="0"/>
                <w:sz w:val="16"/>
              </w:rPr>
              <w:t>15</w:t>
            </w:r>
          </w:p>
        </w:tc>
        <w:tc>
          <w:tcPr>
            <w:tcW w:type="dxa" w:w="2880"/>
          </w:tcPr>
          <w:p>
            <w:r>
              <w:rPr>
                <w:b w:val="0"/>
                <w:sz w:val="16"/>
              </w:rPr>
              <w:t>Customer spend ranking</w:t>
            </w:r>
          </w:p>
        </w:tc>
        <w:tc>
          <w:tcPr>
            <w:tcW w:type="dxa" w:w="2880"/>
          </w:tcPr>
          <w:p>
            <w:r>
              <w:rPr>
                <w:b w:val="0"/>
                <w:sz w:val="16"/>
              </w:rPr>
              <w:t>RANK() analytic</w:t>
            </w:r>
          </w:p>
        </w:tc>
      </w:tr>
      <w:tr>
        <w:tc>
          <w:tcPr>
            <w:tcW w:type="dxa" w:w="2880"/>
          </w:tcPr>
          <w:p>
            <w:r>
              <w:rPr>
                <w:b w:val="0"/>
                <w:sz w:val="16"/>
              </w:rPr>
              <w:t>16</w:t>
            </w:r>
          </w:p>
        </w:tc>
        <w:tc>
          <w:tcPr>
            <w:tcW w:type="dxa" w:w="2880"/>
          </w:tcPr>
          <w:p>
            <w:r>
              <w:rPr>
                <w:b w:val="0"/>
                <w:sz w:val="16"/>
              </w:rPr>
              <w:t>Inventory value and reorder status</w:t>
            </w:r>
          </w:p>
        </w:tc>
        <w:tc>
          <w:tcPr>
            <w:tcW w:type="dxa" w:w="2880"/>
          </w:tcPr>
          <w:p>
            <w:r>
              <w:rPr>
                <w:b w:val="0"/>
                <w:sz w:val="16"/>
              </w:rPr>
              <w:t>CASE KPI</w:t>
            </w:r>
          </w:p>
        </w:tc>
      </w:tr>
    </w:tbl>
    <w:p/>
    <w:p>
      <w:r/>
      <w:r>
        <w:rPr>
          <w:b/>
        </w:rPr>
        <w:t>Example queries (verbatim from `database/queries.sql`)</w:t>
      </w:r>
      <w:r/>
    </w:p>
    <w:p>
      <w:r>
        <w:rPr>
          <w:rFonts w:ascii="Consolas" w:hAnsi="Consolas"/>
          <w:sz w:val="15"/>
        </w:rPr>
        <w:t>-- Query 7: Full invoice lines (five-table JOIN)</w:t>
        <w:br/>
        <w:t>-- Concept: SALES - CUSTOMERS - EMPLOYEES - SALE_ITEMS - PRODUCTS.</w:t>
        <w:br/>
        <w:t>SELECT s.INVOICE_NO, TO_CHAR(s.SALE_DATE, 'YYYY-MM-DD') AS SALE_DAY,</w:t>
        <w:br/>
        <w:t xml:space="preserve">       c.FULL_NAME AS CUSTOMER, e.FULL_NAME AS EMPLOYEE,</w:t>
        <w:br/>
        <w:t xml:space="preserve">       p.PRODUCT_NAME, si.QUANTITY, si.UNIT_PRICE, si.LINE_TOTAL</w:t>
        <w:br/>
        <w:t xml:space="preserve">  FROM SALES s</w:t>
        <w:br/>
        <w:t xml:space="preserve">  JOIN CUSTOMERS  c  ON c.CUSTOMER_ID = s.CUSTOMER_ID</w:t>
        <w:br/>
        <w:t xml:space="preserve">  JOIN EMPLOYEES  e  ON e.EMPLOYEE_ID = s.EMPLOYEE_ID</w:t>
        <w:br/>
        <w:t xml:space="preserve">  JOIN SALE_ITEMS si ON si.SALE_ID    = s.SALE_ID</w:t>
        <w:br/>
        <w:t xml:space="preserve">  JOIN PRODUCTS   p  ON p.PRODUCT_ID  = si.PRODUCT_ID</w:t>
        <w:br/>
        <w:t xml:space="preserve"> ORDER BY s.SALE_DATE, s.INVOICE_NO, p.PRODUCT_NAME;</w:t>
        <w:br/>
        <w:br/>
        <w:t>-- Query 10: Categories with revenue above 50,000</w:t>
        <w:br/>
        <w:t>-- Concept: HAVING filters groups after aggregation.</w:t>
        <w:br/>
        <w:t>SELECT c.CATEGORY_NAME, SUM(si.LINE_TOTAL) AS CATEGORY_REVENUE</w:t>
        <w:br/>
        <w:t xml:space="preserve">  FROM SALE_ITEMS si</w:t>
        <w:br/>
        <w:t xml:space="preserve">  JOIN PRODUCTS   p ON p.PRODUCT_ID  = si.PRODUCT_ID</w:t>
        <w:br/>
        <w:t xml:space="preserve">  JOIN CATEGORIES c ON c.CATEGORY_ID = p.CATEGORY_ID</w:t>
        <w:br/>
        <w:t xml:space="preserve"> GROUP BY c.CATEGORY_ID, c.CATEGORY_NAME</w:t>
        <w:br/>
        <w:t>HAVING SUM(si.LINE_TOTAL) &gt; 50000</w:t>
        <w:br/>
        <w:t xml:space="preserve"> ORDER BY CATEGORY_REVENUE DESC;</w:t>
        <w:br/>
        <w:br/>
        <w:t>-- Query 12: Products priced above the average of their OWN category</w:t>
        <w:br/>
        <w:t>-- Concept: correlated subquery (inner query references the outer row).</w:t>
        <w:br/>
        <w:t>SELECT p.PRODUCT_NAME, p.CATEGORY_ID, p.UNIT_PRICE</w:t>
        <w:br/>
        <w:t xml:space="preserve">  FROM PRODUCTS p</w:t>
        <w:br/>
        <w:t xml:space="preserve"> WHERE p.UNIT_PRICE &gt; (SELECT AVG(p2.UNIT_PRICE)</w:t>
        <w:br/>
        <w:t xml:space="preserve">                         FROM PRODUCTS p2</w:t>
        <w:br/>
        <w:t xml:space="preserve">                        WHERE p2.CATEGORY_ID = p.CATEGORY_ID)</w:t>
        <w:br/>
        <w:t xml:space="preserve"> ORDER BY p.CATEGORY_ID, p.UNIT_PRICE DESC;</w:t>
        <w:br/>
        <w:br/>
        <w:t>-- Query 13: Products that have never been sold</w:t>
        <w:br/>
        <w:t>-- Concept: NOT EXISTS anti-join (dead stock report).</w:t>
        <w:br/>
        <w:t>SELECT p.PRODUCT_ID, p.PRODUCT_NAME, p.STOCK_QTY</w:t>
        <w:br/>
        <w:t xml:space="preserve">  FROM PRODUCTS p</w:t>
        <w:br/>
        <w:t xml:space="preserve"> WHERE NOT EXISTS (SELECT 1 FROM SALE_ITEMS si WHERE si.PRODUCT_ID = p.PRODUCT_ID)</w:t>
        <w:br/>
        <w:t xml:space="preserve"> ORDER BY p.PRODUCT_NAME;</w:t>
        <w:br/>
        <w:br/>
        <w:t>-- Query 15: Customer spending ranking</w:t>
        <w:br/>
        <w:t>-- Concept: LEFT JOIN, aggregation and the RANK() analytic function.</w:t>
        <w:br/>
        <w:t>SELECT c.FULL_NAME, COUNT(s.SALE_ID) AS PURCHASES,</w:t>
        <w:br/>
        <w:t xml:space="preserve">       NVL(SUM(s.TOTAL_AMOUNT), 0) AS TOTAL_SPENT,</w:t>
        <w:br/>
        <w:t xml:space="preserve">       RANK() OVER (ORDER BY NVL(SUM(s.TOTAL_AMOUNT), 0) DESC) AS SPEND_RANK</w:t>
        <w:br/>
        <w:t xml:space="preserve">  FROM CUSTOMERS c</w:t>
        <w:br/>
        <w:t xml:space="preserve">  LEFT JOIN SALES s ON s.CUSTOMER_ID = c.CUSTOMER_ID</w:t>
        <w:br/>
        <w:t xml:space="preserve"> GROUP BY c.CUSTOMER_ID, c.FULL_NAME</w:t>
        <w:br/>
        <w:t xml:space="preserve"> ORDER BY SPEND_RANK, c.FULL_NAME;</w:t>
      </w:r>
    </w:p>
    <w:p>
      <w:r>
        <w:t xml:space="preserve">Status: all 16 statements parse with </w:t>
      </w:r>
      <w:r>
        <w:rPr>
          <w:rFonts w:ascii="Consolas" w:hAnsi="Consolas"/>
        </w:rPr>
        <w:t>sqlglot</w:t>
      </w:r>
      <w:r>
        <w:t xml:space="preserve"> (Oracle dialect) — a static syntax check; in addition all 16 queries were </w:t>
      </w:r>
      <w:r>
        <w:rPr>
          <w:b/>
        </w:rPr>
        <w:t>executed live on Oracle 21c XE</w:t>
      </w:r>
      <w:r>
        <w:t xml:space="preserve"> (2026-10-22) without error. With the seed data Q13 should return </w:t>
      </w:r>
      <w:r>
        <w:rPr>
          <w:rFonts w:ascii="Consolas" w:hAnsi="Consolas"/>
        </w:rPr>
        <w:t>VV-TV32</w:t>
      </w:r>
      <w:r>
        <w:t xml:space="preserve"> and </w:t>
      </w:r>
      <w:r>
        <w:rPr>
          <w:rFonts w:ascii="Consolas" w:hAnsi="Consolas"/>
        </w:rPr>
        <w:t>AU-EK18</w:t>
      </w:r>
      <w:r>
        <w:t xml:space="preserve">, Q10 should list Televisions (₹139,996), Air Conditioners (₹63,498) and Washing Machines (₹50,998), Q16 flags </w:t>
      </w:r>
      <w:r>
        <w:rPr>
          <w:rFonts w:ascii="Consolas" w:hAnsi="Consolas"/>
        </w:rPr>
        <w:t>CB-AC10</w:t>
      </w:r>
      <w:r>
        <w:t xml:space="preserve"> (2 ≤ 3) and </w:t>
      </w:r>
      <w:r>
        <w:rPr>
          <w:rFonts w:ascii="Consolas" w:hAnsi="Consolas"/>
        </w:rPr>
        <w:t>VV-TV55</w:t>
      </w:r>
      <w:r>
        <w:t xml:space="preserve"> (4 ≤ 4) as REORDER NOW (expected values derived by hand from the seed). The live run matched Q13, Q16 and the Q10 Televisions and Washing Machines figures; Q10 Air Conditioners showed ₹100,497 instead of ₹63,498 because the demo database also holds one extra sale (INV-001000, CoolBreeze 1.5 Ton Split AC ₹36,999) recorded through the web application.</w:t>
      </w:r>
    </w:p>
    <w:p>
      <w:pPr>
        <w:pStyle w:val="Title"/>
      </w:pPr>
      <w:r>
        <w:t>20. View, procedure, function and trigger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Object</w:t>
            </w:r>
          </w:p>
        </w:tc>
        <w:tc>
          <w:tcPr>
            <w:tcW w:type="dxa" w:w="2880"/>
          </w:tcPr>
          <w:p>
            <w:r>
              <w:rPr>
                <w:b/>
                <w:sz w:val="16"/>
              </w:rPr>
              <w:t>Purpose</w:t>
            </w:r>
          </w:p>
        </w:tc>
        <w:tc>
          <w:tcPr>
            <w:tcW w:type="dxa" w:w="2880"/>
          </w:tcPr>
          <w:p>
            <w:r>
              <w:rPr>
                <w:b/>
                <w:sz w:val="16"/>
              </w:rPr>
              <w:t>Errors / behaviour</w:t>
            </w:r>
          </w:p>
        </w:tc>
      </w:tr>
      <w:tr>
        <w:tc>
          <w:tcPr>
            <w:tcW w:type="dxa" w:w="2880"/>
          </w:tcPr>
          <w:p>
            <w:r>
              <w:rPr>
                <w:b w:val="0"/>
                <w:sz w:val="16"/>
              </w:rPr>
              <w:t xml:space="preserve">View </w:t>
            </w:r>
            <w:r>
              <w:rPr>
                <w:rFonts w:ascii="Consolas" w:hAnsi="Consolas"/>
                <w:b w:val="0"/>
                <w:sz w:val="16"/>
              </w:rPr>
              <w:t>V_SALES_SUMMARY</w:t>
            </w:r>
            <w:r>
              <w:rPr>
                <w:b w:val="0"/>
                <w:sz w:val="16"/>
              </w:rPr>
            </w:r>
          </w:p>
        </w:tc>
        <w:tc>
          <w:tcPr>
            <w:tcW w:type="dxa" w:w="2880"/>
          </w:tcPr>
          <w:p>
            <w:r>
              <w:rPr>
                <w:b w:val="0"/>
                <w:sz w:val="16"/>
              </w:rPr>
              <w:t xml:space="preserve">One row per sale with customer, employee, line/unit counts and </w:t>
            </w:r>
            <w:r>
              <w:rPr>
                <w:rFonts w:ascii="Consolas" w:hAnsi="Consolas"/>
                <w:b w:val="0"/>
                <w:sz w:val="16"/>
              </w:rPr>
              <w:t>TOTAL_MATCHES</w:t>
            </w:r>
            <w:r>
              <w:rPr>
                <w:b w:val="0"/>
                <w:sz w:val="16"/>
              </w:rPr>
            </w:r>
          </w:p>
        </w:tc>
        <w:tc>
          <w:tcPr>
            <w:tcW w:type="dxa" w:w="2880"/>
          </w:tcPr>
          <w:p>
            <w:r>
              <w:rPr>
                <w:b w:val="0"/>
                <w:sz w:val="16"/>
              </w:rPr>
              <w:t>Sales without items still appear (LEFT JOIN); used by sales history and dashboard</w:t>
            </w:r>
          </w:p>
        </w:tc>
      </w:tr>
      <w:tr>
        <w:tc>
          <w:tcPr>
            <w:tcW w:type="dxa" w:w="2880"/>
          </w:tcPr>
          <w:p>
            <w:r>
              <w:rPr>
                <w:b w:val="0"/>
                <w:sz w:val="16"/>
              </w:rPr>
              <w:t xml:space="preserve">Procedure </w:t>
            </w:r>
            <w:r>
              <w:rPr>
                <w:rFonts w:ascii="Consolas" w:hAnsi="Consolas"/>
                <w:b w:val="0"/>
                <w:sz w:val="16"/>
              </w:rPr>
              <w:t>SP_RESTOCK_PRODUCT(p_product_id, p_quantity)</w:t>
            </w:r>
            <w:r>
              <w:rPr>
                <w:b w:val="0"/>
                <w:sz w:val="16"/>
              </w:rPr>
            </w:r>
          </w:p>
        </w:tc>
        <w:tc>
          <w:tcPr>
            <w:tcW w:type="dxa" w:w="2880"/>
          </w:tcPr>
          <w:p>
            <w:r>
              <w:rPr>
                <w:b w:val="0"/>
                <w:sz w:val="16"/>
              </w:rPr>
              <w:t>Add stock under a row lock; does not commit (caller owns the transaction)</w:t>
            </w:r>
          </w:p>
        </w:tc>
        <w:tc>
          <w:tcPr>
            <w:tcW w:type="dxa" w:w="2880"/>
          </w:tcPr>
          <w:p>
            <w:r>
              <w:rPr>
                <w:b w:val="0"/>
                <w:sz w:val="16"/>
              </w:rPr>
              <w:t>ORA-20001 invalid quantity, ORA-20002 unknown product; used by the Restock button</w:t>
            </w:r>
          </w:p>
        </w:tc>
      </w:tr>
      <w:tr>
        <w:tc>
          <w:tcPr>
            <w:tcW w:type="dxa" w:w="2880"/>
          </w:tcPr>
          <w:p>
            <w:r>
              <w:rPr>
                <w:b w:val="0"/>
                <w:sz w:val="16"/>
              </w:rPr>
              <w:t xml:space="preserve">Function </w:t>
            </w:r>
            <w:r>
              <w:rPr>
                <w:rFonts w:ascii="Consolas" w:hAnsi="Consolas"/>
                <w:b w:val="0"/>
                <w:sz w:val="16"/>
              </w:rPr>
              <w:t>FN_CUSTOMER_TOTAL_SPEND(p_customer_id)</w:t>
            </w:r>
            <w:r>
              <w:rPr>
                <w:b w:val="0"/>
                <w:sz w:val="16"/>
              </w:rPr>
            </w:r>
          </w:p>
        </w:tc>
        <w:tc>
          <w:tcPr>
            <w:tcW w:type="dxa" w:w="2880"/>
          </w:tcPr>
          <w:p>
            <w:r>
              <w:rPr>
                <w:b w:val="0"/>
                <w:sz w:val="16"/>
              </w:rPr>
              <w:t>Lifetime spend of a customer, 0 if none</w:t>
            </w:r>
          </w:p>
        </w:tc>
        <w:tc>
          <w:tcPr>
            <w:tcW w:type="dxa" w:w="2880"/>
          </w:tcPr>
          <w:p>
            <w:r>
              <w:rPr>
                <w:b w:val="0"/>
                <w:sz w:val="16"/>
              </w:rPr>
              <w:t>ORA-20010 unknown customer; callable from SQL</w:t>
            </w:r>
          </w:p>
        </w:tc>
      </w:tr>
      <w:tr>
        <w:tc>
          <w:tcPr>
            <w:tcW w:type="dxa" w:w="2880"/>
          </w:tcPr>
          <w:p>
            <w:r>
              <w:rPr>
                <w:b w:val="0"/>
                <w:sz w:val="16"/>
              </w:rPr>
              <w:t xml:space="preserve">Trigger </w:t>
            </w:r>
            <w:r>
              <w:rPr>
                <w:rFonts w:ascii="Consolas" w:hAnsi="Consolas"/>
                <w:b w:val="0"/>
                <w:sz w:val="16"/>
              </w:rPr>
              <w:t>TRG_SALES_PROTECT_HISTORY</w:t>
            </w:r>
            <w:r>
              <w:rPr>
                <w:b w:val="0"/>
                <w:sz w:val="16"/>
              </w:rPr>
            </w:r>
          </w:p>
        </w:tc>
        <w:tc>
          <w:tcPr>
            <w:tcW w:type="dxa" w:w="2880"/>
          </w:tcPr>
          <w:p>
            <w:r>
              <w:rPr>
                <w:b w:val="0"/>
                <w:sz w:val="16"/>
              </w:rPr>
              <w:t>Integrity: blocks DELETE of a sale and UPDATE of customer, employee, invoice, date, total, payment</w:t>
            </w:r>
          </w:p>
        </w:tc>
        <w:tc>
          <w:tcPr>
            <w:tcW w:type="dxa" w:w="2880"/>
          </w:tcPr>
          <w:p>
            <w:r>
              <w:rPr>
                <w:b w:val="0"/>
                <w:sz w:val="16"/>
              </w:rPr>
              <w:t xml:space="preserve">ORA-20030 / ORA-20031; no inventory logic; documented test-cleanup bypass via </w:t>
            </w:r>
            <w:r>
              <w:rPr>
                <w:rFonts w:ascii="Consolas" w:hAnsi="Consolas"/>
                <w:b w:val="0"/>
                <w:sz w:val="16"/>
              </w:rPr>
              <w:t>CLIENT_INFO</w:t>
            </w:r>
            <w:r>
              <w:rPr>
                <w:b w:val="0"/>
                <w:sz w:val="16"/>
              </w:rPr>
            </w:r>
          </w:p>
        </w:tc>
      </w:tr>
    </w:tbl>
    <w:p/>
    <w:p>
      <w:r>
        <w:rPr>
          <w:rFonts w:ascii="Consolas" w:hAnsi="Consolas"/>
          <w:sz w:val="15"/>
        </w:rPr>
        <w:t>CREATE OR REPLACE VIEW V_SALES_SUMMARY AS</w:t>
        <w:br/>
        <w:t>SELECT s.SALE_ID, s.INVOICE_NO, s.SALE_DATE, s.PAYMENT_METHOD,</w:t>
        <w:br/>
        <w:t xml:space="preserve">       s.CUSTOMER_ID, c.FULL_NAME AS CUSTOMER_NAME,</w:t>
        <w:br/>
        <w:t xml:space="preserve">       s.EMPLOYEE_ID, e.FULL_NAME AS EMPLOYEE_NAME,</w:t>
        <w:br/>
        <w:t xml:space="preserve">       COUNT(si.SALE_ITEM_ID)        AS LINE_COUNT,</w:t>
        <w:br/>
        <w:t xml:space="preserve">       NVL(SUM(si.QUANTITY), 0)      AS UNIT_COUNT,</w:t>
        <w:br/>
        <w:t xml:space="preserve">       s.TOTAL_AMOUNT,</w:t>
        <w:br/>
        <w:t xml:space="preserve">       CASE WHEN s.TOTAL_AMOUNT = NVL(SUM(si.LINE_TOTAL), 0) THEN 'Y' ELSE 'N' END AS TOTAL_MATCHES</w:t>
        <w:br/>
        <w:t xml:space="preserve">  FROM SALES s</w:t>
        <w:br/>
        <w:t xml:space="preserve">  JOIN CUSTOMERS c ON c.CUSTOMER_ID = s.CUSTOMER_ID</w:t>
        <w:br/>
        <w:t xml:space="preserve">  JOIN EMPLOYEES e ON e.EMPLOYEE_ID = s.EMPLOYEE_ID</w:t>
        <w:br/>
        <w:t xml:space="preserve">  LEFT JOIN SALE_ITEMS si ON si.SALE_ID = s.SALE_ID</w:t>
        <w:br/>
        <w:t xml:space="preserve"> GROUP BY s.SALE_ID, s.INVOICE_NO, s.SALE_DATE, s.PAYMENT_METHOD,</w:t>
        <w:br/>
        <w:t xml:space="preserve">          s.CUSTOMER_ID, c.FULL_NAME, s.EMPLOYEE_ID, e.FULL_NAME, s.TOTAL_AMOUNT;</w:t>
      </w:r>
    </w:p>
    <w:p>
      <w:r>
        <w:rPr>
          <w:rFonts w:ascii="Consolas" w:hAnsi="Consolas"/>
          <w:sz w:val="15"/>
        </w:rPr>
        <w:t>CREATE OR REPLACE PROCEDURE SP_RESTOCK_PRODUCT (</w:t>
        <w:br/>
        <w:t xml:space="preserve">  p_product_id IN NUMBER,</w:t>
        <w:br/>
        <w:t xml:space="preserve">  p_quantity   IN NUMBER</w:t>
        <w:br/>
        <w:t>) AS</w:t>
        <w:br/>
        <w:t xml:space="preserve">  v_stock PRODUCTS.STOCK_QTY%TYPE;</w:t>
        <w:br/>
        <w:t>BEGIN</w:t>
        <w:br/>
        <w:t xml:space="preserve">  IF p_quantity IS NULL OR p_quantity &lt;= 0 OR p_quantity &lt;&gt; TRUNC(p_quantity) THEN</w:t>
        <w:br/>
        <w:t xml:space="preserve">    RAISE_APPLICATION_ERROR(-20001, 'Restock quantity must be a positive whole number.');</w:t>
        <w:br/>
        <w:t xml:space="preserve">  END IF;</w:t>
        <w:br/>
        <w:br/>
        <w:t xml:space="preserve">  SELECT STOCK_QTY INTO v_stock</w:t>
        <w:br/>
        <w:t xml:space="preserve">    FROM PRODUCTS</w:t>
        <w:br/>
        <w:t xml:space="preserve">   WHERE PRODUCT_ID = p_product_id</w:t>
        <w:br/>
        <w:t xml:space="preserve">     FOR UPDATE;</w:t>
        <w:br/>
        <w:br/>
        <w:t xml:space="preserve">  UPDATE PRODUCTS SET STOCK_QTY = v_stock + p_quantity</w:t>
        <w:br/>
        <w:t xml:space="preserve">   WHERE PRODUCT_ID = p_product_id;</w:t>
        <w:br/>
        <w:t>EXCEPTION</w:t>
        <w:br/>
        <w:t xml:space="preserve">  WHEN NO_DATA_FOUND THEN</w:t>
        <w:br/>
        <w:t xml:space="preserve">    RAISE_APPLICATION_ERROR(-20002, 'Product ' || p_product_id || ' does not exist.');</w:t>
        <w:br/>
        <w:t>END SP_RESTOCK_PRODUCT;</w:t>
      </w:r>
    </w:p>
    <w:p>
      <w:r>
        <w:rPr>
          <w:rFonts w:ascii="Consolas" w:hAnsi="Consolas"/>
          <w:sz w:val="15"/>
        </w:rPr>
        <w:t>CREATE OR REPLACE FUNCTION FN_CUSTOMER_TOTAL_SPEND (</w:t>
        <w:br/>
        <w:t xml:space="preserve">  p_customer_id IN NUMBER</w:t>
        <w:br/>
        <w:t>) RETURN NUMBER AS</w:t>
        <w:br/>
        <w:t xml:space="preserve">  v_exists NUMBER;</w:t>
        <w:br/>
        <w:t xml:space="preserve">  v_total  NUMBER;</w:t>
        <w:br/>
        <w:t>BEGIN</w:t>
        <w:br/>
        <w:t xml:space="preserve">  SELECT COUNT(*) INTO v_exists FROM CUSTOMERS WHERE CUSTOMER_ID = p_customer_id;</w:t>
        <w:br/>
        <w:t xml:space="preserve">  IF v_exists = 0 THEN</w:t>
        <w:br/>
        <w:t xml:space="preserve">    RAISE_APPLICATION_ERROR(-20010, 'Customer ' || p_customer_id || ' does not exist.');</w:t>
        <w:br/>
        <w:t xml:space="preserve">  END IF;</w:t>
        <w:br/>
        <w:t xml:space="preserve">  SELECT NVL(SUM(TOTAL_AMOUNT), 0) INTO v_total</w:t>
        <w:br/>
        <w:t xml:space="preserve">    FROM SALES WHERE CUSTOMER_ID = p_customer_id;</w:t>
        <w:br/>
        <w:t xml:space="preserve">  RETURN v_total;</w:t>
        <w:br/>
        <w:t>END FN_CUSTOMER_TOTAL_SPEND;</w:t>
      </w:r>
    </w:p>
    <w:p>
      <w:r>
        <w:rPr>
          <w:rFonts w:ascii="Consolas" w:hAnsi="Consolas"/>
          <w:sz w:val="15"/>
        </w:rPr>
        <w:t>CREATE OR REPLACE TRIGGER TRG_SALES_PROTECT_HISTORY</w:t>
        <w:br/>
        <w:t>BEFORE DELETE OR UPDATE OF CUSTOMER_ID, EMPLOYEE_ID, INVOICE_NO, SALE_DATE, TOTAL_AMOUNT, PAYMENT_METHOD</w:t>
        <w:br/>
        <w:t>ON SALES</w:t>
        <w:br/>
        <w:t>FOR EACH ROW</w:t>
        <w:br/>
        <w:t>BEGIN</w:t>
        <w:br/>
        <w:t xml:space="preserve">  IF SYS_CONTEXT('USERENV', 'CLIENT_INFO') = 'ITEST_CLEANUP' THEN</w:t>
        <w:br/>
        <w:t xml:space="preserve">    RETURN;</w:t>
        <w:br/>
        <w:t xml:space="preserve">  END IF;</w:t>
        <w:br/>
        <w:t xml:space="preserve">  IF DELETING THEN</w:t>
        <w:br/>
        <w:t xml:space="preserve">    RAISE_APPLICATION_ERROR(-20030, 'Sales records are historical and cannot be deleted.');</w:t>
        <w:br/>
        <w:t xml:space="preserve">  ELSE</w:t>
        <w:br/>
        <w:t xml:space="preserve">    RAISE_APPLICATION_ERROR(-20031, 'Posted sales cannot be modified.');</w:t>
        <w:br/>
        <w:t xml:space="preserve">  END IF;</w:t>
        <w:br/>
        <w:t>END TRG_SALES_PROTECT_HISTORY;</w:t>
      </w:r>
    </w:p>
    <w:p>
      <w:r>
        <w:t xml:space="preserve">Each has example invocation and verification SQL in </w:t>
      </w:r>
      <w:r>
        <w:rPr>
          <w:rFonts w:ascii="Consolas" w:hAnsi="Consolas"/>
        </w:rPr>
        <w:t>advanced_features.sql</w:t>
      </w:r>
      <w:r>
        <w:t xml:space="preserve"> (the verification blocks roll back). Live: all four objects load as VALID and integration tests INT-03 and INT-08..11 </w:t>
      </w:r>
      <w:r>
        <w:rPr>
          <w:b/>
        </w:rPr>
        <w:t>PASSED</w:t>
      </w:r>
      <w:r>
        <w:t xml:space="preserve"> on Oracle 21c XE.</w:t>
      </w:r>
    </w:p>
    <w:p>
      <w:pPr>
        <w:pStyle w:val="Title"/>
      </w:pPr>
      <w:r>
        <w:t>21. CRUD and sales screens (screenshots)</w:t>
      </w:r>
    </w:p>
    <w:p>
      <w:r>
        <w:t>The Flask routes render server-side forms for the CRUD operations and the sale transaction. Each form posts to a real route that calls a service module; there are no mock stubs in the application code.</w:t>
      </w:r>
    </w:p>
    <w:p>
      <w:r/>
      <w:r>
        <w:rPr>
          <w:b/>
        </w:rPr>
        <w:t>How these screenshots were produced.</w:t>
      </w:r>
      <w:r>
        <w:t xml:space="preserve"> No Oracle database was available. Figures 1–3 show the *real* Flask routes and Jinja templates rendered in headless Chromium with the service functions replaced by seed-equivalent sample data; they demonstrate the CRUD and sale screens, </w:t>
      </w:r>
      <w:r>
        <w:rPr>
          <w:b/>
        </w:rPr>
        <w:t>not</w:t>
      </w:r>
      <w:r>
        <w:t xml:space="preserve"> live database results. Figure 4 is the unmodified application started without database configuration and shows how a connectivity/configuration failure is reported (HTTP 503, no invented figures).</w:t>
      </w:r>
    </w:p>
    <w:p>
      <w:r>
        <w:drawing>
          <wp:inline xmlns:a="http://schemas.openxmlformats.org/drawingml/2006/main" xmlns:pic="http://schemas.openxmlformats.org/drawingml/2006/picture">
            <wp:extent cx="5669280" cy="5370460"/>
            <wp:docPr id="3" name="Picture 3"/>
            <wp:cNvGraphicFramePr>
              <a:graphicFrameLocks noChangeAspect="1"/>
            </wp:cNvGraphicFramePr>
            <a:graphic>
              <a:graphicData uri="http://schemas.openxmlformats.org/drawingml/2006/picture">
                <pic:pic>
                  <pic:nvPicPr>
                    <pic:cNvPr id="0" name="ui_products.png"/>
                    <pic:cNvPicPr/>
                  </pic:nvPicPr>
                  <pic:blipFill>
                    <a:blip r:embed="rId12"/>
                    <a:stretch>
                      <a:fillRect/>
                    </a:stretch>
                  </pic:blipFill>
                  <pic:spPr>
                    <a:xfrm>
                      <a:off x="0" y="0"/>
                      <a:ext cx="5669280" cy="5370460"/>
                    </a:xfrm>
                    <a:prstGeom prst="rect"/>
                  </pic:spPr>
                </pic:pic>
              </a:graphicData>
            </a:graphic>
          </wp:inline>
        </w:drawing>
      </w:r>
    </w:p>
    <w:p>
      <w:r>
        <w:rPr>
          <w:i/>
          <w:sz w:val="18"/>
        </w:rPr>
        <w:t>Figure 1 – Products: create form, search/filter, edit, delete and restock (sample data)</w:t>
      </w:r>
    </w:p>
    <w:p>
      <w:r>
        <w:drawing>
          <wp:inline xmlns:a="http://schemas.openxmlformats.org/drawingml/2006/main" xmlns:pic="http://schemas.openxmlformats.org/drawingml/2006/picture">
            <wp:extent cx="5669280" cy="3320223"/>
            <wp:docPr id="4" name="Picture 4"/>
            <wp:cNvGraphicFramePr>
              <a:graphicFrameLocks noChangeAspect="1"/>
            </wp:cNvGraphicFramePr>
            <a:graphic>
              <a:graphicData uri="http://schemas.openxmlformats.org/drawingml/2006/picture">
                <pic:pic>
                  <pic:nvPicPr>
                    <pic:cNvPr id="0" name="ui_new_sale.png"/>
                    <pic:cNvPicPr/>
                  </pic:nvPicPr>
                  <pic:blipFill>
                    <a:blip r:embed="rId13"/>
                    <a:stretch>
                      <a:fillRect/>
                    </a:stretch>
                  </pic:blipFill>
                  <pic:spPr>
                    <a:xfrm>
                      <a:off x="0" y="0"/>
                      <a:ext cx="5669280" cy="3320223"/>
                    </a:xfrm>
                    <a:prstGeom prst="rect"/>
                  </pic:spPr>
                </pic:pic>
              </a:graphicData>
            </a:graphic>
          </wp:inline>
        </w:drawing>
      </w:r>
    </w:p>
    <w:p>
      <w:r>
        <w:rPr>
          <w:i/>
          <w:sz w:val="18"/>
        </w:rPr>
        <w:t>Figure 2 – New sale with two lines; the total shown is only an estimate, the server recalculates from database prices (sample data)</w:t>
      </w:r>
    </w:p>
    <w:p>
      <w:r>
        <w:drawing>
          <wp:inline xmlns:a="http://schemas.openxmlformats.org/drawingml/2006/main" xmlns:pic="http://schemas.openxmlformats.org/drawingml/2006/picture">
            <wp:extent cx="5669280" cy="3320223"/>
            <wp:docPr id="5" name="Picture 5"/>
            <wp:cNvGraphicFramePr>
              <a:graphicFrameLocks noChangeAspect="1"/>
            </wp:cNvGraphicFramePr>
            <a:graphic>
              <a:graphicData uri="http://schemas.openxmlformats.org/drawingml/2006/picture">
                <pic:pic>
                  <pic:nvPicPr>
                    <pic:cNvPr id="0" name="ui_sale_detail.png"/>
                    <pic:cNvPicPr/>
                  </pic:nvPicPr>
                  <pic:blipFill>
                    <a:blip r:embed="rId14"/>
                    <a:stretch>
                      <a:fillRect/>
                    </a:stretch>
                  </pic:blipFill>
                  <pic:spPr>
                    <a:xfrm>
                      <a:off x="0" y="0"/>
                      <a:ext cx="5669280" cy="3320223"/>
                    </a:xfrm>
                    <a:prstGeom prst="rect"/>
                  </pic:spPr>
                </pic:pic>
              </a:graphicData>
            </a:graphic>
          </wp:inline>
        </w:drawing>
      </w:r>
    </w:p>
    <w:p>
      <w:r>
        <w:rPr>
          <w:i/>
          <w:sz w:val="18"/>
        </w:rPr>
        <w:t>Figure 3 – Sale detail after a sale (sample data)</w:t>
      </w:r>
    </w:p>
    <w:p>
      <w:r>
        <w:drawing>
          <wp:inline xmlns:a="http://schemas.openxmlformats.org/drawingml/2006/main" xmlns:pic="http://schemas.openxmlformats.org/drawingml/2006/picture">
            <wp:extent cx="5669280" cy="3320223"/>
            <wp:docPr id="6" name="Picture 6"/>
            <wp:cNvGraphicFramePr>
              <a:graphicFrameLocks noChangeAspect="1"/>
            </wp:cNvGraphicFramePr>
            <a:graphic>
              <a:graphicData uri="http://schemas.openxmlformats.org/drawingml/2006/picture">
                <pic:pic>
                  <pic:nvPicPr>
                    <pic:cNvPr id="0" name="ui_db_unavailable.png"/>
                    <pic:cNvPicPr/>
                  </pic:nvPicPr>
                  <pic:blipFill>
                    <a:blip r:embed="rId15"/>
                    <a:stretch>
                      <a:fillRect/>
                    </a:stretch>
                  </pic:blipFill>
                  <pic:spPr>
                    <a:xfrm>
                      <a:off x="0" y="0"/>
                      <a:ext cx="5669280" cy="3320223"/>
                    </a:xfrm>
                    <a:prstGeom prst="rect"/>
                  </pic:spPr>
                </pic:pic>
              </a:graphicData>
            </a:graphic>
          </wp:inline>
        </w:drawing>
      </w:r>
    </w:p>
    <w:p>
      <w:r>
        <w:rPr>
          <w:i/>
          <w:sz w:val="18"/>
        </w:rPr>
        <w:t>Figure 4 – Real application without a configured database: honest 503 page</w:t>
      </w:r>
    </w:p>
    <w:p>
      <w:pPr>
        <w:pStyle w:val="Title"/>
      </w:pPr>
      <w:r>
        <w:t>22. Database access safeguards</w:t>
      </w:r>
    </w:p>
    <w:p>
      <w:pPr>
        <w:pStyle w:val="ListBullet"/>
      </w:pPr>
      <w:r>
        <w:t xml:space="preserve">All SQL uses bind variables; user text never enters a statement (injection test </w:t>
      </w:r>
      <w:r>
        <w:rPr>
          <w:rFonts w:ascii="Consolas" w:hAnsi="Consolas"/>
        </w:rPr>
        <w:t>SVC-</w:t>
      </w:r>
      <w:r>
        <w:t xml:space="preserve"> in the matrix).</w:t>
      </w:r>
    </w:p>
    <w:p>
      <w:pPr>
        <w:pStyle w:val="ListBullet"/>
      </w:pPr>
      <w:r>
        <w:t xml:space="preserve">The application connects only as the least-privilege user </w:t>
      </w:r>
      <w:r>
        <w:rPr>
          <w:rFonts w:ascii="Consolas" w:hAnsi="Consolas"/>
        </w:rPr>
        <w:t>appliance_app</w:t>
      </w:r>
      <w:r>
        <w:t xml:space="preserve"> (six </w:t>
      </w:r>
      <w:r>
        <w:rPr>
          <w:rFonts w:ascii="Consolas" w:hAnsi="Consolas"/>
        </w:rPr>
        <w:t>CREATE</w:t>
      </w:r>
      <w:r>
        <w:t xml:space="preserve"> privileges, no DBA); configuration rejects </w:t>
      </w:r>
      <w:r>
        <w:rPr>
          <w:rFonts w:ascii="Consolas" w:hAnsi="Consolas"/>
        </w:rPr>
        <w:t>SYS</w:t>
      </w:r>
      <w:r>
        <w:t>/</w:t>
      </w:r>
      <w:r>
        <w:rPr>
          <w:rFonts w:ascii="Consolas" w:hAnsi="Consolas"/>
        </w:rPr>
        <w:t>SYSTEM</w:t>
      </w:r>
      <w:r>
        <w:t xml:space="preserve">; administrator setup is the separate manual script </w:t>
      </w:r>
      <w:r>
        <w:rPr>
          <w:rFonts w:ascii="Consolas" w:hAnsi="Consolas"/>
        </w:rPr>
        <w:t>database/setup_user.sql</w:t>
      </w:r>
      <w:r>
        <w:t>.</w:t>
      </w:r>
    </w:p>
    <w:p>
      <w:pPr>
        <w:pStyle w:val="ListBullet"/>
      </w:pPr>
      <w:r>
        <w:t>Database errors are translated to safe messages (ORA codes, SQL and credentials go only to the server log).</w:t>
      </w:r>
    </w:p>
    <w:p>
      <w:pPr>
        <w:pStyle w:val="ListBullet"/>
      </w:pPr>
      <w:r>
        <w:t>CHECK, UNIQUE and FK constraints reject negative price/stock/quantity and protect history; the trigger blocks edits to posted sales.</w:t>
      </w:r>
    </w:p>
    <w:p>
      <w:pPr>
        <w:pStyle w:val="ListBullet"/>
      </w:pPr>
      <w:r>
        <w:t>Login/roles are not part of Review 2 (see §26).</w:t>
      </w:r>
    </w:p>
    <w:p>
      <w:pPr>
        <w:pStyle w:val="Title"/>
      </w:pPr>
      <w:r>
        <w:t>23. Testing methodology</w:t>
      </w:r>
    </w:p>
    <w:p>
      <w:r>
        <w:t xml:space="preserve">pytest suites: </w:t>
      </w:r>
      <w:r>
        <w:rPr>
          <w:rFonts w:ascii="Consolas" w:hAnsi="Consolas"/>
        </w:rPr>
        <w:t>test_config</w:t>
      </w:r>
      <w:r>
        <w:t xml:space="preserve"> (settings), </w:t>
      </w:r>
      <w:r>
        <w:rPr>
          <w:rFonts w:ascii="Consolas" w:hAnsi="Consolas"/>
        </w:rPr>
        <w:t>test_services</w:t>
      </w:r>
      <w:r>
        <w:t xml:space="preserve"> (validation, CRUD and transaction logic against a fake connection that records SQL, parameters, commits, rollbacks and closes), </w:t>
      </w:r>
      <w:r>
        <w:rPr>
          <w:rFonts w:ascii="Consolas" w:hAnsi="Consolas"/>
        </w:rPr>
        <w:t>test_routes</w:t>
      </w:r>
      <w:r>
        <w:t xml:space="preserve"> (Flask test client with stubbed services: CSRF, status codes, escaping, headers, health), </w:t>
      </w:r>
      <w:r>
        <w:rPr>
          <w:rFonts w:ascii="Consolas" w:hAnsi="Consolas"/>
        </w:rPr>
        <w:t>test_oracle_integration</w:t>
      </w:r>
      <w:r>
        <w:t xml:space="preserve"> (live Oracle, separate test schema, tagged rows, explicit opt-in). Status vocabulary — </w:t>
      </w:r>
      <w:r>
        <w:rPr>
          <w:b/>
        </w:rPr>
        <w:t>PASSED</w:t>
      </w:r>
      <w:r>
        <w:t xml:space="preserve">: executed and passed · </w:t>
      </w:r>
      <w:r>
        <w:rPr>
          <w:b/>
        </w:rPr>
        <w:t>FAILED</w:t>
      </w:r>
      <w:r>
        <w:t xml:space="preserve">: executed and failed · </w:t>
      </w:r>
      <w:r>
        <w:rPr>
          <w:b/>
        </w:rPr>
        <w:t>NOT RUN</w:t>
      </w:r>
      <w:r>
        <w:t xml:space="preserve">: intentionally skipped · </w:t>
      </w:r>
      <w:r>
        <w:rPr>
          <w:b/>
        </w:rPr>
        <w:t>BLOCKED</w:t>
      </w:r>
      <w:r>
        <w:t>: required dependency unavailable. Fakes prove application logic, not Oracle semantics (locking, constraint enforcement, PL/SQL), which is why the integration suite exists. Mutation sanity checks: removing the lock-order sort, and adding a mid-sale commit, each made tests fail (then reverted).</w:t>
      </w:r>
    </w:p>
    <w:p>
      <w:pPr>
        <w:pStyle w:val="Title"/>
      </w:pPr>
      <w:r>
        <w:t>24. Verified testing matrix</w:t>
      </w:r>
    </w:p>
    <w:p>
      <w:r>
        <w:t>Generated from the actual pytest result file (</w:t>
      </w:r>
      <w:r>
        <w:rPr>
          <w:rFonts w:ascii="Consolas" w:hAnsi="Consolas"/>
        </w:rPr>
        <w:t>docs/test_results.xml</w:t>
      </w:r>
      <w:r>
        <w:t xml:space="preserve">) by </w:t>
      </w:r>
      <w:r>
        <w:rPr>
          <w:rFonts w:ascii="Consolas" w:hAnsi="Consolas"/>
        </w:rPr>
        <w:t>docs/build_reports.py</w:t>
      </w:r>
      <w:r>
        <w: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ID</w:t>
            </w:r>
          </w:p>
        </w:tc>
        <w:tc>
          <w:tcPr>
            <w:tcW w:type="dxa" w:w="1440"/>
          </w:tcPr>
          <w:p>
            <w:r>
              <w:rPr>
                <w:b/>
                <w:sz w:val="16"/>
              </w:rPr>
              <w:t>Test description</w:t>
            </w:r>
          </w:p>
        </w:tc>
        <w:tc>
          <w:tcPr>
            <w:tcW w:type="dxa" w:w="1440"/>
          </w:tcPr>
          <w:p>
            <w:r>
              <w:rPr>
                <w:b/>
                <w:sz w:val="16"/>
              </w:rPr>
              <w:t>Expected outcome</w:t>
            </w:r>
          </w:p>
        </w:tc>
        <w:tc>
          <w:tcPr>
            <w:tcW w:type="dxa" w:w="1440"/>
          </w:tcPr>
          <w:p>
            <w:r>
              <w:rPr>
                <w:b/>
                <w:sz w:val="16"/>
              </w:rPr>
              <w:t>Actual outcome</w:t>
            </w:r>
          </w:p>
        </w:tc>
        <w:tc>
          <w:tcPr>
            <w:tcW w:type="dxa" w:w="1440"/>
          </w:tcPr>
          <w:p>
            <w:r>
              <w:rPr>
                <w:b/>
                <w:sz w:val="16"/>
              </w:rPr>
              <w:t>Status</w:t>
            </w:r>
          </w:p>
        </w:tc>
        <w:tc>
          <w:tcPr>
            <w:tcW w:type="dxa" w:w="1440"/>
          </w:tcPr>
          <w:p>
            <w:r>
              <w:rPr>
                <w:b/>
                <w:sz w:val="16"/>
              </w:rPr>
              <w:t>Remarks</w:t>
            </w:r>
          </w:p>
        </w:tc>
      </w:tr>
      <w:tr>
        <w:tc>
          <w:tcPr>
            <w:tcW w:type="dxa" w:w="1440"/>
          </w:tcPr>
          <w:p>
            <w:r>
              <w:rPr>
                <w:b w:val="0"/>
                <w:sz w:val="16"/>
              </w:rPr>
              <w:t>CFG-01</w:t>
            </w:r>
          </w:p>
        </w:tc>
        <w:tc>
          <w:tcPr>
            <w:tcW w:type="dxa" w:w="1440"/>
          </w:tcPr>
          <w:p>
            <w:r>
              <w:rPr>
                <w:b w:val="0"/>
                <w:sz w:val="16"/>
              </w:rPr>
              <w:t>Valid DB_* variables produce settings and the XEPDB1 DSN</w:t>
            </w:r>
          </w:p>
        </w:tc>
        <w:tc>
          <w:tcPr>
            <w:tcW w:type="dxa" w:w="1440"/>
          </w:tcPr>
          <w:p>
            <w:r>
              <w:rPr>
                <w:b w:val="0"/>
                <w:sz w:val="16"/>
              </w:rPr>
              <w:t>host:port/service DSN, no error</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Pure logic</w:t>
            </w:r>
          </w:p>
        </w:tc>
      </w:tr>
      <w:tr>
        <w:tc>
          <w:tcPr>
            <w:tcW w:type="dxa" w:w="1440"/>
          </w:tcPr>
          <w:p>
            <w:r>
              <w:rPr>
                <w:b w:val="0"/>
                <w:sz w:val="16"/>
              </w:rPr>
              <w:t>CFG-02</w:t>
            </w:r>
          </w:p>
        </w:tc>
        <w:tc>
          <w:tcPr>
            <w:tcW w:type="dxa" w:w="1440"/>
          </w:tcPr>
          <w:p>
            <w:r>
              <w:rPr>
                <w:b w:val="0"/>
                <w:sz w:val="16"/>
              </w:rPr>
              <w:t>Missing DB_PASSWORD and DB_HOST are reported by NAME only</w:t>
            </w:r>
          </w:p>
        </w:tc>
        <w:tc>
          <w:tcPr>
            <w:tcW w:type="dxa" w:w="1440"/>
          </w:tcPr>
          <w:p>
            <w:r>
              <w:rPr>
                <w:b w:val="0"/>
                <w:sz w:val="16"/>
              </w:rPr>
              <w:t>ConfigError lists names, leaks no value</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Pure logic</w:t>
            </w:r>
          </w:p>
        </w:tc>
      </w:tr>
      <w:tr>
        <w:tc>
          <w:tcPr>
            <w:tcW w:type="dxa" w:w="1440"/>
          </w:tcPr>
          <w:p>
            <w:r>
              <w:rPr>
                <w:b w:val="0"/>
                <w:sz w:val="16"/>
              </w:rPr>
              <w:t>CFG-03</w:t>
            </w:r>
          </w:p>
        </w:tc>
        <w:tc>
          <w:tcPr>
            <w:tcW w:type="dxa" w:w="1440"/>
          </w:tcPr>
          <w:p>
            <w:r>
              <w:rPr>
                <w:b w:val="0"/>
                <w:sz w:val="16"/>
              </w:rPr>
              <w:t>Values copied unchanged from .env.example (&lt;set-locally&gt;)</w:t>
            </w:r>
          </w:p>
        </w:tc>
        <w:tc>
          <w:tcPr>
            <w:tcW w:type="dxa" w:w="1440"/>
          </w:tcPr>
          <w:p>
            <w:r>
              <w:rPr>
                <w:b w:val="0"/>
                <w:sz w:val="16"/>
              </w:rPr>
              <w:t>treated as missing configuration</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Pure logic</w:t>
            </w:r>
          </w:p>
        </w:tc>
      </w:tr>
      <w:tr>
        <w:tc>
          <w:tcPr>
            <w:tcW w:type="dxa" w:w="1440"/>
          </w:tcPr>
          <w:p>
            <w:r>
              <w:rPr>
                <w:b w:val="0"/>
                <w:sz w:val="16"/>
              </w:rPr>
              <w:t>CFG-04</w:t>
            </w:r>
          </w:p>
        </w:tc>
        <w:tc>
          <w:tcPr>
            <w:tcW w:type="dxa" w:w="1440"/>
          </w:tcPr>
          <w:p>
            <w:r>
              <w:rPr>
                <w:b w:val="0"/>
                <w:sz w:val="16"/>
              </w:rPr>
              <w:t>DB_USER set to an administrator account (3 parameter sets)</w:t>
            </w:r>
          </w:p>
        </w:tc>
        <w:tc>
          <w:tcPr>
            <w:tcW w:type="dxa" w:w="1440"/>
          </w:tcPr>
          <w:p>
            <w:r>
              <w:rPr>
                <w:b w:val="0"/>
                <w:sz w:val="16"/>
              </w:rPr>
              <w:t>ConfigError (app must use appliance_app only)</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Pure logic</w:t>
            </w:r>
          </w:p>
        </w:tc>
      </w:tr>
      <w:tr>
        <w:tc>
          <w:tcPr>
            <w:tcW w:type="dxa" w:w="1440"/>
          </w:tcPr>
          <w:p>
            <w:r>
              <w:rPr>
                <w:b w:val="0"/>
                <w:sz w:val="16"/>
              </w:rPr>
              <w:t>CFG-05</w:t>
            </w:r>
          </w:p>
        </w:tc>
        <w:tc>
          <w:tcPr>
            <w:tcW w:type="dxa" w:w="1440"/>
          </w:tcPr>
          <w:p>
            <w:r>
              <w:rPr>
                <w:b w:val="0"/>
                <w:sz w:val="16"/>
              </w:rPr>
              <w:t>Non-numeric or out-of-range DB_PORT (3 parameter sets)</w:t>
            </w:r>
          </w:p>
        </w:tc>
        <w:tc>
          <w:tcPr>
            <w:tcW w:type="dxa" w:w="1440"/>
          </w:tcPr>
          <w:p>
            <w:r>
              <w:rPr>
                <w:b w:val="0"/>
                <w:sz w:val="16"/>
              </w:rPr>
              <w:t>ConfigError</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Pure logic</w:t>
            </w:r>
          </w:p>
        </w:tc>
      </w:tr>
      <w:tr>
        <w:tc>
          <w:tcPr>
            <w:tcW w:type="dxa" w:w="1440"/>
          </w:tcPr>
          <w:p>
            <w:r>
              <w:rPr>
                <w:b w:val="0"/>
                <w:sz w:val="16"/>
              </w:rPr>
              <w:t>CFG-06</w:t>
            </w:r>
          </w:p>
        </w:tc>
        <w:tc>
          <w:tcPr>
            <w:tcW w:type="dxa" w:w="1440"/>
          </w:tcPr>
          <w:p>
            <w:r>
              <w:rPr>
                <w:b w:val="0"/>
                <w:sz w:val="16"/>
              </w:rPr>
              <w:t>repr() of the settings object</w:t>
            </w:r>
          </w:p>
        </w:tc>
        <w:tc>
          <w:tcPr>
            <w:tcW w:type="dxa" w:w="1440"/>
          </w:tcPr>
          <w:p>
            <w:r>
              <w:rPr>
                <w:b w:val="0"/>
                <w:sz w:val="16"/>
              </w:rPr>
              <w:t>does not contain the password</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Pure logic</w:t>
            </w:r>
          </w:p>
        </w:tc>
      </w:tr>
      <w:tr>
        <w:tc>
          <w:tcPr>
            <w:tcW w:type="dxa" w:w="1440"/>
          </w:tcPr>
          <w:p>
            <w:r>
              <w:rPr>
                <w:b w:val="0"/>
                <w:sz w:val="16"/>
              </w:rPr>
              <w:t>CFG-07</w:t>
            </w:r>
          </w:p>
        </w:tc>
        <w:tc>
          <w:tcPr>
            <w:tcW w:type="dxa" w:w="1440"/>
          </w:tcPr>
          <w:p>
            <w:r>
              <w:rPr>
                <w:b w:val="0"/>
                <w:sz w:val="16"/>
              </w:rPr>
              <w:t>FLASK_SECRET_KEY missing or placeholder</w:t>
            </w:r>
          </w:p>
        </w:tc>
        <w:tc>
          <w:tcPr>
            <w:tcW w:type="dxa" w:w="1440"/>
          </w:tcPr>
          <w:p>
            <w:r>
              <w:rPr>
                <w:b w:val="0"/>
                <w:sz w:val="16"/>
              </w:rPr>
              <w:t>ConfigError with generation hint</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Pure logic</w:t>
            </w:r>
          </w:p>
        </w:tc>
      </w:tr>
      <w:tr>
        <w:tc>
          <w:tcPr>
            <w:tcW w:type="dxa" w:w="1440"/>
          </w:tcPr>
          <w:p>
            <w:r>
              <w:rPr>
                <w:b w:val="0"/>
                <w:sz w:val="16"/>
              </w:rPr>
              <w:t>CFG-08</w:t>
            </w:r>
          </w:p>
        </w:tc>
        <w:tc>
          <w:tcPr>
            <w:tcW w:type="dxa" w:w="1440"/>
          </w:tcPr>
          <w:p>
            <w:r>
              <w:rPr>
                <w:b w:val="0"/>
                <w:sz w:val="16"/>
              </w:rPr>
              <w:t>APP_ENV=production</w:t>
            </w:r>
          </w:p>
        </w:tc>
        <w:tc>
          <w:tcPr>
            <w:tcW w:type="dxa" w:w="1440"/>
          </w:tcPr>
          <w:p>
            <w:r>
              <w:rPr>
                <w:b w:val="0"/>
                <w:sz w:val="16"/>
              </w:rPr>
              <w:t>secure cookies on, debug off even if FLASK_DEBUG=1</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Pure logic</w:t>
            </w:r>
          </w:p>
        </w:tc>
      </w:tr>
      <w:tr>
        <w:tc>
          <w:tcPr>
            <w:tcW w:type="dxa" w:w="1440"/>
          </w:tcPr>
          <w:p>
            <w:r>
              <w:rPr>
                <w:b w:val="0"/>
                <w:sz w:val="16"/>
              </w:rPr>
              <w:t>SVC-01</w:t>
            </w:r>
          </w:p>
        </w:tc>
        <w:tc>
          <w:tcPr>
            <w:tcW w:type="dxa" w:w="1440"/>
          </w:tcPr>
          <w:p>
            <w:r>
              <w:rPr>
                <w:b w:val="0"/>
                <w:sz w:val="16"/>
              </w:rPr>
              <w:t>Valid monetary strings (3 parameter sets)</w:t>
            </w:r>
          </w:p>
        </w:tc>
        <w:tc>
          <w:tcPr>
            <w:tcW w:type="dxa" w:w="1440"/>
          </w:tcPr>
          <w:p>
            <w:r>
              <w:rPr>
                <w:b w:val="0"/>
                <w:sz w:val="16"/>
              </w:rPr>
              <w:t>accepted and quantised to 2 decimals</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Fake DB connection - proves SQL/transaction logic, not Oracle behaviour</w:t>
            </w:r>
          </w:p>
        </w:tc>
      </w:tr>
      <w:tr>
        <w:tc>
          <w:tcPr>
            <w:tcW w:type="dxa" w:w="1440"/>
          </w:tcPr>
          <w:p>
            <w:r>
              <w:rPr>
                <w:b w:val="0"/>
                <w:sz w:val="16"/>
              </w:rPr>
              <w:t>SVC-02</w:t>
            </w:r>
          </w:p>
        </w:tc>
        <w:tc>
          <w:tcPr>
            <w:tcW w:type="dxa" w:w="1440"/>
          </w:tcPr>
          <w:p>
            <w:r>
              <w:rPr>
                <w:b w:val="0"/>
                <w:sz w:val="16"/>
              </w:rPr>
              <w:t>Negative, non-numeric, 3-decimal, NaN, too-large prices (6 parameter sets)</w:t>
            </w:r>
          </w:p>
        </w:tc>
        <w:tc>
          <w:tcPr>
            <w:tcW w:type="dxa" w:w="1440"/>
          </w:tcPr>
          <w:p>
            <w:r>
              <w:rPr>
                <w:b w:val="0"/>
                <w:sz w:val="16"/>
              </w:rPr>
              <w:t>ValidationError</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Fake DB connection - proves SQL/transaction logic, not Oracle behaviour</w:t>
            </w:r>
          </w:p>
        </w:tc>
      </w:tr>
      <w:tr>
        <w:tc>
          <w:tcPr>
            <w:tcW w:type="dxa" w:w="1440"/>
          </w:tcPr>
          <w:p>
            <w:r>
              <w:rPr>
                <w:b w:val="0"/>
                <w:sz w:val="16"/>
              </w:rPr>
              <w:t>SVC-03</w:t>
            </w:r>
          </w:p>
        </w:tc>
        <w:tc>
          <w:tcPr>
            <w:tcW w:type="dxa" w:w="1440"/>
          </w:tcPr>
          <w:p>
            <w:r>
              <w:rPr>
                <w:b w:val="0"/>
                <w:sz w:val="16"/>
              </w:rPr>
              <w:t>Malformed email / phone numbers</w:t>
            </w:r>
          </w:p>
        </w:tc>
        <w:tc>
          <w:tcPr>
            <w:tcW w:type="dxa" w:w="1440"/>
          </w:tcPr>
          <w:p>
            <w:r>
              <w:rPr>
                <w:b w:val="0"/>
                <w:sz w:val="16"/>
              </w:rPr>
              <w:t>ValidationError; valid ones accepted</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Fake DB connection - proves SQL/transaction logic, not Oracle behaviour</w:t>
            </w:r>
          </w:p>
        </w:tc>
      </w:tr>
      <w:tr>
        <w:tc>
          <w:tcPr>
            <w:tcW w:type="dxa" w:w="1440"/>
          </w:tcPr>
          <w:p>
            <w:r>
              <w:rPr>
                <w:b w:val="0"/>
                <w:sz w:val="16"/>
              </w:rPr>
              <w:t>SVC-04</w:t>
            </w:r>
          </w:p>
        </w:tc>
        <w:tc>
          <w:tcPr>
            <w:tcW w:type="dxa" w:w="1440"/>
          </w:tcPr>
          <w:p>
            <w:r>
              <w:rPr>
                <w:b w:val="0"/>
                <w:sz w:val="16"/>
              </w:rPr>
              <w:t>Zero, negative, non-integer, None, absurd IDs (6 parameter sets)</w:t>
            </w:r>
          </w:p>
        </w:tc>
        <w:tc>
          <w:tcPr>
            <w:tcW w:type="dxa" w:w="1440"/>
          </w:tcPr>
          <w:p>
            <w:r>
              <w:rPr>
                <w:b w:val="0"/>
                <w:sz w:val="16"/>
              </w:rPr>
              <w:t>ValidationError</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Fake DB connection - proves SQL/transaction logic, not Oracle behaviour</w:t>
            </w:r>
          </w:p>
        </w:tc>
      </w:tr>
      <w:tr>
        <w:tc>
          <w:tcPr>
            <w:tcW w:type="dxa" w:w="1440"/>
          </w:tcPr>
          <w:p>
            <w:r>
              <w:rPr>
                <w:b w:val="0"/>
                <w:sz w:val="16"/>
              </w:rPr>
              <w:t>SVC-05</w:t>
            </w:r>
          </w:p>
        </w:tc>
        <w:tc>
          <w:tcPr>
            <w:tcW w:type="dxa" w:w="1440"/>
          </w:tcPr>
          <w:p>
            <w:r>
              <w:rPr>
                <w:b w:val="0"/>
                <w:sz w:val="16"/>
              </w:rPr>
              <w:t>Duplicate products merged, lock order ascending</w:t>
            </w:r>
          </w:p>
        </w:tc>
        <w:tc>
          <w:tcPr>
            <w:tcW w:type="dxa" w:w="1440"/>
          </w:tcPr>
          <w:p>
            <w:r>
              <w:rPr>
                <w:b w:val="0"/>
                <w:sz w:val="16"/>
              </w:rPr>
              <w:t>[(1, 3), (5, 2)]</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Fake DB connection - proves SQL/transaction logic, not Oracle behaviour</w:t>
            </w:r>
          </w:p>
        </w:tc>
      </w:tr>
      <w:tr>
        <w:tc>
          <w:tcPr>
            <w:tcW w:type="dxa" w:w="1440"/>
          </w:tcPr>
          <w:p>
            <w:r>
              <w:rPr>
                <w:b w:val="0"/>
                <w:sz w:val="16"/>
              </w:rPr>
              <w:t>SVC-06</w:t>
            </w:r>
          </w:p>
        </w:tc>
        <w:tc>
          <w:tcPr>
            <w:tcW w:type="dxa" w:w="1440"/>
          </w:tcPr>
          <w:p>
            <w:r>
              <w:rPr>
                <w:b w:val="0"/>
                <w:sz w:val="16"/>
              </w:rPr>
              <w:t>Blank form rows ignored; only blanks -&gt; empty sale rejected</w:t>
            </w:r>
          </w:p>
        </w:tc>
        <w:tc>
          <w:tcPr>
            <w:tcW w:type="dxa" w:w="1440"/>
          </w:tcPr>
          <w:p>
            <w:r>
              <w:rPr>
                <w:b w:val="0"/>
                <w:sz w:val="16"/>
              </w:rPr>
              <w:t>ValidationError</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Fake DB connection - proves SQL/transaction logic, not Oracle behaviour</w:t>
            </w:r>
          </w:p>
        </w:tc>
      </w:tr>
      <w:tr>
        <w:tc>
          <w:tcPr>
            <w:tcW w:type="dxa" w:w="1440"/>
          </w:tcPr>
          <w:p>
            <w:r>
              <w:rPr>
                <w:b w:val="0"/>
                <w:sz w:val="16"/>
              </w:rPr>
              <w:t>SVC-07</w:t>
            </w:r>
          </w:p>
        </w:tc>
        <w:tc>
          <w:tcPr>
            <w:tcW w:type="dxa" w:w="1440"/>
          </w:tcPr>
          <w:p>
            <w:r>
              <w:rPr>
                <w:b w:val="0"/>
                <w:sz w:val="16"/>
              </w:rPr>
              <w:t>Zero, negative, non-numeric, fractional or huge quantity (5 parameter sets)</w:t>
            </w:r>
          </w:p>
        </w:tc>
        <w:tc>
          <w:tcPr>
            <w:tcW w:type="dxa" w:w="1440"/>
          </w:tcPr>
          <w:p>
            <w:r>
              <w:rPr>
                <w:b w:val="0"/>
                <w:sz w:val="16"/>
              </w:rPr>
              <w:t>ValidationError</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Fake DB connection - proves SQL/transaction logic, not Oracle behaviour</w:t>
            </w:r>
          </w:p>
        </w:tc>
      </w:tr>
      <w:tr>
        <w:tc>
          <w:tcPr>
            <w:tcW w:type="dxa" w:w="1440"/>
          </w:tcPr>
          <w:p>
            <w:r>
              <w:rPr>
                <w:b w:val="0"/>
                <w:sz w:val="16"/>
              </w:rPr>
              <w:t>SVC-08</w:t>
            </w:r>
          </w:p>
        </w:tc>
        <w:tc>
          <w:tcPr>
            <w:tcW w:type="dxa" w:w="1440"/>
          </w:tcPr>
          <w:p>
            <w:r>
              <w:rPr>
                <w:b w:val="0"/>
                <w:sz w:val="16"/>
              </w:rPr>
              <w:t>Two-item sale</w:t>
            </w:r>
          </w:p>
        </w:tc>
        <w:tc>
          <w:tcPr>
            <w:tcW w:type="dxa" w:w="1440"/>
          </w:tcPr>
          <w:p>
            <w:r>
              <w:rPr>
                <w:b w:val="0"/>
                <w:sz w:val="16"/>
              </w:rPr>
              <w:t>one commit, DB-priced total 35597.00 (Decimal), stock deducted per item, connection closed</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Fake DB connection - proves SQL/transaction logic, not Oracle behaviour</w:t>
            </w:r>
          </w:p>
        </w:tc>
      </w:tr>
      <w:tr>
        <w:tc>
          <w:tcPr>
            <w:tcW w:type="dxa" w:w="1440"/>
          </w:tcPr>
          <w:p>
            <w:r>
              <w:rPr>
                <w:b w:val="0"/>
                <w:sz w:val="16"/>
              </w:rPr>
              <w:t>SVC-09</w:t>
            </w:r>
          </w:p>
        </w:tc>
        <w:tc>
          <w:tcPr>
            <w:tcW w:type="dxa" w:w="1440"/>
          </w:tcPr>
          <w:p>
            <w:r>
              <w:rPr>
                <w:b w:val="0"/>
                <w:sz w:val="16"/>
              </w:rPr>
              <w:t>Items supplied as 3,1,2</w:t>
            </w:r>
          </w:p>
        </w:tc>
        <w:tc>
          <w:tcPr>
            <w:tcW w:type="dxa" w:w="1440"/>
          </w:tcPr>
          <w:p>
            <w:r>
              <w:rPr>
                <w:b w:val="0"/>
                <w:sz w:val="16"/>
              </w:rPr>
              <w:t>FOR UPDATE issued for 1,2,3 (consistent order -&gt; no deadlock), all before any INSERT</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Fake DB connection - proves SQL/transaction logic, not Oracle behaviour</w:t>
            </w:r>
          </w:p>
        </w:tc>
      </w:tr>
      <w:tr>
        <w:tc>
          <w:tcPr>
            <w:tcW w:type="dxa" w:w="1440"/>
          </w:tcPr>
          <w:p>
            <w:r>
              <w:rPr>
                <w:b w:val="0"/>
                <w:sz w:val="16"/>
              </w:rPr>
              <w:t>SVC-10</w:t>
            </w:r>
          </w:p>
        </w:tc>
        <w:tc>
          <w:tcPr>
            <w:tcW w:type="dxa" w:w="1440"/>
          </w:tcPr>
          <w:p>
            <w:r>
              <w:rPr>
                <w:b w:val="0"/>
                <w:sz w:val="16"/>
              </w:rPr>
              <w:t>Request 3 of a product with 2 in stock</w:t>
            </w:r>
          </w:p>
        </w:tc>
        <w:tc>
          <w:tcPr>
            <w:tcW w:type="dxa" w:w="1440"/>
          </w:tcPr>
          <w:p>
            <w:r>
              <w:rPr>
                <w:b w:val="0"/>
                <w:sz w:val="16"/>
              </w:rPr>
              <w:t>InsufficientStockError, nothing inserted or updated, no commit, rolled back</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Fake DB connection - proves SQL/transaction logic, not Oracle behaviour</w:t>
            </w:r>
          </w:p>
        </w:tc>
      </w:tr>
      <w:tr>
        <w:tc>
          <w:tcPr>
            <w:tcW w:type="dxa" w:w="1440"/>
          </w:tcPr>
          <w:p>
            <w:r>
              <w:rPr>
                <w:b w:val="0"/>
                <w:sz w:val="16"/>
              </w:rPr>
              <w:t>SVC-11</w:t>
            </w:r>
          </w:p>
        </w:tc>
        <w:tc>
          <w:tcPr>
            <w:tcW w:type="dxa" w:w="1440"/>
          </w:tcPr>
          <w:p>
            <w:r>
              <w:rPr>
                <w:b w:val="0"/>
                <w:sz w:val="16"/>
              </w:rPr>
              <w:t>Product id 999 does not exist</w:t>
            </w:r>
          </w:p>
        </w:tc>
        <w:tc>
          <w:tcPr>
            <w:tcW w:type="dxa" w:w="1440"/>
          </w:tcPr>
          <w:p>
            <w:r>
              <w:rPr>
                <w:b w:val="0"/>
                <w:sz w:val="16"/>
              </w:rPr>
              <w:t>ValidationError, no writes, no commit</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Fake DB connection - proves SQL/transaction logic, not Oracle behaviour</w:t>
            </w:r>
          </w:p>
        </w:tc>
      </w:tr>
      <w:tr>
        <w:tc>
          <w:tcPr>
            <w:tcW w:type="dxa" w:w="1440"/>
          </w:tcPr>
          <w:p>
            <w:r>
              <w:rPr>
                <w:b w:val="0"/>
                <w:sz w:val="16"/>
              </w:rPr>
              <w:t>SVC-12</w:t>
            </w:r>
          </w:p>
        </w:tc>
        <w:tc>
          <w:tcPr>
            <w:tcW w:type="dxa" w:w="1440"/>
          </w:tcPr>
          <w:p>
            <w:r>
              <w:rPr>
                <w:b w:val="0"/>
                <w:sz w:val="16"/>
              </w:rPr>
              <w:t>Customer id missing in DB</w:t>
            </w:r>
          </w:p>
        </w:tc>
        <w:tc>
          <w:tcPr>
            <w:tcW w:type="dxa" w:w="1440"/>
          </w:tcPr>
          <w:p>
            <w:r>
              <w:rPr>
                <w:b w:val="0"/>
                <w:sz w:val="16"/>
              </w:rPr>
              <w:t>ValidationError before any product is locked</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Fake DB connection - proves SQL/transaction logic, not Oracle behaviour</w:t>
            </w:r>
          </w:p>
        </w:tc>
      </w:tr>
      <w:tr>
        <w:tc>
          <w:tcPr>
            <w:tcW w:type="dxa" w:w="1440"/>
          </w:tcPr>
          <w:p>
            <w:r>
              <w:rPr>
                <w:b w:val="0"/>
                <w:sz w:val="16"/>
              </w:rPr>
              <w:t>SVC-13</w:t>
            </w:r>
          </w:p>
        </w:tc>
        <w:tc>
          <w:tcPr>
            <w:tcW w:type="dxa" w:w="1440"/>
          </w:tcPr>
          <w:p>
            <w:r>
              <w:rPr>
                <w:b w:val="0"/>
                <w:sz w:val="16"/>
              </w:rPr>
              <w:t>Stock UPDATE fails (CHECK violation) after sale+item inserted</w:t>
            </w:r>
          </w:p>
        </w:tc>
        <w:tc>
          <w:tcPr>
            <w:tcW w:type="dxa" w:w="1440"/>
          </w:tcPr>
          <w:p>
            <w:r>
              <w:rPr>
                <w:b w:val="0"/>
                <w:sz w:val="16"/>
              </w:rPr>
              <w:t>ValidationError, rollback, NO commit</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Fake DB connection - proves SQL/transaction logic, not Oracle behaviour</w:t>
            </w:r>
          </w:p>
        </w:tc>
      </w:tr>
      <w:tr>
        <w:tc>
          <w:tcPr>
            <w:tcW w:type="dxa" w:w="1440"/>
          </w:tcPr>
          <w:p>
            <w:r>
              <w:rPr>
                <w:b w:val="0"/>
                <w:sz w:val="16"/>
              </w:rPr>
              <w:t>SVC-14</w:t>
            </w:r>
          </w:p>
        </w:tc>
        <w:tc>
          <w:tcPr>
            <w:tcW w:type="dxa" w:w="1440"/>
          </w:tcPr>
          <w:p>
            <w:r>
              <w:rPr>
                <w:b w:val="0"/>
                <w:sz w:val="16"/>
              </w:rPr>
              <w:t>Bad payment method / empty items / bad ids (4 parameter sets)</w:t>
            </w:r>
          </w:p>
        </w:tc>
        <w:tc>
          <w:tcPr>
            <w:tcW w:type="dxa" w:w="1440"/>
          </w:tcPr>
          <w:p>
            <w:r>
              <w:rPr>
                <w:b w:val="0"/>
                <w:sz w:val="16"/>
              </w:rPr>
              <w:t>ValidationError and zero SQL executed</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Fake DB connection - proves SQL/transaction logic, not Oracle behaviour</w:t>
            </w:r>
          </w:p>
        </w:tc>
      </w:tr>
      <w:tr>
        <w:tc>
          <w:tcPr>
            <w:tcW w:type="dxa" w:w="1440"/>
          </w:tcPr>
          <w:p>
            <w:r>
              <w:rPr>
                <w:b w:val="0"/>
                <w:sz w:val="16"/>
              </w:rPr>
              <w:t>SVC-15</w:t>
            </w:r>
          </w:p>
        </w:tc>
        <w:tc>
          <w:tcPr>
            <w:tcW w:type="dxa" w:w="1440"/>
          </w:tcPr>
          <w:p>
            <w:r>
              <w:rPr>
                <w:b w:val="0"/>
                <w:sz w:val="16"/>
              </w:rPr>
              <w:t>Every statement uses bind variables; create_sale has no price/total input</w:t>
            </w:r>
          </w:p>
        </w:tc>
        <w:tc>
          <w:tcPr>
            <w:tcW w:type="dxa" w:w="1440"/>
          </w:tcPr>
          <w:p>
            <w:r>
              <w:rPr>
                <w:b w:val="0"/>
                <w:sz w:val="16"/>
              </w:rPr>
              <w:t>no literals from user data in SQL</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Fake DB connection - proves SQL/transaction logic, not Oracle behaviour</w:t>
            </w:r>
          </w:p>
        </w:tc>
      </w:tr>
      <w:tr>
        <w:tc>
          <w:tcPr>
            <w:tcW w:type="dxa" w:w="1440"/>
          </w:tcPr>
          <w:p>
            <w:r>
              <w:rPr>
                <w:b w:val="0"/>
                <w:sz w:val="16"/>
              </w:rPr>
              <w:t>SVC-16</w:t>
            </w:r>
          </w:p>
        </w:tc>
        <w:tc>
          <w:tcPr>
            <w:tcW w:type="dxa" w:w="1440"/>
          </w:tcPr>
          <w:p>
            <w:r>
              <w:rPr>
                <w:b w:val="0"/>
                <w:sz w:val="16"/>
              </w:rPr>
              <w:t>advanced_features.sql trigger body</w:t>
            </w:r>
          </w:p>
        </w:tc>
        <w:tc>
          <w:tcPr>
            <w:tcW w:type="dxa" w:w="1440"/>
          </w:tcPr>
          <w:p>
            <w:r>
              <w:rPr>
                <w:b w:val="0"/>
                <w:sz w:val="16"/>
              </w:rPr>
              <w:t>contains no UPDATE of PRODUCTS (single deduction point)</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Fake DB connection - proves SQL/transaction logic, not Oracle behaviour</w:t>
            </w:r>
          </w:p>
        </w:tc>
      </w:tr>
      <w:tr>
        <w:tc>
          <w:tcPr>
            <w:tcW w:type="dxa" w:w="1440"/>
          </w:tcPr>
          <w:p>
            <w:r>
              <w:rPr>
                <w:b w:val="0"/>
                <w:sz w:val="16"/>
              </w:rPr>
              <w:t>SVC-17</w:t>
            </w:r>
          </w:p>
        </w:tc>
        <w:tc>
          <w:tcPr>
            <w:tcW w:type="dxa" w:w="1440"/>
          </w:tcPr>
          <w:p>
            <w:r>
              <w:rPr>
                <w:b w:val="0"/>
                <w:sz w:val="16"/>
              </w:rPr>
              <w:t>SQL-injection text in a product name</w:t>
            </w:r>
          </w:p>
        </w:tc>
        <w:tc>
          <w:tcPr>
            <w:tcW w:type="dxa" w:w="1440"/>
          </w:tcPr>
          <w:p>
            <w:r>
              <w:rPr>
                <w:b w:val="0"/>
                <w:sz w:val="16"/>
              </w:rPr>
              <w:t>stays in bind params, never in the SQL string</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Fake DB connection - proves SQL/transaction logic, not Oracle behaviour</w:t>
            </w:r>
          </w:p>
        </w:tc>
      </w:tr>
      <w:tr>
        <w:tc>
          <w:tcPr>
            <w:tcW w:type="dxa" w:w="1440"/>
          </w:tcPr>
          <w:p>
            <w:r>
              <w:rPr>
                <w:b w:val="0"/>
                <w:sz w:val="16"/>
              </w:rPr>
              <w:t>SVC-18</w:t>
            </w:r>
          </w:p>
        </w:tc>
        <w:tc>
          <w:tcPr>
            <w:tcW w:type="dxa" w:w="1440"/>
          </w:tcPr>
          <w:p>
            <w:r>
              <w:rPr>
                <w:b w:val="0"/>
                <w:sz w:val="16"/>
              </w:rPr>
              <w:t>Negative price or stock in the form</w:t>
            </w:r>
          </w:p>
        </w:tc>
        <w:tc>
          <w:tcPr>
            <w:tcW w:type="dxa" w:w="1440"/>
          </w:tcPr>
          <w:p>
            <w:r>
              <w:rPr>
                <w:b w:val="0"/>
                <w:sz w:val="16"/>
              </w:rPr>
              <w:t>ValidationError before any SQL</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Fake DB connection - proves SQL/transaction logic, not Oracle behaviour</w:t>
            </w:r>
          </w:p>
        </w:tc>
      </w:tr>
      <w:tr>
        <w:tc>
          <w:tcPr>
            <w:tcW w:type="dxa" w:w="1440"/>
          </w:tcPr>
          <w:p>
            <w:r>
              <w:rPr>
                <w:b w:val="0"/>
                <w:sz w:val="16"/>
              </w:rPr>
              <w:t>SVC-19</w:t>
            </w:r>
          </w:p>
        </w:tc>
        <w:tc>
          <w:tcPr>
            <w:tcW w:type="dxa" w:w="1440"/>
          </w:tcPr>
          <w:p>
            <w:r>
              <w:rPr>
                <w:b w:val="0"/>
                <w:sz w:val="16"/>
              </w:rPr>
              <w:t>UPDATE affecting 0 rows</w:t>
            </w:r>
          </w:p>
        </w:tc>
        <w:tc>
          <w:tcPr>
            <w:tcW w:type="dxa" w:w="1440"/>
          </w:tcPr>
          <w:p>
            <w:r>
              <w:rPr>
                <w:b w:val="0"/>
                <w:sz w:val="16"/>
              </w:rPr>
              <w:t>NotFoundError (404)</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Fake DB connection - proves SQL/transaction logic, not Oracle behaviour</w:t>
            </w:r>
          </w:p>
        </w:tc>
      </w:tr>
      <w:tr>
        <w:tc>
          <w:tcPr>
            <w:tcW w:type="dxa" w:w="1440"/>
          </w:tcPr>
          <w:p>
            <w:r>
              <w:rPr>
                <w:b w:val="0"/>
                <w:sz w:val="16"/>
              </w:rPr>
              <w:t>SVC-20</w:t>
            </w:r>
          </w:p>
        </w:tc>
        <w:tc>
          <w:tcPr>
            <w:tcW w:type="dxa" w:w="1440"/>
          </w:tcPr>
          <w:p>
            <w:r>
              <w:rPr>
                <w:b w:val="0"/>
                <w:sz w:val="16"/>
              </w:rPr>
              <w:t>ORA-02292 on delete</w:t>
            </w:r>
          </w:p>
        </w:tc>
        <w:tc>
          <w:tcPr>
            <w:tcW w:type="dxa" w:w="1440"/>
          </w:tcPr>
          <w:p>
            <w:r>
              <w:rPr>
                <w:b w:val="0"/>
                <w:sz w:val="16"/>
              </w:rPr>
              <w:t>ConflictError with friendly text, no ORA code/constraint name leaked</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Fake DB connection - proves SQL/transaction logic, not Oracle behaviour</w:t>
            </w:r>
          </w:p>
        </w:tc>
      </w:tr>
      <w:tr>
        <w:tc>
          <w:tcPr>
            <w:tcW w:type="dxa" w:w="1440"/>
          </w:tcPr>
          <w:p>
            <w:r>
              <w:rPr>
                <w:b w:val="0"/>
                <w:sz w:val="16"/>
              </w:rPr>
              <w:t>SVC-21</w:t>
            </w:r>
          </w:p>
        </w:tc>
        <w:tc>
          <w:tcPr>
            <w:tcW w:type="dxa" w:w="1440"/>
          </w:tcPr>
          <w:p>
            <w:r>
              <w:rPr>
                <w:b w:val="0"/>
                <w:sz w:val="16"/>
              </w:rPr>
              <w:t>ORA-00001 on insert</w:t>
            </w:r>
          </w:p>
        </w:tc>
        <w:tc>
          <w:tcPr>
            <w:tcW w:type="dxa" w:w="1440"/>
          </w:tcPr>
          <w:p>
            <w:r>
              <w:rPr>
                <w:b w:val="0"/>
                <w:sz w:val="16"/>
              </w:rPr>
              <w:t>ConflictError (409) with generic message</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Fake DB connection - proves SQL/transaction logic, not Oracle behaviour</w:t>
            </w:r>
          </w:p>
        </w:tc>
      </w:tr>
      <w:tr>
        <w:tc>
          <w:tcPr>
            <w:tcW w:type="dxa" w:w="1440"/>
          </w:tcPr>
          <w:p>
            <w:r>
              <w:rPr>
                <w:b w:val="0"/>
                <w:sz w:val="16"/>
              </w:rPr>
              <w:t>SVC-22</w:t>
            </w:r>
          </w:p>
        </w:tc>
        <w:tc>
          <w:tcPr>
            <w:tcW w:type="dxa" w:w="1440"/>
          </w:tcPr>
          <w:p>
            <w:r>
              <w:rPr>
                <w:b w:val="0"/>
                <w:sz w:val="16"/>
              </w:rPr>
              <w:t>Listener down (ORA-12541)</w:t>
            </w:r>
          </w:p>
        </w:tc>
        <w:tc>
          <w:tcPr>
            <w:tcW w:type="dxa" w:w="1440"/>
          </w:tcPr>
          <w:p>
            <w:r>
              <w:rPr>
                <w:b w:val="0"/>
                <w:sz w:val="16"/>
              </w:rPr>
              <w:t>DatabaseUnavailableError (503) without host/user/password details</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Fake DB connection - proves SQL/transaction logic, not Oracle behaviour</w:t>
            </w:r>
          </w:p>
        </w:tc>
      </w:tr>
      <w:tr>
        <w:tc>
          <w:tcPr>
            <w:tcW w:type="dxa" w:w="1440"/>
          </w:tcPr>
          <w:p>
            <w:r>
              <w:rPr>
                <w:b w:val="0"/>
                <w:sz w:val="16"/>
              </w:rPr>
              <w:t>SVC-23</w:t>
            </w:r>
          </w:p>
        </w:tc>
        <w:tc>
          <w:tcPr>
            <w:tcW w:type="dxa" w:w="1440"/>
          </w:tcPr>
          <w:p>
            <w:r>
              <w:rPr>
                <w:b w:val="0"/>
                <w:sz w:val="16"/>
              </w:rPr>
              <w:t>Restock 10 units</w:t>
            </w:r>
          </w:p>
        </w:tc>
        <w:tc>
          <w:tcPr>
            <w:tcW w:type="dxa" w:w="1440"/>
          </w:tcPr>
          <w:p>
            <w:r>
              <w:rPr>
                <w:b w:val="0"/>
                <w:sz w:val="16"/>
              </w:rPr>
              <w:t>SP_RESTOCK_PRODUCT called with (id, qty), exactly one commit</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Fake DB connection - proves SQL/transaction logic, not Oracle behaviour</w:t>
            </w:r>
          </w:p>
        </w:tc>
      </w:tr>
      <w:tr>
        <w:tc>
          <w:tcPr>
            <w:tcW w:type="dxa" w:w="1440"/>
          </w:tcPr>
          <w:p>
            <w:r>
              <w:rPr>
                <w:b w:val="0"/>
                <w:sz w:val="16"/>
              </w:rPr>
              <w:t>SVC-24</w:t>
            </w:r>
          </w:p>
        </w:tc>
        <w:tc>
          <w:tcPr>
            <w:tcW w:type="dxa" w:w="1440"/>
          </w:tcPr>
          <w:p>
            <w:r>
              <w:rPr>
                <w:b w:val="0"/>
                <w:sz w:val="16"/>
              </w:rPr>
              <w:t>Procedure raises ORA-20002</w:t>
            </w:r>
          </w:p>
        </w:tc>
        <w:tc>
          <w:tcPr>
            <w:tcW w:type="dxa" w:w="1440"/>
          </w:tcPr>
          <w:p>
            <w:r>
              <w:rPr>
                <w:b w:val="0"/>
                <w:sz w:val="16"/>
              </w:rPr>
              <w:t>NotFoundError, rolled back</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Fake DB connection - proves SQL/transaction logic, not Oracle behaviour</w:t>
            </w:r>
          </w:p>
        </w:tc>
      </w:tr>
      <w:tr>
        <w:tc>
          <w:tcPr>
            <w:tcW w:type="dxa" w:w="1440"/>
          </w:tcPr>
          <w:p>
            <w:r>
              <w:rPr>
                <w:b w:val="0"/>
                <w:sz w:val="16"/>
              </w:rPr>
              <w:t>SVC-25</w:t>
            </w:r>
          </w:p>
        </w:tc>
        <w:tc>
          <w:tcPr>
            <w:tcW w:type="dxa" w:w="1440"/>
          </w:tcPr>
          <w:p>
            <w:r>
              <w:rPr>
                <w:b w:val="0"/>
                <w:sz w:val="16"/>
              </w:rPr>
              <w:t>oracledb.connect raising ORA-01017 (bad login)</w:t>
            </w:r>
          </w:p>
        </w:tc>
        <w:tc>
          <w:tcPr>
            <w:tcW w:type="dxa" w:w="1440"/>
          </w:tcPr>
          <w:p>
            <w:r>
              <w:rPr>
                <w:b w:val="0"/>
                <w:sz w:val="16"/>
              </w:rPr>
              <w:t>DatabaseUnavailableError, no credentials in message</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Fake DB connection - proves SQL/transaction logic, not Oracle behaviour</w:t>
            </w:r>
          </w:p>
        </w:tc>
      </w:tr>
      <w:tr>
        <w:tc>
          <w:tcPr>
            <w:tcW w:type="dxa" w:w="1440"/>
          </w:tcPr>
          <w:p>
            <w:r>
              <w:rPr>
                <w:b w:val="0"/>
                <w:sz w:val="16"/>
              </w:rPr>
              <w:t>SVC-26</w:t>
            </w:r>
          </w:p>
        </w:tc>
        <w:tc>
          <w:tcPr>
            <w:tcW w:type="dxa" w:w="1440"/>
          </w:tcPr>
          <w:p>
            <w:r>
              <w:rPr>
                <w:b w:val="0"/>
                <w:sz w:val="16"/>
              </w:rPr>
              <w:t>No DB configured</w:t>
            </w:r>
          </w:p>
        </w:tc>
        <w:tc>
          <w:tcPr>
            <w:tcW w:type="dxa" w:w="1440"/>
          </w:tcPr>
          <w:p>
            <w:r>
              <w:rPr>
                <w:b w:val="0"/>
                <w:sz w:val="16"/>
              </w:rPr>
              <w:t>health_check returns (False, message) - never claims success</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Fake DB connection - proves SQL/transaction logic, not Oracle behaviour</w:t>
            </w:r>
          </w:p>
        </w:tc>
      </w:tr>
      <w:tr>
        <w:tc>
          <w:tcPr>
            <w:tcW w:type="dxa" w:w="1440"/>
          </w:tcPr>
          <w:p>
            <w:r>
              <w:rPr>
                <w:b w:val="0"/>
                <w:sz w:val="16"/>
              </w:rPr>
              <w:t>RTE-01</w:t>
            </w:r>
          </w:p>
        </w:tc>
        <w:tc>
          <w:tcPr>
            <w:tcW w:type="dxa" w:w="1440"/>
          </w:tcPr>
          <w:p>
            <w:r>
              <w:rPr>
                <w:b w:val="0"/>
                <w:sz w:val="16"/>
              </w:rPr>
              <w:t>Dashboard with stubbed DB figures</w:t>
            </w:r>
          </w:p>
        </w:tc>
        <w:tc>
          <w:tcPr>
            <w:tcW w:type="dxa" w:w="1440"/>
          </w:tcPr>
          <w:p>
            <w:r>
              <w:rPr>
                <w:b w:val="0"/>
                <w:sz w:val="16"/>
              </w:rPr>
              <w:t>200 and the figures are rendered</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Services stubbed; Flask test client</w:t>
            </w:r>
          </w:p>
        </w:tc>
      </w:tr>
      <w:tr>
        <w:tc>
          <w:tcPr>
            <w:tcW w:type="dxa" w:w="1440"/>
          </w:tcPr>
          <w:p>
            <w:r>
              <w:rPr>
                <w:b w:val="0"/>
                <w:sz w:val="16"/>
              </w:rPr>
              <w:t>RTE-02</w:t>
            </w:r>
          </w:p>
        </w:tc>
        <w:tc>
          <w:tcPr>
            <w:tcW w:type="dxa" w:w="1440"/>
          </w:tcPr>
          <w:p>
            <w:r>
              <w:rPr>
                <w:b w:val="0"/>
                <w:sz w:val="16"/>
              </w:rPr>
              <w:t>Oracle unavailable</w:t>
            </w:r>
          </w:p>
        </w:tc>
        <w:tc>
          <w:tcPr>
            <w:tcW w:type="dxa" w:w="1440"/>
          </w:tcPr>
          <w:p>
            <w:r>
              <w:rPr>
                <w:b w:val="0"/>
                <w:sz w:val="16"/>
              </w:rPr>
              <w:t>HTTP 503 error page, no statistics shown</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Services stubbed; Flask test client</w:t>
            </w:r>
          </w:p>
        </w:tc>
      </w:tr>
      <w:tr>
        <w:tc>
          <w:tcPr>
            <w:tcW w:type="dxa" w:w="1440"/>
          </w:tcPr>
          <w:p>
            <w:r>
              <w:rPr>
                <w:b w:val="0"/>
                <w:sz w:val="16"/>
              </w:rPr>
              <w:t>RTE-03</w:t>
            </w:r>
          </w:p>
        </w:tc>
        <w:tc>
          <w:tcPr>
            <w:tcW w:type="dxa" w:w="1440"/>
          </w:tcPr>
          <w:p>
            <w:r>
              <w:rPr>
                <w:b w:val="0"/>
                <w:sz w:val="16"/>
              </w:rPr>
              <w:t>Category name containing &lt;script&gt;</w:t>
            </w:r>
          </w:p>
        </w:tc>
        <w:tc>
          <w:tcPr>
            <w:tcW w:type="dxa" w:w="1440"/>
          </w:tcPr>
          <w:p>
            <w:r>
              <w:rPr>
                <w:b w:val="0"/>
                <w:sz w:val="16"/>
              </w:rPr>
              <w:t>rendered escaped, never as live markup</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Services stubbed; Flask test client</w:t>
            </w:r>
          </w:p>
        </w:tc>
      </w:tr>
      <w:tr>
        <w:tc>
          <w:tcPr>
            <w:tcW w:type="dxa" w:w="1440"/>
          </w:tcPr>
          <w:p>
            <w:r>
              <w:rPr>
                <w:b w:val="0"/>
                <w:sz w:val="16"/>
              </w:rPr>
              <w:t>RTE-04</w:t>
            </w:r>
          </w:p>
        </w:tc>
        <w:tc>
          <w:tcPr>
            <w:tcW w:type="dxa" w:w="1440"/>
          </w:tcPr>
          <w:p>
            <w:r>
              <w:rPr>
                <w:b w:val="0"/>
                <w:sz w:val="16"/>
              </w:rPr>
              <w:t>POST with no CSRF token</w:t>
            </w:r>
          </w:p>
        </w:tc>
        <w:tc>
          <w:tcPr>
            <w:tcW w:type="dxa" w:w="1440"/>
          </w:tcPr>
          <w:p>
            <w:r>
              <w:rPr>
                <w:b w:val="0"/>
                <w:sz w:val="16"/>
              </w:rPr>
              <w:t>400 and the service is never called</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Services stubbed; Flask test client</w:t>
            </w:r>
          </w:p>
        </w:tc>
      </w:tr>
      <w:tr>
        <w:tc>
          <w:tcPr>
            <w:tcW w:type="dxa" w:w="1440"/>
          </w:tcPr>
          <w:p>
            <w:r>
              <w:rPr>
                <w:b w:val="0"/>
                <w:sz w:val="16"/>
              </w:rPr>
              <w:t>RTE-05</w:t>
            </w:r>
          </w:p>
        </w:tc>
        <w:tc>
          <w:tcPr>
            <w:tcW w:type="dxa" w:w="1440"/>
          </w:tcPr>
          <w:p>
            <w:r>
              <w:rPr>
                <w:b w:val="0"/>
                <w:sz w:val="16"/>
              </w:rPr>
              <w:t>POST with a forged CSRF token</w:t>
            </w:r>
          </w:p>
        </w:tc>
        <w:tc>
          <w:tcPr>
            <w:tcW w:type="dxa" w:w="1440"/>
          </w:tcPr>
          <w:p>
            <w:r>
              <w:rPr>
                <w:b w:val="0"/>
                <w:sz w:val="16"/>
              </w:rPr>
              <w:t>400</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Services stubbed; Flask test client</w:t>
            </w:r>
          </w:p>
        </w:tc>
      </w:tr>
      <w:tr>
        <w:tc>
          <w:tcPr>
            <w:tcW w:type="dxa" w:w="1440"/>
          </w:tcPr>
          <w:p>
            <w:r>
              <w:rPr>
                <w:b w:val="0"/>
                <w:sz w:val="16"/>
              </w:rPr>
              <w:t>RTE-06</w:t>
            </w:r>
          </w:p>
        </w:tc>
        <w:tc>
          <w:tcPr>
            <w:tcW w:type="dxa" w:w="1440"/>
          </w:tcPr>
          <w:p>
            <w:r>
              <w:rPr>
                <w:b w:val="0"/>
                <w:sz w:val="16"/>
              </w:rPr>
              <w:t>Valid CSRF token + valid form</w:t>
            </w:r>
          </w:p>
        </w:tc>
        <w:tc>
          <w:tcPr>
            <w:tcW w:type="dxa" w:w="1440"/>
          </w:tcPr>
          <w:p>
            <w:r>
              <w:rPr>
                <w:b w:val="0"/>
                <w:sz w:val="16"/>
              </w:rPr>
              <w:t>service called, 303 redirect (post/redirect/get)</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Services stubbed; Flask test client</w:t>
            </w:r>
          </w:p>
        </w:tc>
      </w:tr>
      <w:tr>
        <w:tc>
          <w:tcPr>
            <w:tcW w:type="dxa" w:w="1440"/>
          </w:tcPr>
          <w:p>
            <w:r>
              <w:rPr>
                <w:b w:val="0"/>
                <w:sz w:val="16"/>
              </w:rPr>
              <w:t>RTE-07</w:t>
            </w:r>
          </w:p>
        </w:tc>
        <w:tc>
          <w:tcPr>
            <w:tcW w:type="dxa" w:w="1440"/>
          </w:tcPr>
          <w:p>
            <w:r>
              <w:rPr>
                <w:b w:val="0"/>
                <w:sz w:val="16"/>
              </w:rPr>
              <w:t>X-CSRF-Token header instead of form field</w:t>
            </w:r>
          </w:p>
        </w:tc>
        <w:tc>
          <w:tcPr>
            <w:tcW w:type="dxa" w:w="1440"/>
          </w:tcPr>
          <w:p>
            <w:r>
              <w:rPr>
                <w:b w:val="0"/>
                <w:sz w:val="16"/>
              </w:rPr>
              <w:t>accepted</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Services stubbed; Flask test client</w:t>
            </w:r>
          </w:p>
        </w:tc>
      </w:tr>
      <w:tr>
        <w:tc>
          <w:tcPr>
            <w:tcW w:type="dxa" w:w="1440"/>
          </w:tcPr>
          <w:p>
            <w:r>
              <w:rPr>
                <w:b w:val="0"/>
                <w:sz w:val="16"/>
              </w:rPr>
              <w:t>RTE-08</w:t>
            </w:r>
          </w:p>
        </w:tc>
        <w:tc>
          <w:tcPr>
            <w:tcW w:type="dxa" w:w="1440"/>
          </w:tcPr>
          <w:p>
            <w:r>
              <w:rPr>
                <w:b w:val="0"/>
                <w:sz w:val="16"/>
              </w:rPr>
              <w:t>GET on delete / update / restock URLs</w:t>
            </w:r>
          </w:p>
        </w:tc>
        <w:tc>
          <w:tcPr>
            <w:tcW w:type="dxa" w:w="1440"/>
          </w:tcPr>
          <w:p>
            <w:r>
              <w:rPr>
                <w:b w:val="0"/>
                <w:sz w:val="16"/>
              </w:rPr>
              <w:t>405 Method Not Allowed</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Services stubbed; Flask test client</w:t>
            </w:r>
          </w:p>
        </w:tc>
      </w:tr>
      <w:tr>
        <w:tc>
          <w:tcPr>
            <w:tcW w:type="dxa" w:w="1440"/>
          </w:tcPr>
          <w:p>
            <w:r>
              <w:rPr>
                <w:b w:val="0"/>
                <w:sz w:val="16"/>
              </w:rPr>
              <w:t>RTE-09</w:t>
            </w:r>
          </w:p>
        </w:tc>
        <w:tc>
          <w:tcPr>
            <w:tcW w:type="dxa" w:w="1440"/>
          </w:tcPr>
          <w:p>
            <w:r>
              <w:rPr>
                <w:b w:val="0"/>
                <w:sz w:val="16"/>
              </w:rPr>
              <w:t>Service raises ValidationError</w:t>
            </w:r>
          </w:p>
        </w:tc>
        <w:tc>
          <w:tcPr>
            <w:tcW w:type="dxa" w:w="1440"/>
          </w:tcPr>
          <w:p>
            <w:r>
              <w:rPr>
                <w:b w:val="0"/>
                <w:sz w:val="16"/>
              </w:rPr>
              <w:t>HTTP 400 with the message</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Services stubbed; Flask test client</w:t>
            </w:r>
          </w:p>
        </w:tc>
      </w:tr>
      <w:tr>
        <w:tc>
          <w:tcPr>
            <w:tcW w:type="dxa" w:w="1440"/>
          </w:tcPr>
          <w:p>
            <w:r>
              <w:rPr>
                <w:b w:val="0"/>
                <w:sz w:val="16"/>
              </w:rPr>
              <w:t>RTE-10</w:t>
            </w:r>
          </w:p>
        </w:tc>
        <w:tc>
          <w:tcPr>
            <w:tcW w:type="dxa" w:w="1440"/>
          </w:tcPr>
          <w:p>
            <w:r>
              <w:rPr>
                <w:b w:val="0"/>
                <w:sz w:val="16"/>
              </w:rPr>
              <w:t>Delete of a referenced row</w:t>
            </w:r>
          </w:p>
        </w:tc>
        <w:tc>
          <w:tcPr>
            <w:tcW w:type="dxa" w:w="1440"/>
          </w:tcPr>
          <w:p>
            <w:r>
              <w:rPr>
                <w:b w:val="0"/>
                <w:sz w:val="16"/>
              </w:rPr>
              <w:t>HTTP 409 with friendly message</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Services stubbed; Flask test client</w:t>
            </w:r>
          </w:p>
        </w:tc>
      </w:tr>
      <w:tr>
        <w:tc>
          <w:tcPr>
            <w:tcW w:type="dxa" w:w="1440"/>
          </w:tcPr>
          <w:p>
            <w:r>
              <w:rPr>
                <w:b w:val="0"/>
                <w:sz w:val="16"/>
              </w:rPr>
              <w:t>RTE-11</w:t>
            </w:r>
          </w:p>
        </w:tc>
        <w:tc>
          <w:tcPr>
            <w:tcW w:type="dxa" w:w="1440"/>
          </w:tcPr>
          <w:p>
            <w:r>
              <w:rPr>
                <w:b w:val="0"/>
                <w:sz w:val="16"/>
              </w:rPr>
              <w:t>Sale rejected for insufficient stock</w:t>
            </w:r>
          </w:p>
        </w:tc>
        <w:tc>
          <w:tcPr>
            <w:tcW w:type="dxa" w:w="1440"/>
          </w:tcPr>
          <w:p>
            <w:r>
              <w:rPr>
                <w:b w:val="0"/>
                <w:sz w:val="16"/>
              </w:rPr>
              <w:t>HTTP 409 with product detail</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Services stubbed; Flask test client</w:t>
            </w:r>
          </w:p>
        </w:tc>
      </w:tr>
      <w:tr>
        <w:tc>
          <w:tcPr>
            <w:tcW w:type="dxa" w:w="1440"/>
          </w:tcPr>
          <w:p>
            <w:r>
              <w:rPr>
                <w:b w:val="0"/>
                <w:sz w:val="16"/>
              </w:rPr>
              <w:t>RTE-12</w:t>
            </w:r>
          </w:p>
        </w:tc>
        <w:tc>
          <w:tcPr>
            <w:tcW w:type="dxa" w:w="1440"/>
          </w:tcPr>
          <w:p>
            <w:r>
              <w:rPr>
                <w:b w:val="0"/>
                <w:sz w:val="16"/>
              </w:rPr>
              <w:t>Forged price/total/employee fields in the sale POST</w:t>
            </w:r>
          </w:p>
        </w:tc>
        <w:tc>
          <w:tcPr>
            <w:tcW w:type="dxa" w:w="1440"/>
          </w:tcPr>
          <w:p>
            <w:r>
              <w:rPr>
                <w:b w:val="0"/>
                <w:sz w:val="16"/>
              </w:rPr>
              <w:t>price and total ignored; employee id comes from the login session</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Services stubbed; Flask test client</w:t>
            </w:r>
          </w:p>
        </w:tc>
      </w:tr>
      <w:tr>
        <w:tc>
          <w:tcPr>
            <w:tcW w:type="dxa" w:w="1440"/>
          </w:tcPr>
          <w:p>
            <w:r>
              <w:rPr>
                <w:b w:val="0"/>
                <w:sz w:val="16"/>
              </w:rPr>
              <w:t>RTE-13</w:t>
            </w:r>
          </w:p>
        </w:tc>
        <w:tc>
          <w:tcPr>
            <w:tcW w:type="dxa" w:w="1440"/>
          </w:tcPr>
          <w:p>
            <w:r>
              <w:rPr>
                <w:b w:val="0"/>
                <w:sz w:val="16"/>
              </w:rPr>
              <w:t>Sale form with no product lines</w:t>
            </w:r>
          </w:p>
        </w:tc>
        <w:tc>
          <w:tcPr>
            <w:tcW w:type="dxa" w:w="1440"/>
          </w:tcPr>
          <w:p>
            <w:r>
              <w:rPr>
                <w:b w:val="0"/>
                <w:sz w:val="16"/>
              </w:rPr>
              <w:t>HTTP 400, create_sale never reached</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Services stubbed; Flask test client</w:t>
            </w:r>
          </w:p>
        </w:tc>
      </w:tr>
      <w:tr>
        <w:tc>
          <w:tcPr>
            <w:tcW w:type="dxa" w:w="1440"/>
          </w:tcPr>
          <w:p>
            <w:r>
              <w:rPr>
                <w:b w:val="0"/>
                <w:sz w:val="16"/>
              </w:rPr>
              <w:t>RTE-14</w:t>
            </w:r>
          </w:p>
        </w:tc>
        <w:tc>
          <w:tcPr>
            <w:tcW w:type="dxa" w:w="1440"/>
          </w:tcPr>
          <w:p>
            <w:r>
              <w:rPr>
                <w:b w:val="0"/>
                <w:sz w:val="16"/>
              </w:rPr>
              <w:t>Unknown URL -&gt; 404; non-numeric sale id -&gt; 404</w:t>
            </w:r>
          </w:p>
        </w:tc>
        <w:tc>
          <w:tcPr>
            <w:tcW w:type="dxa" w:w="1440"/>
          </w:tcPr>
          <w:p>
            <w:r>
              <w:rPr>
                <w:b w:val="0"/>
                <w:sz w:val="16"/>
              </w:rPr>
              <w:t>Unknown URL -&gt; 404; non-numeric sale id -&gt; 404</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Services stubbed; Flask test client</w:t>
            </w:r>
          </w:p>
        </w:tc>
      </w:tr>
      <w:tr>
        <w:tc>
          <w:tcPr>
            <w:tcW w:type="dxa" w:w="1440"/>
          </w:tcPr>
          <w:p>
            <w:r>
              <w:rPr>
                <w:b w:val="0"/>
                <w:sz w:val="16"/>
              </w:rPr>
              <w:t>RTE-15</w:t>
            </w:r>
          </w:p>
        </w:tc>
        <w:tc>
          <w:tcPr>
            <w:tcW w:type="dxa" w:w="1440"/>
          </w:tcPr>
          <w:p>
            <w:r>
              <w:rPr>
                <w:b w:val="0"/>
                <w:sz w:val="16"/>
              </w:rPr>
              <w:t>Unexpected exception text with a secret</w:t>
            </w:r>
          </w:p>
        </w:tc>
        <w:tc>
          <w:tcPr>
            <w:tcW w:type="dxa" w:w="1440"/>
          </w:tcPr>
          <w:p>
            <w:r>
              <w:rPr>
                <w:b w:val="0"/>
                <w:sz w:val="16"/>
              </w:rPr>
              <w:t>HTTP 500, page shows a generic message only</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Services stubbed; Flask test client</w:t>
            </w:r>
          </w:p>
        </w:tc>
      </w:tr>
      <w:tr>
        <w:tc>
          <w:tcPr>
            <w:tcW w:type="dxa" w:w="1440"/>
          </w:tcPr>
          <w:p>
            <w:r>
              <w:rPr>
                <w:b w:val="0"/>
                <w:sz w:val="16"/>
              </w:rPr>
              <w:t>RTE-16</w:t>
            </w:r>
          </w:p>
        </w:tc>
        <w:tc>
          <w:tcPr>
            <w:tcW w:type="dxa" w:w="1440"/>
          </w:tcPr>
          <w:p>
            <w:r>
              <w:rPr>
                <w:b w:val="0"/>
                <w:sz w:val="16"/>
              </w:rPr>
              <w:t>Any response</w:t>
            </w:r>
          </w:p>
        </w:tc>
        <w:tc>
          <w:tcPr>
            <w:tcW w:type="dxa" w:w="1440"/>
          </w:tcPr>
          <w:p>
            <w:r>
              <w:rPr>
                <w:b w:val="0"/>
                <w:sz w:val="16"/>
              </w:rPr>
              <w:t>CSP, nosniff and frame protection headers set</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Services stubbed; Flask test client</w:t>
            </w:r>
          </w:p>
        </w:tc>
      </w:tr>
      <w:tr>
        <w:tc>
          <w:tcPr>
            <w:tcW w:type="dxa" w:w="1440"/>
          </w:tcPr>
          <w:p>
            <w:r>
              <w:rPr>
                <w:b w:val="0"/>
                <w:sz w:val="16"/>
              </w:rPr>
              <w:t>RTE-17</w:t>
            </w:r>
          </w:p>
        </w:tc>
        <w:tc>
          <w:tcPr>
            <w:tcW w:type="dxa" w:w="1440"/>
          </w:tcPr>
          <w:p>
            <w:r>
              <w:rPr>
                <w:b w:val="0"/>
                <w:sz w:val="16"/>
              </w:rPr>
              <w:t>No Oracle configured</w:t>
            </w:r>
          </w:p>
        </w:tc>
        <w:tc>
          <w:tcPr>
            <w:tcW w:type="dxa" w:w="1440"/>
          </w:tcPr>
          <w:p>
            <w:r>
              <w:rPr>
                <w:b w:val="0"/>
                <w:sz w:val="16"/>
              </w:rPr>
              <w:t>/health returns 503 and database=unavailable, never 'ok'</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Services stubbed; Flask test client</w:t>
            </w:r>
          </w:p>
        </w:tc>
      </w:tr>
      <w:tr>
        <w:tc>
          <w:tcPr>
            <w:tcW w:type="dxa" w:w="1440"/>
          </w:tcPr>
          <w:p>
            <w:r>
              <w:rPr>
                <w:b w:val="0"/>
                <w:sz w:val="16"/>
              </w:rPr>
              <w:t>RTE-18</w:t>
            </w:r>
          </w:p>
        </w:tc>
        <w:tc>
          <w:tcPr>
            <w:tcW w:type="dxa" w:w="1440"/>
          </w:tcPr>
          <w:p>
            <w:r>
              <w:rPr>
                <w:b w:val="0"/>
                <w:sz w:val="16"/>
              </w:rPr>
              <w:t>health_check reporting success</w:t>
            </w:r>
          </w:p>
        </w:tc>
        <w:tc>
          <w:tcPr>
            <w:tcW w:type="dxa" w:w="1440"/>
          </w:tcPr>
          <w:p>
            <w:r>
              <w:rPr>
                <w:b w:val="0"/>
                <w:sz w:val="16"/>
              </w:rPr>
              <w:t>/health 200 with no secrets in the body</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Services stubbed; Flask test client</w:t>
            </w:r>
          </w:p>
        </w:tc>
      </w:tr>
      <w:tr>
        <w:tc>
          <w:tcPr>
            <w:tcW w:type="dxa" w:w="1440"/>
          </w:tcPr>
          <w:p>
            <w:r>
              <w:rPr>
                <w:b w:val="0"/>
                <w:sz w:val="16"/>
              </w:rPr>
              <w:t>RTE-19</w:t>
            </w:r>
          </w:p>
        </w:tc>
        <w:tc>
          <w:tcPr>
            <w:tcW w:type="dxa" w:w="1440"/>
          </w:tcPr>
          <w:p>
            <w:r>
              <w:rPr>
                <w:b w:val="0"/>
                <w:sz w:val="16"/>
              </w:rPr>
              <w:t>Products, customers, sales, sale detail, new sale, reports pages</w:t>
            </w:r>
          </w:p>
        </w:tc>
        <w:tc>
          <w:tcPr>
            <w:tcW w:type="dxa" w:w="1440"/>
          </w:tcPr>
          <w:p>
            <w:r>
              <w:rPr>
                <w:b w:val="0"/>
                <w:sz w:val="16"/>
              </w:rPr>
              <w:t>all render 200 with stubbed data</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Services stubbed; Flask test client</w:t>
            </w:r>
          </w:p>
        </w:tc>
      </w:tr>
      <w:tr>
        <w:tc>
          <w:tcPr>
            <w:tcW w:type="dxa" w:w="1440"/>
          </w:tcPr>
          <w:p>
            <w:r>
              <w:rPr>
                <w:b w:val="0"/>
                <w:sz w:val="16"/>
              </w:rPr>
              <w:t>INT-01</w:t>
            </w:r>
          </w:p>
        </w:tc>
        <w:tc>
          <w:tcPr>
            <w:tcW w:type="dxa" w:w="1440"/>
          </w:tcPr>
          <w:p>
            <w:r>
              <w:rPr>
                <w:b w:val="0"/>
                <w:sz w:val="16"/>
              </w:rPr>
              <w:t>Connect to XEPDB1 as the test application user</w:t>
            </w:r>
          </w:p>
        </w:tc>
        <w:tc>
          <w:tcPr>
            <w:tcW w:type="dxa" w:w="1440"/>
          </w:tcPr>
          <w:p>
            <w:r>
              <w:rPr>
                <w:b w:val="0"/>
                <w:sz w:val="16"/>
              </w:rPr>
              <w:t>connected, user is not SYS/SYSTEM</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Live Oracle 21c XE, separate test schema (student run 2026-10-22)</w:t>
            </w:r>
          </w:p>
        </w:tc>
      </w:tr>
      <w:tr>
        <w:tc>
          <w:tcPr>
            <w:tcW w:type="dxa" w:w="1440"/>
          </w:tcPr>
          <w:p>
            <w:r>
              <w:rPr>
                <w:b w:val="0"/>
                <w:sz w:val="16"/>
              </w:rPr>
              <w:t>INT-02</w:t>
            </w:r>
          </w:p>
        </w:tc>
        <w:tc>
          <w:tcPr>
            <w:tcW w:type="dxa" w:w="1440"/>
          </w:tcPr>
          <w:p>
            <w:r>
              <w:rPr>
                <w:b w:val="0"/>
                <w:sz w:val="16"/>
              </w:rPr>
              <w:t>USER_TABLES</w:t>
            </w:r>
          </w:p>
        </w:tc>
        <w:tc>
          <w:tcPr>
            <w:tcW w:type="dxa" w:w="1440"/>
          </w:tcPr>
          <w:p>
            <w:r>
              <w:rPr>
                <w:b w:val="0"/>
                <w:sz w:val="16"/>
              </w:rPr>
              <w:t>all 7 required tables exist</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Live Oracle 21c XE, separate test schema (student run 2026-10-22)</w:t>
            </w:r>
          </w:p>
        </w:tc>
      </w:tr>
      <w:tr>
        <w:tc>
          <w:tcPr>
            <w:tcW w:type="dxa" w:w="1440"/>
          </w:tcPr>
          <w:p>
            <w:r>
              <w:rPr>
                <w:b w:val="0"/>
                <w:sz w:val="16"/>
              </w:rPr>
              <w:t>INT-03</w:t>
            </w:r>
          </w:p>
        </w:tc>
        <w:tc>
          <w:tcPr>
            <w:tcW w:type="dxa" w:w="1440"/>
          </w:tcPr>
          <w:p>
            <w:r>
              <w:rPr>
                <w:b w:val="0"/>
                <w:sz w:val="16"/>
              </w:rPr>
              <w:t>USER_OBJECTS</w:t>
            </w:r>
          </w:p>
        </w:tc>
        <w:tc>
          <w:tcPr>
            <w:tcW w:type="dxa" w:w="1440"/>
          </w:tcPr>
          <w:p>
            <w:r>
              <w:rPr>
                <w:b w:val="0"/>
                <w:sz w:val="16"/>
              </w:rPr>
              <w:t>view, procedure, function, trigger all VALID</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Live Oracle 21c XE, separate test schema (student run 2026-10-22)</w:t>
            </w:r>
          </w:p>
        </w:tc>
      </w:tr>
      <w:tr>
        <w:tc>
          <w:tcPr>
            <w:tcW w:type="dxa" w:w="1440"/>
          </w:tcPr>
          <w:p>
            <w:r>
              <w:rPr>
                <w:b w:val="0"/>
                <w:sz w:val="16"/>
              </w:rPr>
              <w:t>INT-04</w:t>
            </w:r>
          </w:p>
        </w:tc>
        <w:tc>
          <w:tcPr>
            <w:tcW w:type="dxa" w:w="1440"/>
          </w:tcPr>
          <w:p>
            <w:r>
              <w:rPr>
                <w:b w:val="0"/>
                <w:sz w:val="16"/>
              </w:rPr>
              <w:t>Negative price/stock, duplicate model, bad category FK</w:t>
            </w:r>
          </w:p>
        </w:tc>
        <w:tc>
          <w:tcPr>
            <w:tcW w:type="dxa" w:w="1440"/>
          </w:tcPr>
          <w:p>
            <w:r>
              <w:rPr>
                <w:b w:val="0"/>
                <w:sz w:val="16"/>
              </w:rPr>
              <w:t>ORA-02290 / ORA-00001 / ORA-02291</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Live Oracle 21c XE, separate test schema (student run 2026-10-22)</w:t>
            </w:r>
          </w:p>
        </w:tc>
      </w:tr>
      <w:tr>
        <w:tc>
          <w:tcPr>
            <w:tcW w:type="dxa" w:w="1440"/>
          </w:tcPr>
          <w:p>
            <w:r>
              <w:rPr>
                <w:b w:val="0"/>
                <w:sz w:val="16"/>
              </w:rPr>
              <w:t>INT-05</w:t>
            </w:r>
          </w:p>
        </w:tc>
        <w:tc>
          <w:tcPr>
            <w:tcW w:type="dxa" w:w="1440"/>
          </w:tcPr>
          <w:p>
            <w:r>
              <w:rPr>
                <w:b w:val="0"/>
                <w:sz w:val="16"/>
              </w:rPr>
              <w:t>SALE_ITEMS with LINE_TOTAL != QUANTITY*UNIT_PRICE</w:t>
            </w:r>
          </w:p>
        </w:tc>
        <w:tc>
          <w:tcPr>
            <w:tcW w:type="dxa" w:w="1440"/>
          </w:tcPr>
          <w:p>
            <w:r>
              <w:rPr>
                <w:b w:val="0"/>
                <w:sz w:val="16"/>
              </w:rPr>
              <w:t>ORA-02290</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Live Oracle 21c XE, separate test schema (student run 2026-10-22)</w:t>
            </w:r>
          </w:p>
        </w:tc>
      </w:tr>
      <w:tr>
        <w:tc>
          <w:tcPr>
            <w:tcW w:type="dxa" w:w="1440"/>
          </w:tcPr>
          <w:p>
            <w:r>
              <w:rPr>
                <w:b w:val="0"/>
                <w:sz w:val="16"/>
              </w:rPr>
              <w:t>INT-06</w:t>
            </w:r>
          </w:p>
        </w:tc>
        <w:tc>
          <w:tcPr>
            <w:tcW w:type="dxa" w:w="1440"/>
          </w:tcPr>
          <w:p>
            <w:r>
              <w:rPr>
                <w:b w:val="0"/>
                <w:sz w:val="16"/>
              </w:rPr>
              <w:t>Delete category/customer/product that history references</w:t>
            </w:r>
          </w:p>
        </w:tc>
        <w:tc>
          <w:tcPr>
            <w:tcW w:type="dxa" w:w="1440"/>
          </w:tcPr>
          <w:p>
            <w:r>
              <w:rPr>
                <w:b w:val="0"/>
                <w:sz w:val="16"/>
              </w:rPr>
              <w:t>ConflictError (ORA-02292 translated)</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Live Oracle 21c XE, separate test schema (student run 2026-10-22)</w:t>
            </w:r>
          </w:p>
        </w:tc>
      </w:tr>
      <w:tr>
        <w:tc>
          <w:tcPr>
            <w:tcW w:type="dxa" w:w="1440"/>
          </w:tcPr>
          <w:p>
            <w:r>
              <w:rPr>
                <w:b w:val="0"/>
                <w:sz w:val="16"/>
              </w:rPr>
              <w:t>INT-07</w:t>
            </w:r>
          </w:p>
        </w:tc>
        <w:tc>
          <w:tcPr>
            <w:tcW w:type="dxa" w:w="1440"/>
          </w:tcPr>
          <w:p>
            <w:r>
              <w:rPr>
                <w:b w:val="0"/>
                <w:sz w:val="16"/>
              </w:rPr>
              <w:t>Create, read, update, delete a category and customer through the services</w:t>
            </w:r>
          </w:p>
        </w:tc>
        <w:tc>
          <w:tcPr>
            <w:tcW w:type="dxa" w:w="1440"/>
          </w:tcPr>
          <w:p>
            <w:r>
              <w:rPr>
                <w:b w:val="0"/>
                <w:sz w:val="16"/>
              </w:rPr>
              <w:t>each step reflected in DB</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Live Oracle 21c XE, separate test schema (student run 2026-10-22)</w:t>
            </w:r>
          </w:p>
        </w:tc>
      </w:tr>
      <w:tr>
        <w:tc>
          <w:tcPr>
            <w:tcW w:type="dxa" w:w="1440"/>
          </w:tcPr>
          <w:p>
            <w:r>
              <w:rPr>
                <w:b w:val="0"/>
                <w:sz w:val="16"/>
              </w:rPr>
              <w:t>INT-08</w:t>
            </w:r>
          </w:p>
        </w:tc>
        <w:tc>
          <w:tcPr>
            <w:tcW w:type="dxa" w:w="1440"/>
          </w:tcPr>
          <w:p>
            <w:r>
              <w:rPr>
                <w:b w:val="0"/>
                <w:sz w:val="16"/>
              </w:rPr>
              <w:t>SP_RESTOCK_PRODUCT</w:t>
            </w:r>
          </w:p>
        </w:tc>
        <w:tc>
          <w:tcPr>
            <w:tcW w:type="dxa" w:w="1440"/>
          </w:tcPr>
          <w:p>
            <w:r>
              <w:rPr>
                <w:b w:val="0"/>
                <w:sz w:val="16"/>
              </w:rPr>
              <w:t>+5 stock on success; ORA-20001 for 0, ORA-20002 unknown product</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Live Oracle 21c XE, separate test schema (student run 2026-10-22)</w:t>
            </w:r>
          </w:p>
        </w:tc>
      </w:tr>
      <w:tr>
        <w:tc>
          <w:tcPr>
            <w:tcW w:type="dxa" w:w="1440"/>
          </w:tcPr>
          <w:p>
            <w:r>
              <w:rPr>
                <w:b w:val="0"/>
                <w:sz w:val="16"/>
              </w:rPr>
              <w:t>INT-09</w:t>
            </w:r>
          </w:p>
        </w:tc>
        <w:tc>
          <w:tcPr>
            <w:tcW w:type="dxa" w:w="1440"/>
          </w:tcPr>
          <w:p>
            <w:r>
              <w:rPr>
                <w:b w:val="0"/>
                <w:sz w:val="16"/>
              </w:rPr>
              <w:t>FN_CUSTOMER_TOTAL_SPEND</w:t>
            </w:r>
          </w:p>
        </w:tc>
        <w:tc>
          <w:tcPr>
            <w:tcW w:type="dxa" w:w="1440"/>
          </w:tcPr>
          <w:p>
            <w:r>
              <w:rPr>
                <w:b w:val="0"/>
                <w:sz w:val="16"/>
              </w:rPr>
              <w:t>0 before sales, equals sale total after, ORA-20010 for unknown customer</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Live Oracle 21c XE, separate test schema (student run 2026-10-22)</w:t>
            </w:r>
          </w:p>
        </w:tc>
      </w:tr>
      <w:tr>
        <w:tc>
          <w:tcPr>
            <w:tcW w:type="dxa" w:w="1440"/>
          </w:tcPr>
          <w:p>
            <w:r>
              <w:rPr>
                <w:b w:val="0"/>
                <w:sz w:val="16"/>
              </w:rPr>
              <w:t>INT-10</w:t>
            </w:r>
          </w:p>
        </w:tc>
        <w:tc>
          <w:tcPr>
            <w:tcW w:type="dxa" w:w="1440"/>
          </w:tcPr>
          <w:p>
            <w:r>
              <w:rPr>
                <w:b w:val="0"/>
                <w:sz w:val="16"/>
              </w:rPr>
              <w:t>TRG_SALES_PROTECT_HISTORY</w:t>
            </w:r>
          </w:p>
        </w:tc>
        <w:tc>
          <w:tcPr>
            <w:tcW w:type="dxa" w:w="1440"/>
          </w:tcPr>
          <w:p>
            <w:r>
              <w:rPr>
                <w:b w:val="0"/>
                <w:sz w:val="16"/>
              </w:rPr>
              <w:t>DELETE -&gt; ORA-20030, UPDATE total -&gt; ORA-20031</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Live Oracle 21c XE, separate test schema (student run 2026-10-22)</w:t>
            </w:r>
          </w:p>
        </w:tc>
      </w:tr>
      <w:tr>
        <w:tc>
          <w:tcPr>
            <w:tcW w:type="dxa" w:w="1440"/>
          </w:tcPr>
          <w:p>
            <w:r>
              <w:rPr>
                <w:b w:val="0"/>
                <w:sz w:val="16"/>
              </w:rPr>
              <w:t>INT-11</w:t>
            </w:r>
          </w:p>
        </w:tc>
        <w:tc>
          <w:tcPr>
            <w:tcW w:type="dxa" w:w="1440"/>
          </w:tcPr>
          <w:p>
            <w:r>
              <w:rPr>
                <w:b w:val="0"/>
                <w:sz w:val="16"/>
              </w:rPr>
              <w:t>V_SALES_SUMMARY</w:t>
            </w:r>
          </w:p>
        </w:tc>
        <w:tc>
          <w:tcPr>
            <w:tcW w:type="dxa" w:w="1440"/>
          </w:tcPr>
          <w:p>
            <w:r>
              <w:rPr>
                <w:b w:val="0"/>
                <w:sz w:val="16"/>
              </w:rPr>
              <w:t>shows the new sale with correct line/unit counts and TOTAL_MATCHES = 'Y'</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Live Oracle 21c XE, separate test schema (student run 2026-10-22)</w:t>
            </w:r>
          </w:p>
        </w:tc>
      </w:tr>
      <w:tr>
        <w:tc>
          <w:tcPr>
            <w:tcW w:type="dxa" w:w="1440"/>
          </w:tcPr>
          <w:p>
            <w:r>
              <w:rPr>
                <w:b w:val="0"/>
                <w:sz w:val="16"/>
              </w:rPr>
              <w:t>INT-12</w:t>
            </w:r>
          </w:p>
        </w:tc>
        <w:tc>
          <w:tcPr>
            <w:tcW w:type="dxa" w:w="1440"/>
          </w:tcPr>
          <w:p>
            <w:r>
              <w:rPr>
                <w:b w:val="0"/>
                <w:sz w:val="16"/>
              </w:rPr>
              <w:t>Two-item sale</w:t>
            </w:r>
          </w:p>
        </w:tc>
        <w:tc>
          <w:tcPr>
            <w:tcW w:type="dxa" w:w="1440"/>
          </w:tcPr>
          <w:p>
            <w:r>
              <w:rPr>
                <w:b w:val="0"/>
                <w:sz w:val="16"/>
              </w:rPr>
              <w:t>totals from DB prices (2*100.00+3*49.50=348.50), stock 10-&gt;8 and 5-&gt;2, items stored</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Live Oracle 21c XE, separate test schema (student run 2026-10-22)</w:t>
            </w:r>
          </w:p>
        </w:tc>
      </w:tr>
      <w:tr>
        <w:tc>
          <w:tcPr>
            <w:tcW w:type="dxa" w:w="1440"/>
          </w:tcPr>
          <w:p>
            <w:r>
              <w:rPr>
                <w:b w:val="0"/>
                <w:sz w:val="16"/>
              </w:rPr>
              <w:t>INT-13</w:t>
            </w:r>
          </w:p>
        </w:tc>
        <w:tc>
          <w:tcPr>
            <w:tcW w:type="dxa" w:w="1440"/>
          </w:tcPr>
          <w:p>
            <w:r>
              <w:rPr>
                <w:b w:val="0"/>
                <w:sz w:val="16"/>
              </w:rPr>
              <w:t>Quantity above stock</w:t>
            </w:r>
          </w:p>
        </w:tc>
        <w:tc>
          <w:tcPr>
            <w:tcW w:type="dxa" w:w="1440"/>
          </w:tcPr>
          <w:p>
            <w:r>
              <w:rPr>
                <w:b w:val="0"/>
                <w:sz w:val="16"/>
              </w:rPr>
              <w:t>InsufficientStockError; no sale row, stock unchanged</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Live Oracle 21c XE, separate test schema (student run 2026-10-22)</w:t>
            </w:r>
          </w:p>
        </w:tc>
      </w:tr>
      <w:tr>
        <w:tc>
          <w:tcPr>
            <w:tcW w:type="dxa" w:w="1440"/>
          </w:tcPr>
          <w:p>
            <w:r>
              <w:rPr>
                <w:b w:val="0"/>
                <w:sz w:val="16"/>
              </w:rPr>
              <w:t>INT-14</w:t>
            </w:r>
          </w:p>
        </w:tc>
        <w:tc>
          <w:tcPr>
            <w:tcW w:type="dxa" w:w="1440"/>
          </w:tcPr>
          <w:p>
            <w:r>
              <w:rPr>
                <w:b w:val="0"/>
                <w:sz w:val="16"/>
              </w:rPr>
              <w:t>Valid line + nonexistent product</w:t>
            </w:r>
          </w:p>
        </w:tc>
        <w:tc>
          <w:tcPr>
            <w:tcW w:type="dxa" w:w="1440"/>
          </w:tcPr>
          <w:p>
            <w:r>
              <w:rPr>
                <w:b w:val="0"/>
                <w:sz w:val="16"/>
              </w:rPr>
              <w:t>ValidationError and the valid line's stock is untouched</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Live Oracle 21c XE, separate test schema (student run 2026-10-22)</w:t>
            </w:r>
          </w:p>
        </w:tc>
      </w:tr>
      <w:tr>
        <w:tc>
          <w:tcPr>
            <w:tcW w:type="dxa" w:w="1440"/>
          </w:tcPr>
          <w:p>
            <w:r>
              <w:rPr>
                <w:b w:val="0"/>
                <w:sz w:val="16"/>
              </w:rPr>
              <w:t>INT-15</w:t>
            </w:r>
          </w:p>
        </w:tc>
        <w:tc>
          <w:tcPr>
            <w:tcW w:type="dxa" w:w="1440"/>
          </w:tcPr>
          <w:p>
            <w:r>
              <w:rPr>
                <w:b w:val="0"/>
                <w:sz w:val="16"/>
              </w:rPr>
              <w:t>Another session holds FOR UPDATE on a product</w:t>
            </w:r>
          </w:p>
        </w:tc>
        <w:tc>
          <w:tcPr>
            <w:tcW w:type="dxa" w:w="1440"/>
          </w:tcPr>
          <w:p>
            <w:r>
              <w:rPr>
                <w:b w:val="0"/>
                <w:sz w:val="16"/>
              </w:rPr>
              <w:t>sale waits then fails with ConflictError (ORA-30006), stock intact</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Live Oracle 21c XE, separate test schema (student run 2026-10-22)</w:t>
            </w:r>
          </w:p>
        </w:tc>
      </w:tr>
      <w:tr>
        <w:tc>
          <w:tcPr>
            <w:tcW w:type="dxa" w:w="1440"/>
          </w:tcPr>
          <w:p>
            <w:r>
              <w:rPr>
                <w:b w:val="0"/>
                <w:sz w:val="16"/>
              </w:rPr>
              <w:t>INT-16</w:t>
            </w:r>
          </w:p>
        </w:tc>
        <w:tc>
          <w:tcPr>
            <w:tcW w:type="dxa" w:w="1440"/>
          </w:tcPr>
          <w:p>
            <w:r>
              <w:rPr>
                <w:b w:val="0"/>
                <w:sz w:val="16"/>
              </w:rPr>
              <w:t>8 threads each buy 1 unit of a product with 5 in stock</w:t>
            </w:r>
          </w:p>
        </w:tc>
        <w:tc>
          <w:tcPr>
            <w:tcW w:type="dxa" w:w="1440"/>
          </w:tcPr>
          <w:p>
            <w:r>
              <w:rPr>
                <w:b w:val="0"/>
                <w:sz w:val="16"/>
              </w:rPr>
              <w:t>exactly 5 succeed, 3 InsufficientStockError, final stock 0</w:t>
            </w:r>
          </w:p>
        </w:tc>
        <w:tc>
          <w:tcPr>
            <w:tcW w:type="dxa" w:w="1440"/>
          </w:tcPr>
          <w:p>
            <w:r>
              <w:rPr>
                <w:b w:val="0"/>
                <w:sz w:val="16"/>
              </w:rPr>
              <w:t>Executed; assertions held</w:t>
            </w:r>
          </w:p>
        </w:tc>
        <w:tc>
          <w:tcPr>
            <w:tcW w:type="dxa" w:w="1440"/>
          </w:tcPr>
          <w:p>
            <w:r>
              <w:rPr>
                <w:b w:val="0"/>
                <w:sz w:val="16"/>
              </w:rPr>
            </w:r>
            <w:r>
              <w:rPr>
                <w:b/>
                <w:sz w:val="16"/>
              </w:rPr>
              <w:t>PASSED</w:t>
            </w:r>
            <w:r>
              <w:rPr>
                <w:b w:val="0"/>
                <w:sz w:val="16"/>
              </w:rPr>
            </w:r>
          </w:p>
        </w:tc>
        <w:tc>
          <w:tcPr>
            <w:tcW w:type="dxa" w:w="1440"/>
          </w:tcPr>
          <w:p>
            <w:r>
              <w:rPr>
                <w:b w:val="0"/>
                <w:sz w:val="16"/>
              </w:rPr>
              <w:t>Live Oracle 21c XE, separate test schema (student run 2026-10-22)</w:t>
            </w:r>
          </w:p>
        </w:tc>
      </w:tr>
    </w:tbl>
    <w:p/>
    <w:p>
      <w:r>
        <w:t>Totals by pytest case: PASSED 92</w:t>
      </w:r>
    </w:p>
    <w:p>
      <w:r/>
      <w:r>
        <w:rPr>
          <w:b/>
        </w:rPr>
        <w:t>Other checks executed (sandbox: Linux, Python 3.13, no Oracle)</w:t>
      </w:r>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Check</w:t>
            </w:r>
          </w:p>
        </w:tc>
        <w:tc>
          <w:tcPr>
            <w:tcW w:type="dxa" w:w="2880"/>
          </w:tcPr>
          <w:p>
            <w:r>
              <w:rPr>
                <w:b/>
                <w:sz w:val="16"/>
              </w:rPr>
              <w:t>Command</w:t>
            </w:r>
          </w:p>
        </w:tc>
        <w:tc>
          <w:tcPr>
            <w:tcW w:type="dxa" w:w="2880"/>
          </w:tcPr>
          <w:p>
            <w:r>
              <w:rPr>
                <w:b/>
                <w:sz w:val="16"/>
              </w:rPr>
              <w:t>Result</w:t>
            </w:r>
          </w:p>
        </w:tc>
      </w:tr>
      <w:tr>
        <w:tc>
          <w:tcPr>
            <w:tcW w:type="dxa" w:w="2880"/>
          </w:tcPr>
          <w:p>
            <w:r>
              <w:rPr>
                <w:b w:val="0"/>
                <w:sz w:val="16"/>
              </w:rPr>
              <w:t>Python compilation</w:t>
            </w:r>
          </w:p>
        </w:tc>
        <w:tc>
          <w:tcPr>
            <w:tcW w:type="dxa" w:w="2880"/>
          </w:tcPr>
          <w:p>
            <w:r>
              <w:rPr>
                <w:b w:val="0"/>
                <w:sz w:val="16"/>
              </w:rPr>
            </w:r>
            <w:r>
              <w:rPr>
                <w:rFonts w:ascii="Consolas" w:hAnsi="Consolas"/>
                <w:b w:val="0"/>
                <w:sz w:val="16"/>
              </w:rPr>
              <w:t>python -m compileall -q app.py config.py services tests</w:t>
            </w:r>
            <w:r>
              <w:rPr>
                <w:b w:val="0"/>
                <w:sz w:val="16"/>
              </w:rPr>
            </w:r>
          </w:p>
        </w:tc>
        <w:tc>
          <w:tcPr>
            <w:tcW w:type="dxa" w:w="2880"/>
          </w:tcPr>
          <w:p>
            <w:r>
              <w:rPr>
                <w:b w:val="0"/>
                <w:sz w:val="16"/>
              </w:rPr>
              <w:t>PASSED</w:t>
            </w:r>
          </w:p>
        </w:tc>
      </w:tr>
      <w:tr>
        <w:tc>
          <w:tcPr>
            <w:tcW w:type="dxa" w:w="2880"/>
          </w:tcPr>
          <w:p>
            <w:r>
              <w:rPr>
                <w:b w:val="0"/>
                <w:sz w:val="16"/>
              </w:rPr>
              <w:t>JavaScript syntax</w:t>
            </w:r>
          </w:p>
        </w:tc>
        <w:tc>
          <w:tcPr>
            <w:tcW w:type="dxa" w:w="2880"/>
          </w:tcPr>
          <w:p>
            <w:r>
              <w:rPr>
                <w:b w:val="0"/>
                <w:sz w:val="16"/>
              </w:rPr>
            </w:r>
            <w:r>
              <w:rPr>
                <w:rFonts w:ascii="Consolas" w:hAnsi="Consolas"/>
                <w:b w:val="0"/>
                <w:sz w:val="16"/>
              </w:rPr>
              <w:t>node --check static/js/app.js</w:t>
            </w:r>
            <w:r>
              <w:rPr>
                <w:b w:val="0"/>
                <w:sz w:val="16"/>
              </w:rPr>
            </w:r>
          </w:p>
        </w:tc>
        <w:tc>
          <w:tcPr>
            <w:tcW w:type="dxa" w:w="2880"/>
          </w:tcPr>
          <w:p>
            <w:r>
              <w:rPr>
                <w:b w:val="0"/>
                <w:sz w:val="16"/>
              </w:rPr>
              <w:t>PASSED</w:t>
            </w:r>
          </w:p>
        </w:tc>
      </w:tr>
      <w:tr>
        <w:tc>
          <w:tcPr>
            <w:tcW w:type="dxa" w:w="2880"/>
          </w:tcPr>
          <w:p>
            <w:r>
              <w:rPr>
                <w:b w:val="0"/>
                <w:sz w:val="16"/>
              </w:rPr>
              <w:t>Query count</w:t>
            </w:r>
          </w:p>
        </w:tc>
        <w:tc>
          <w:tcPr>
            <w:tcW w:type="dxa" w:w="2880"/>
          </w:tcPr>
          <w:p>
            <w:r>
              <w:rPr>
                <w:b w:val="0"/>
                <w:sz w:val="16"/>
              </w:rPr>
            </w:r>
            <w:r>
              <w:rPr>
                <w:rFonts w:ascii="Consolas" w:hAnsi="Consolas"/>
                <w:b w:val="0"/>
                <w:sz w:val="16"/>
              </w:rPr>
              <w:t>grep -c "^-- Query [0-9]*:" database/queries.sql</w:t>
            </w:r>
            <w:r>
              <w:rPr>
                <w:b w:val="0"/>
                <w:sz w:val="16"/>
              </w:rPr>
            </w:r>
          </w:p>
        </w:tc>
        <w:tc>
          <w:tcPr>
            <w:tcW w:type="dxa" w:w="2880"/>
          </w:tcPr>
          <w:p>
            <w:r>
              <w:rPr>
                <w:b w:val="0"/>
                <w:sz w:val="16"/>
              </w:rPr>
              <w:t>16 — PASSED</w:t>
            </w:r>
          </w:p>
        </w:tc>
      </w:tr>
      <w:tr>
        <w:tc>
          <w:tcPr>
            <w:tcW w:type="dxa" w:w="2880"/>
          </w:tcPr>
          <w:p>
            <w:r>
              <w:rPr>
                <w:b w:val="0"/>
                <w:sz w:val="16"/>
              </w:rPr>
              <w:t>SQL static parse</w:t>
            </w:r>
          </w:p>
        </w:tc>
        <w:tc>
          <w:tcPr>
            <w:tcW w:type="dxa" w:w="2880"/>
          </w:tcPr>
          <w:p>
            <w:r>
              <w:rPr>
                <w:b w:val="0"/>
                <w:sz w:val="16"/>
              </w:rPr>
            </w:r>
            <w:r>
              <w:rPr>
                <w:rFonts w:ascii="Consolas" w:hAnsi="Consolas"/>
                <w:b w:val="0"/>
                <w:sz w:val="16"/>
              </w:rPr>
              <w:t>sqlglot</w:t>
            </w:r>
            <w:r>
              <w:rPr>
                <w:b w:val="0"/>
                <w:sz w:val="16"/>
              </w:rPr>
              <w:t xml:space="preserve"> (Oracle dialect) over 16 queries and 7 seed MERGE statements</w:t>
            </w:r>
          </w:p>
        </w:tc>
        <w:tc>
          <w:tcPr>
            <w:tcW w:type="dxa" w:w="2880"/>
          </w:tcPr>
          <w:p>
            <w:r>
              <w:rPr>
                <w:b w:val="0"/>
                <w:sz w:val="16"/>
              </w:rPr>
              <w:t>PASSED (syntax only; PL/SQL scripts not parsed — NOT RUN)</w:t>
            </w:r>
          </w:p>
        </w:tc>
      </w:tr>
      <w:tr>
        <w:tc>
          <w:tcPr>
            <w:tcW w:type="dxa" w:w="2880"/>
          </w:tcPr>
          <w:p>
            <w:r>
              <w:rPr>
                <w:b w:val="0"/>
                <w:sz w:val="16"/>
              </w:rPr>
              <w:t>Flask smoke</w:t>
            </w:r>
          </w:p>
        </w:tc>
        <w:tc>
          <w:tcPr>
            <w:tcW w:type="dxa" w:w="2880"/>
          </w:tcPr>
          <w:p>
            <w:r>
              <w:rPr>
                <w:b w:val="0"/>
                <w:sz w:val="16"/>
              </w:rPr>
            </w:r>
            <w:r>
              <w:rPr>
                <w:rFonts w:ascii="Consolas" w:hAnsi="Consolas"/>
                <w:b w:val="0"/>
                <w:sz w:val="16"/>
              </w:rPr>
              <w:t>python app.py</w:t>
            </w:r>
            <w:r>
              <w:rPr>
                <w:b w:val="0"/>
                <w:sz w:val="16"/>
              </w:rPr>
              <w:t xml:space="preserve"> then </w:t>
            </w:r>
            <w:r>
              <w:rPr>
                <w:rFonts w:ascii="Consolas" w:hAnsi="Consolas"/>
                <w:b w:val="0"/>
                <w:sz w:val="16"/>
              </w:rPr>
              <w:t>GET /health</w:t>
            </w:r>
            <w:r>
              <w:rPr>
                <w:b w:val="0"/>
                <w:sz w:val="16"/>
              </w:rPr>
              <w:t xml:space="preserve">, </w:t>
            </w:r>
            <w:r>
              <w:rPr>
                <w:rFonts w:ascii="Consolas" w:hAnsi="Consolas"/>
                <w:b w:val="0"/>
                <w:sz w:val="16"/>
              </w:rPr>
              <w:t>GET /products</w:t>
            </w:r>
            <w:r>
              <w:rPr>
                <w:b w:val="0"/>
                <w:sz w:val="16"/>
              </w:rPr>
              <w:t xml:space="preserve">, </w:t>
            </w:r>
            <w:r>
              <w:rPr>
                <w:rFonts w:ascii="Consolas" w:hAnsi="Consolas"/>
                <w:b w:val="0"/>
                <w:sz w:val="16"/>
              </w:rPr>
              <w:t>POST /categories</w:t>
            </w:r>
            <w:r>
              <w:rPr>
                <w:b w:val="0"/>
                <w:sz w:val="16"/>
              </w:rPr>
              <w:t xml:space="preserve"> without token</w:t>
            </w:r>
          </w:p>
        </w:tc>
        <w:tc>
          <w:tcPr>
            <w:tcW w:type="dxa" w:w="2880"/>
          </w:tcPr>
          <w:p>
            <w:r>
              <w:rPr>
                <w:b w:val="0"/>
                <w:sz w:val="16"/>
              </w:rPr>
              <w:t>503, 503, 400 as designed — PASSED</w:t>
            </w:r>
          </w:p>
        </w:tc>
      </w:tr>
      <w:tr>
        <w:tc>
          <w:tcPr>
            <w:tcW w:type="dxa" w:w="2880"/>
          </w:tcPr>
          <w:p>
            <w:r>
              <w:rPr>
                <w:b w:val="0"/>
                <w:sz w:val="16"/>
              </w:rPr>
              <w:t>Connection diagnostic</w:t>
            </w:r>
          </w:p>
        </w:tc>
        <w:tc>
          <w:tcPr>
            <w:tcW w:type="dxa" w:w="2880"/>
          </w:tcPr>
          <w:p>
            <w:r>
              <w:rPr>
                <w:b w:val="0"/>
                <w:sz w:val="16"/>
              </w:rPr>
            </w:r>
            <w:r>
              <w:rPr>
                <w:rFonts w:ascii="Consolas" w:hAnsi="Consolas"/>
                <w:b w:val="0"/>
                <w:sz w:val="16"/>
              </w:rPr>
              <w:t>python -m services.database</w:t>
            </w:r>
            <w:r>
              <w:rPr>
                <w:b w:val="0"/>
                <w:sz w:val="16"/>
              </w:rPr>
              <w:t xml:space="preserve"> with an unreachable listener</w:t>
            </w:r>
          </w:p>
        </w:tc>
        <w:tc>
          <w:tcPr>
            <w:tcW w:type="dxa" w:w="2880"/>
          </w:tcPr>
          <w:p>
            <w:r>
              <w:rPr>
                <w:b w:val="0"/>
                <w:sz w:val="16"/>
              </w:rPr>
              <w:t>exit 1, sanitized message, no secrets — PASSED</w:t>
            </w:r>
          </w:p>
        </w:tc>
      </w:tr>
      <w:tr>
        <w:tc>
          <w:tcPr>
            <w:tcW w:type="dxa" w:w="2880"/>
          </w:tcPr>
          <w:p>
            <w:r>
              <w:rPr>
                <w:b w:val="0"/>
                <w:sz w:val="16"/>
              </w:rPr>
              <w:t>Secret scan</w:t>
            </w:r>
          </w:p>
        </w:tc>
        <w:tc>
          <w:tcPr>
            <w:tcW w:type="dxa" w:w="2880"/>
          </w:tcPr>
          <w:p>
            <w:r>
              <w:rPr>
                <w:b w:val="0"/>
                <w:sz w:val="16"/>
              </w:rPr>
              <w:t>recursive grep for credential-like assignments</w:t>
            </w:r>
          </w:p>
        </w:tc>
        <w:tc>
          <w:tcPr>
            <w:tcW w:type="dxa" w:w="2880"/>
          </w:tcPr>
          <w:p>
            <w:r>
              <w:rPr>
                <w:b w:val="0"/>
                <w:sz w:val="16"/>
              </w:rPr>
              <w:t>only obviously fake test dummies; PASSED</w:t>
            </w:r>
          </w:p>
        </w:tc>
      </w:tr>
      <w:tr>
        <w:tc>
          <w:tcPr>
            <w:tcW w:type="dxa" w:w="2880"/>
          </w:tcPr>
          <w:p>
            <w:r>
              <w:rPr>
                <w:b w:val="0"/>
                <w:sz w:val="16"/>
              </w:rPr>
              <w:t>Live Oracle: schema, seed, queries, PL/SQL, integration tests</w:t>
            </w:r>
          </w:p>
        </w:tc>
        <w:tc>
          <w:tcPr>
            <w:tcW w:type="dxa" w:w="2880"/>
          </w:tcPr>
          <w:p>
            <w:r>
              <w:rPr>
                <w:b w:val="0"/>
                <w:sz w:val="16"/>
              </w:rPr>
              <w:t>README §7, §9</w:t>
            </w:r>
          </w:p>
        </w:tc>
        <w:tc>
          <w:tcPr>
            <w:tcW w:type="dxa" w:w="2880"/>
          </w:tcPr>
          <w:p>
            <w:r>
              <w:rPr>
                <w:b w:val="0"/>
                <w:sz w:val="16"/>
              </w:rPr>
            </w:r>
            <w:r>
              <w:rPr>
                <w:b/>
                <w:sz w:val="16"/>
              </w:rPr>
              <w:t>PASSED</w:t>
            </w:r>
            <w:r>
              <w:rPr>
                <w:b w:val="0"/>
                <w:sz w:val="16"/>
              </w:rPr>
              <w:t xml:space="preserve"> — run by the student on Oracle 21c XE, 2026-10-22: 16/16 integration tests, 16/16 queries (no </w:t>
            </w:r>
            <w:r>
              <w:rPr>
                <w:rFonts w:ascii="Consolas" w:hAnsi="Consolas"/>
                <w:b w:val="0"/>
                <w:sz w:val="16"/>
              </w:rPr>
              <w:t>ORA-</w:t>
            </w:r>
            <w:r>
              <w:rPr>
                <w:b w:val="0"/>
                <w:sz w:val="16"/>
              </w:rPr>
              <w:t xml:space="preserve"> errors)</w:t>
            </w:r>
          </w:p>
        </w:tc>
      </w:tr>
    </w:tbl>
    <w:p/>
    <w:p>
      <w:pPr>
        <w:pStyle w:val="Title"/>
      </w:pPr>
      <w:r>
        <w:t>25. Results and discussion</w:t>
      </w:r>
    </w:p>
    <w:p>
      <w:r>
        <w:t>Everything that can run without Oracle ran and passed: configuration rules, validation, service logic including the full sale transaction path (lock order, stock re-check, single commit, rollback on failure), error translation (no leakage of credentials or ORA internals), route behaviour (400/404/409/503 statuses, honest health reporting, forms reaching the services). The design choice of one deduction point (service) and sorted row locks gives deterministic concurrency behaviour that is straightforward to test. The live Oracle run then confirmed the parts fakes cannot prove: acceptance of the DDL/PL/SQL scripts, constraint and trigger behaviour, the query results quoted in §19, and the row-lock and concurrency tests (INT-15, INT-16).</w:t>
      </w:r>
    </w:p>
    <w:p>
      <w:pPr>
        <w:pStyle w:val="Title"/>
      </w:pPr>
      <w:r>
        <w:t>26. Known limitations</w:t>
      </w:r>
    </w:p>
    <w:p>
      <w:pPr>
        <w:pStyle w:val="ListBullet"/>
      </w:pPr>
      <w:r>
        <w:t>No authentication/authorization or per-user audit trail.</w:t>
      </w:r>
    </w:p>
    <w:p>
      <w:pPr>
        <w:pStyle w:val="ListBullet"/>
      </w:pPr>
      <w:r>
        <w:t>Screenshots use sample data behind the real templates (no live Oracle); only Figure 4 shows unmodified runtime behaviour.</w:t>
      </w:r>
    </w:p>
    <w:p>
      <w:pPr>
        <w:pStyle w:val="ListBullet"/>
      </w:pPr>
      <w:r>
        <w:t>The live results come from one run on one machine (Oracle 21c XE, single user); no load or multi-machine testing was done.</w:t>
      </w:r>
    </w:p>
    <w:p>
      <w:pPr>
        <w:pStyle w:val="ListBullet"/>
      </w:pPr>
      <w:r/>
      <w:r>
        <w:rPr>
          <w:rFonts w:ascii="Consolas" w:hAnsi="Consolas"/>
        </w:rPr>
        <w:t>SALES.TOTAL_AMOUNT</w:t>
      </w:r>
      <w:r>
        <w:t xml:space="preserve"> ↔ line totals consistency is service-enforced, not a constraint; </w:t>
      </w:r>
      <w:r>
        <w:rPr>
          <w:rFonts w:ascii="Consolas" w:hAnsi="Consolas"/>
        </w:rPr>
        <w:t>LINE_TOTAL</w:t>
      </w:r>
      <w:r>
        <w:t xml:space="preserve"> is a documented derived column.</w:t>
      </w:r>
    </w:p>
    <w:p>
      <w:pPr>
        <w:pStyle w:val="ListBullet"/>
      </w:pPr>
      <w:r>
        <w:t>Trigger contains a test-cleanup bypass that should be removed for production-style use.</w:t>
      </w:r>
    </w:p>
    <w:p>
      <w:pPr>
        <w:pStyle w:val="ListBullet"/>
      </w:pPr>
      <w:r>
        <w:t>No returns, discounts, taxes, multi-currency; employees have no CRUD screen.</w:t>
      </w:r>
    </w:p>
    <w:p>
      <w:pPr>
        <w:pStyle w:val="ListBullet"/>
      </w:pPr>
      <w:r/>
      <w:r>
        <w:rPr>
          <w:rFonts w:ascii="Consolas" w:hAnsi="Consolas"/>
        </w:rPr>
        <w:t>LIKE</w:t>
      </w:r>
      <w:r>
        <w:t xml:space="preserve"> searches treat </w:t>
      </w:r>
      <w:r>
        <w:rPr>
          <w:rFonts w:ascii="Consolas" w:hAnsi="Consolas"/>
        </w:rPr>
        <w:t>%</w:t>
      </w:r>
      <w:r>
        <w:t>/</w:t>
      </w:r>
      <w:r>
        <w:rPr>
          <w:rFonts w:ascii="Consolas" w:hAnsi="Consolas"/>
        </w:rPr>
        <w:t>_</w:t>
      </w:r>
      <w:r>
        <w:t xml:space="preserve"> as wildcards; per-request connections (no pool) are adequate for a demo, not for load.</w:t>
      </w:r>
    </w:p>
    <w:p>
      <w:pPr>
        <w:pStyle w:val="ListBullet"/>
      </w:pPr>
      <w:r>
        <w:t>The seed is first-run oriented: it never overwrites changed rows, so edits to seeded products persist.</w:t>
      </w:r>
    </w:p>
    <w:p>
      <w:pPr>
        <w:pStyle w:val="Title"/>
      </w:pPr>
      <w:r>
        <w:t>27. Installation and execution summary</w:t>
      </w:r>
    </w:p>
    <w:p>
      <w:r>
        <w:t xml:space="preserve">See README §4–§9. In brief (PowerShell): create </w:t>
      </w:r>
      <w:r>
        <w:rPr>
          <w:rFonts w:ascii="Consolas" w:hAnsi="Consolas"/>
        </w:rPr>
        <w:t>appliance_app</w:t>
      </w:r>
      <w:r>
        <w:t xml:space="preserve"> once as admin with </w:t>
      </w:r>
      <w:r>
        <w:rPr>
          <w:rFonts w:ascii="Consolas" w:hAnsi="Consolas"/>
        </w:rPr>
        <w:t>database\setup_user.sql</w:t>
      </w:r>
      <w:r>
        <w:t xml:space="preserve">; </w:t>
      </w:r>
      <w:r>
        <w:rPr>
          <w:rFonts w:ascii="Consolas" w:hAnsi="Consolas"/>
        </w:rPr>
        <w:t>py -3.11 -m venv .venv</w:t>
      </w:r>
      <w:r>
        <w:t xml:space="preserve">; activate; </w:t>
      </w:r>
      <w:r>
        <w:rPr>
          <w:rFonts w:ascii="Consolas" w:hAnsi="Consolas"/>
        </w:rPr>
        <w:t>pip install -r requirements.txt</w:t>
      </w:r>
      <w:r>
        <w:t xml:space="preserve">; copy </w:t>
      </w:r>
      <w:r>
        <w:rPr>
          <w:rFonts w:ascii="Consolas" w:hAnsi="Consolas"/>
        </w:rPr>
        <w:t>.env.example</w:t>
      </w:r>
      <w:r>
        <w:t xml:space="preserve"> to </w:t>
      </w:r>
      <w:r>
        <w:rPr>
          <w:rFonts w:ascii="Consolas" w:hAnsi="Consolas"/>
        </w:rPr>
        <w:t>.env</w:t>
      </w:r>
      <w:r>
        <w:t xml:space="preserve"> and fill in the password and a generated secret key; run </w:t>
      </w:r>
      <w:r>
        <w:rPr>
          <w:rFonts w:ascii="Consolas" w:hAnsi="Consolas"/>
        </w:rPr>
        <w:t>schema.sql</w:t>
      </w:r>
      <w:r>
        <w:t xml:space="preserve">, </w:t>
      </w:r>
      <w:r>
        <w:rPr>
          <w:rFonts w:ascii="Consolas" w:hAnsi="Consolas"/>
        </w:rPr>
        <w:t>advanced_features.sql</w:t>
      </w:r>
      <w:r>
        <w:t xml:space="preserve">, </w:t>
      </w:r>
      <w:r>
        <w:rPr>
          <w:rFonts w:ascii="Consolas" w:hAnsi="Consolas"/>
        </w:rPr>
        <w:t>seed.sql</w:t>
      </w:r>
      <w:r>
        <w:t xml:space="preserve"> with </w:t>
      </w:r>
      <w:r>
        <w:rPr>
          <w:rFonts w:ascii="Consolas" w:hAnsi="Consolas"/>
        </w:rPr>
        <w:t>sqlplus appliance_app@localhost:1521/XEPDB1 @database\&lt;file&gt;.sql</w:t>
      </w:r>
      <w:r>
        <w:t xml:space="preserve">; </w:t>
      </w:r>
      <w:r>
        <w:rPr>
          <w:rFonts w:ascii="Consolas" w:hAnsi="Consolas"/>
        </w:rPr>
        <w:t>python -m services.database</w:t>
      </w:r>
      <w:r>
        <w:t xml:space="preserve">; </w:t>
      </w:r>
      <w:r>
        <w:rPr>
          <w:rFonts w:ascii="Consolas" w:hAnsi="Consolas"/>
        </w:rPr>
        <w:t>python -m pytest tests -v</w:t>
      </w:r>
      <w:r>
        <w:t xml:space="preserve">; </w:t>
      </w:r>
      <w:r>
        <w:rPr>
          <w:rFonts w:ascii="Consolas" w:hAnsi="Consolas"/>
        </w:rPr>
        <w:t>python app.py</w:t>
      </w:r>
      <w:r>
        <w:t xml:space="preserve">; open </w:t>
      </w:r>
      <w:r>
        <w:rPr>
          <w:rFonts w:ascii="Consolas" w:hAnsi="Consolas"/>
        </w:rPr>
        <w:t>http://127.0.0.1:5000</w:t>
      </w:r>
      <w:r>
        <w:t>.</w:t>
      </w:r>
    </w:p>
    <w:p>
      <w:r/>
      <w:r>
        <w:rPr>
          <w:b/>
        </w:rPr>
        <w:t>Demonstration (10 minutes, details in `docs/demo_guide.md`):</w:t>
      </w:r>
      <w:r>
        <w:t xml:space="preserve"> (1) </w:t>
      </w:r>
      <w:r>
        <w:rPr>
          <w:rFonts w:ascii="Consolas" w:hAnsi="Consolas"/>
        </w:rPr>
        <w:t>python -m services.database</w:t>
      </w:r>
      <w:r>
        <w:t xml:space="preserve"> and open the app; (2) show </w:t>
      </w:r>
      <w:r>
        <w:rPr>
          <w:rFonts w:ascii="Consolas" w:hAnsi="Consolas"/>
        </w:rPr>
        <w:t>schema.sql</w:t>
      </w:r>
      <w:r>
        <w:t xml:space="preserve"> constraints and the failing inserts; (3) verify seed counts; (4) run queries Q7, Q10, Q12, Q13; (5) show the four PL/SQL objects; (6) </w:t>
      </w:r>
      <w:r>
        <w:rPr>
          <w:rFonts w:ascii="Consolas" w:hAnsi="Consolas"/>
        </w:rPr>
        <w:t>/health</w:t>
      </w:r>
      <w:r>
        <w:t xml:space="preserve"> and CRUD; (7) record a two-item sale and watch stock fall, then try an oversized sale (HTTP 409); (8) show the test matrix (76 offline and 16 live cases PASSED).</w:t>
      </w:r>
    </w:p>
    <w:p>
      <w:pPr>
        <w:pStyle w:val="Title"/>
      </w:pPr>
      <w:r>
        <w:t>28. Faculty evaluation cross-reference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w:t>
            </w:r>
          </w:p>
        </w:tc>
        <w:tc>
          <w:tcPr>
            <w:tcW w:type="dxa" w:w="1728"/>
          </w:tcPr>
          <w:p>
            <w:r>
              <w:rPr>
                <w:b/>
                <w:sz w:val="16"/>
              </w:rPr>
              <w:t>Criterion</w:t>
            </w:r>
          </w:p>
        </w:tc>
        <w:tc>
          <w:tcPr>
            <w:tcW w:type="dxa" w:w="1728"/>
          </w:tcPr>
          <w:p>
            <w:r>
              <w:rPr>
                <w:b/>
                <w:sz w:val="16"/>
              </w:rPr>
              <w:t>Where implemented</w:t>
            </w:r>
          </w:p>
        </w:tc>
        <w:tc>
          <w:tcPr>
            <w:tcW w:type="dxa" w:w="1728"/>
          </w:tcPr>
          <w:p>
            <w:r>
              <w:rPr>
                <w:b/>
                <w:sz w:val="16"/>
              </w:rPr>
              <w:t>How to demonstrate</w:t>
            </w:r>
          </w:p>
        </w:tc>
        <w:tc>
          <w:tcPr>
            <w:tcW w:type="dxa" w:w="1728"/>
          </w:tcPr>
          <w:p>
            <w:r>
              <w:rPr>
                <w:b/>
                <w:sz w:val="16"/>
              </w:rPr>
              <w:t>Verification status</w:t>
            </w:r>
          </w:p>
        </w:tc>
      </w:tr>
      <w:tr>
        <w:tc>
          <w:tcPr>
            <w:tcW w:type="dxa" w:w="1728"/>
          </w:tcPr>
          <w:p>
            <w:r>
              <w:rPr>
                <w:b w:val="0"/>
                <w:sz w:val="16"/>
              </w:rPr>
              <w:t>1</w:t>
            </w:r>
          </w:p>
        </w:tc>
        <w:tc>
          <w:tcPr>
            <w:tcW w:type="dxa" w:w="1728"/>
          </w:tcPr>
          <w:p>
            <w:r>
              <w:rPr>
                <w:b w:val="0"/>
                <w:sz w:val="16"/>
              </w:rPr>
              <w:t>Database and table creation</w:t>
            </w:r>
          </w:p>
        </w:tc>
        <w:tc>
          <w:tcPr>
            <w:tcW w:type="dxa" w:w="1728"/>
          </w:tcPr>
          <w:p>
            <w:r>
              <w:rPr>
                <w:b w:val="0"/>
                <w:sz w:val="16"/>
              </w:rPr>
            </w:r>
            <w:r>
              <w:rPr>
                <w:rFonts w:ascii="Consolas" w:hAnsi="Consolas"/>
                <w:b w:val="0"/>
                <w:sz w:val="16"/>
              </w:rPr>
              <w:t>database/schema.sql</w:t>
            </w:r>
            <w:r>
              <w:rPr>
                <w:b w:val="0"/>
                <w:sz w:val="16"/>
              </w:rPr>
              <w:t xml:space="preserve">, </w:t>
            </w:r>
            <w:r>
              <w:rPr>
                <w:rFonts w:ascii="Consolas" w:hAnsi="Consolas"/>
                <w:b w:val="0"/>
                <w:sz w:val="16"/>
              </w:rPr>
              <w:t>setup_user.sql</w:t>
            </w:r>
            <w:r>
              <w:rPr>
                <w:b w:val="0"/>
                <w:sz w:val="16"/>
              </w:rPr>
              <w:t>, README §5–§7</w:t>
            </w:r>
          </w:p>
        </w:tc>
        <w:tc>
          <w:tcPr>
            <w:tcW w:type="dxa" w:w="1728"/>
          </w:tcPr>
          <w:p>
            <w:r>
              <w:rPr>
                <w:b w:val="0"/>
                <w:sz w:val="16"/>
              </w:rPr>
              <w:t xml:space="preserve">Run scripts; </w:t>
            </w:r>
            <w:r>
              <w:rPr>
                <w:rFonts w:ascii="Consolas" w:hAnsi="Consolas"/>
                <w:b w:val="0"/>
                <w:sz w:val="16"/>
              </w:rPr>
              <w:t>SELECT table_name FROM user_tables</w:t>
            </w:r>
            <w:r>
              <w:rPr>
                <w:b w:val="0"/>
                <w:sz w:val="16"/>
              </w:rPr>
            </w:r>
          </w:p>
        </w:tc>
        <w:tc>
          <w:tcPr>
            <w:tcW w:type="dxa" w:w="1728"/>
          </w:tcPr>
          <w:p>
            <w:r>
              <w:rPr>
                <w:b w:val="0"/>
                <w:sz w:val="16"/>
              </w:rPr>
              <w:t xml:space="preserve">Live: scripts ran on Oracle 21c XE; 7 tables confirmed by INT-02 — </w:t>
            </w:r>
            <w:r>
              <w:rPr>
                <w:b/>
                <w:sz w:val="16"/>
              </w:rPr>
              <w:t>PASSED</w:t>
            </w:r>
            <w:r>
              <w:rPr>
                <w:b w:val="0"/>
                <w:sz w:val="16"/>
              </w:rPr>
            </w:r>
          </w:p>
        </w:tc>
      </w:tr>
      <w:tr>
        <w:tc>
          <w:tcPr>
            <w:tcW w:type="dxa" w:w="1728"/>
          </w:tcPr>
          <w:p>
            <w:r>
              <w:rPr>
                <w:b w:val="0"/>
                <w:sz w:val="16"/>
              </w:rPr>
              <w:t>2</w:t>
            </w:r>
          </w:p>
        </w:tc>
        <w:tc>
          <w:tcPr>
            <w:tcW w:type="dxa" w:w="1728"/>
          </w:tcPr>
          <w:p>
            <w:r>
              <w:rPr>
                <w:b w:val="0"/>
                <w:sz w:val="16"/>
              </w:rPr>
              <w:t>Keys and constraints</w:t>
            </w:r>
          </w:p>
        </w:tc>
        <w:tc>
          <w:tcPr>
            <w:tcW w:type="dxa" w:w="1728"/>
          </w:tcPr>
          <w:p>
            <w:r>
              <w:rPr>
                <w:b w:val="0"/>
                <w:sz w:val="16"/>
              </w:rPr>
              <w:t xml:space="preserve">PK/FK/UQ/NOT NULL/CHECK in </w:t>
            </w:r>
            <w:r>
              <w:rPr>
                <w:rFonts w:ascii="Consolas" w:hAnsi="Consolas"/>
                <w:b w:val="0"/>
                <w:sz w:val="16"/>
              </w:rPr>
              <w:t>schema.sql</w:t>
            </w:r>
            <w:r>
              <w:rPr>
                <w:b w:val="0"/>
                <w:sz w:val="16"/>
              </w:rPr>
              <w:t>; §13</w:t>
            </w:r>
          </w:p>
        </w:tc>
        <w:tc>
          <w:tcPr>
            <w:tcW w:type="dxa" w:w="1728"/>
          </w:tcPr>
          <w:p>
            <w:r>
              <w:rPr>
                <w:b w:val="0"/>
                <w:sz w:val="16"/>
              </w:rPr>
            </w:r>
            <w:r>
              <w:rPr>
                <w:rFonts w:ascii="Consolas" w:hAnsi="Consolas"/>
                <w:b w:val="0"/>
                <w:sz w:val="16"/>
              </w:rPr>
              <w:t>user_constraints</w:t>
            </w:r>
            <w:r>
              <w:rPr>
                <w:b w:val="0"/>
                <w:sz w:val="16"/>
              </w:rPr>
              <w:t xml:space="preserve"> query; demo_guide §2 failing inserts</w:t>
            </w:r>
          </w:p>
        </w:tc>
        <w:tc>
          <w:tcPr>
            <w:tcW w:type="dxa" w:w="1728"/>
          </w:tcPr>
          <w:p>
            <w:r>
              <w:rPr>
                <w:b w:val="0"/>
                <w:sz w:val="16"/>
              </w:rPr>
              <w:t xml:space="preserve">Live enforcement confirmed by INT-04/05/06 — </w:t>
            </w:r>
            <w:r>
              <w:rPr>
                <w:b/>
                <w:sz w:val="16"/>
              </w:rPr>
              <w:t>PASSED</w:t>
            </w:r>
            <w:r>
              <w:rPr>
                <w:b w:val="0"/>
                <w:sz w:val="16"/>
              </w:rPr>
            </w:r>
          </w:p>
        </w:tc>
      </w:tr>
      <w:tr>
        <w:tc>
          <w:tcPr>
            <w:tcW w:type="dxa" w:w="1728"/>
          </w:tcPr>
          <w:p>
            <w:r>
              <w:rPr>
                <w:b w:val="0"/>
                <w:sz w:val="16"/>
              </w:rPr>
              <w:t>3</w:t>
            </w:r>
          </w:p>
        </w:tc>
        <w:tc>
          <w:tcPr>
            <w:tcW w:type="dxa" w:w="1728"/>
          </w:tcPr>
          <w:p>
            <w:r>
              <w:rPr>
                <w:b w:val="0"/>
                <w:sz w:val="16"/>
              </w:rPr>
              <w:t>Meaningful sample data</w:t>
            </w:r>
          </w:p>
        </w:tc>
        <w:tc>
          <w:tcPr>
            <w:tcW w:type="dxa" w:w="1728"/>
          </w:tcPr>
          <w:p>
            <w:r>
              <w:rPr>
                <w:b w:val="0"/>
                <w:sz w:val="16"/>
              </w:rPr>
            </w:r>
            <w:r>
              <w:rPr>
                <w:rFonts w:ascii="Consolas" w:hAnsi="Consolas"/>
                <w:b w:val="0"/>
                <w:sz w:val="16"/>
              </w:rPr>
              <w:t>database/seed.sql</w:t>
            </w:r>
            <w:r>
              <w:rPr>
                <w:b w:val="0"/>
                <w:sz w:val="16"/>
              </w:rPr>
              <w:t xml:space="preserve"> (7 tables, 8 multi-item sales)</w:t>
            </w:r>
          </w:p>
        </w:tc>
        <w:tc>
          <w:tcPr>
            <w:tcW w:type="dxa" w:w="1728"/>
          </w:tcPr>
          <w:p>
            <w:r>
              <w:rPr>
                <w:b w:val="0"/>
                <w:sz w:val="16"/>
              </w:rPr>
              <w:t>demo_guide §3</w:t>
            </w:r>
          </w:p>
        </w:tc>
        <w:tc>
          <w:tcPr>
            <w:tcW w:type="dxa" w:w="1728"/>
          </w:tcPr>
          <w:p>
            <w:r>
              <w:rPr>
                <w:b w:val="0"/>
                <w:sz w:val="16"/>
              </w:rPr>
              <w:t xml:space="preserve">Live load ran on Oracle 21c XE; rows visible in query output — </w:t>
            </w:r>
            <w:r>
              <w:rPr>
                <w:b/>
                <w:sz w:val="16"/>
              </w:rPr>
              <w:t>PASSED</w:t>
            </w:r>
            <w:r>
              <w:rPr>
                <w:b w:val="0"/>
                <w:sz w:val="16"/>
              </w:rPr>
            </w:r>
          </w:p>
        </w:tc>
      </w:tr>
      <w:tr>
        <w:tc>
          <w:tcPr>
            <w:tcW w:type="dxa" w:w="1728"/>
          </w:tcPr>
          <w:p>
            <w:r>
              <w:rPr>
                <w:b w:val="0"/>
                <w:sz w:val="16"/>
              </w:rPr>
              <w:t>4</w:t>
            </w:r>
          </w:p>
        </w:tc>
        <w:tc>
          <w:tcPr>
            <w:tcW w:type="dxa" w:w="1728"/>
          </w:tcPr>
          <w:p>
            <w:r>
              <w:rPr>
                <w:b w:val="0"/>
                <w:sz w:val="16"/>
              </w:rPr>
              <w:t>Joins, subqueries, aggregations</w:t>
            </w:r>
          </w:p>
        </w:tc>
        <w:tc>
          <w:tcPr>
            <w:tcW w:type="dxa" w:w="1728"/>
          </w:tcPr>
          <w:p>
            <w:r>
              <w:rPr>
                <w:b w:val="0"/>
                <w:sz w:val="16"/>
              </w:rPr>
            </w:r>
            <w:r>
              <w:rPr>
                <w:rFonts w:ascii="Consolas" w:hAnsi="Consolas"/>
                <w:b w:val="0"/>
                <w:sz w:val="16"/>
              </w:rPr>
              <w:t>database/queries.sql</w:t>
            </w:r>
            <w:r>
              <w:rPr>
                <w:b w:val="0"/>
                <w:sz w:val="16"/>
              </w:rPr>
              <w:t xml:space="preserve"> — exactly 16</w:t>
            </w:r>
          </w:p>
        </w:tc>
        <w:tc>
          <w:tcPr>
            <w:tcW w:type="dxa" w:w="1728"/>
          </w:tcPr>
          <w:p>
            <w:r>
              <w:rPr>
                <w:b w:val="0"/>
                <w:sz w:val="16"/>
              </w:rPr>
              <w:t>Run file; demo_guide §4</w:t>
            </w:r>
          </w:p>
        </w:tc>
        <w:tc>
          <w:tcPr>
            <w:tcW w:type="dxa" w:w="1728"/>
          </w:tcPr>
          <w:p>
            <w:r>
              <w:rPr>
                <w:b w:val="0"/>
                <w:sz w:val="16"/>
              </w:rPr>
              <w:t xml:space="preserve">Count checked; all 16 executed live without error — </w:t>
            </w:r>
            <w:r>
              <w:rPr>
                <w:b/>
                <w:sz w:val="16"/>
              </w:rPr>
              <w:t>PASSED</w:t>
            </w:r>
            <w:r>
              <w:rPr>
                <w:b w:val="0"/>
                <w:sz w:val="16"/>
              </w:rPr>
            </w:r>
          </w:p>
        </w:tc>
      </w:tr>
      <w:tr>
        <w:tc>
          <w:tcPr>
            <w:tcW w:type="dxa" w:w="1728"/>
          </w:tcPr>
          <w:p>
            <w:r>
              <w:rPr>
                <w:b w:val="0"/>
                <w:sz w:val="16"/>
              </w:rPr>
              <w:t>5</w:t>
            </w:r>
          </w:p>
        </w:tc>
        <w:tc>
          <w:tcPr>
            <w:tcW w:type="dxa" w:w="1728"/>
          </w:tcPr>
          <w:p>
            <w:r>
              <w:rPr>
                <w:b w:val="0"/>
                <w:sz w:val="16"/>
              </w:rPr>
              <w:t>Advanced database features</w:t>
            </w:r>
          </w:p>
        </w:tc>
        <w:tc>
          <w:tcPr>
            <w:tcW w:type="dxa" w:w="1728"/>
          </w:tcPr>
          <w:p>
            <w:r>
              <w:rPr>
                <w:b w:val="0"/>
                <w:sz w:val="16"/>
              </w:rPr>
            </w:r>
            <w:r>
              <w:rPr>
                <w:rFonts w:ascii="Consolas" w:hAnsi="Consolas"/>
                <w:b w:val="0"/>
                <w:sz w:val="16"/>
              </w:rPr>
              <w:t>database/advanced_features.sql</w:t>
            </w:r>
            <w:r>
              <w:rPr>
                <w:b w:val="0"/>
                <w:sz w:val="16"/>
              </w:rPr>
              <w:t xml:space="preserve"> (view, procedure, function, trigger)</w:t>
            </w:r>
          </w:p>
        </w:tc>
        <w:tc>
          <w:tcPr>
            <w:tcW w:type="dxa" w:w="1728"/>
          </w:tcPr>
          <w:p>
            <w:r>
              <w:rPr>
                <w:b w:val="0"/>
                <w:sz w:val="16"/>
              </w:rPr>
              <w:t>Verification blocks; demo_guide §5</w:t>
            </w:r>
          </w:p>
        </w:tc>
        <w:tc>
          <w:tcPr>
            <w:tcW w:type="dxa" w:w="1728"/>
          </w:tcPr>
          <w:p>
            <w:r>
              <w:rPr>
                <w:b w:val="0"/>
                <w:sz w:val="16"/>
              </w:rPr>
              <w:t>Live PASSED (integration tests exist)</w:t>
            </w:r>
          </w:p>
        </w:tc>
      </w:tr>
      <w:tr>
        <w:tc>
          <w:tcPr>
            <w:tcW w:type="dxa" w:w="1728"/>
          </w:tcPr>
          <w:p>
            <w:r>
              <w:rPr>
                <w:b w:val="0"/>
                <w:sz w:val="16"/>
              </w:rPr>
              <w:t>6</w:t>
            </w:r>
          </w:p>
        </w:tc>
        <w:tc>
          <w:tcPr>
            <w:tcW w:type="dxa" w:w="1728"/>
          </w:tcPr>
          <w:p>
            <w:r>
              <w:rPr>
                <w:b w:val="0"/>
                <w:sz w:val="16"/>
              </w:rPr>
              <w:t>Backend–database connectivity</w:t>
            </w:r>
          </w:p>
        </w:tc>
        <w:tc>
          <w:tcPr>
            <w:tcW w:type="dxa" w:w="1728"/>
          </w:tcPr>
          <w:p>
            <w:r>
              <w:rPr>
                <w:b w:val="0"/>
                <w:sz w:val="16"/>
              </w:rPr>
            </w:r>
            <w:r>
              <w:rPr>
                <w:rFonts w:ascii="Consolas" w:hAnsi="Consolas"/>
                <w:b w:val="0"/>
                <w:sz w:val="16"/>
              </w:rPr>
              <w:t>config.py</w:t>
            </w:r>
            <w:r>
              <w:rPr>
                <w:b w:val="0"/>
                <w:sz w:val="16"/>
              </w:rPr>
              <w:t xml:space="preserve">, </w:t>
            </w:r>
            <w:r>
              <w:rPr>
                <w:rFonts w:ascii="Consolas" w:hAnsi="Consolas"/>
                <w:b w:val="0"/>
                <w:sz w:val="16"/>
              </w:rPr>
              <w:t>services/database.py</w:t>
            </w:r>
            <w:r>
              <w:rPr>
                <w:b w:val="0"/>
                <w:sz w:val="16"/>
              </w:rPr>
              <w:t xml:space="preserve">, </w:t>
            </w:r>
            <w:r>
              <w:rPr>
                <w:rFonts w:ascii="Consolas" w:hAnsi="Consolas"/>
                <w:b w:val="0"/>
                <w:sz w:val="16"/>
              </w:rPr>
              <w:t>/health</w:t>
            </w:r>
            <w:r>
              <w:rPr>
                <w:b w:val="0"/>
                <w:sz w:val="16"/>
              </w:rPr>
              <w:t xml:space="preserve">, </w:t>
            </w:r>
            <w:r>
              <w:rPr>
                <w:rFonts w:ascii="Consolas" w:hAnsi="Consolas"/>
                <w:b w:val="0"/>
                <w:sz w:val="16"/>
              </w:rPr>
              <w:t>python -m services.database</w:t>
            </w:r>
            <w:r>
              <w:rPr>
                <w:b w:val="0"/>
                <w:sz w:val="16"/>
              </w:rPr>
            </w:r>
          </w:p>
        </w:tc>
        <w:tc>
          <w:tcPr>
            <w:tcW w:type="dxa" w:w="1728"/>
          </w:tcPr>
          <w:p>
            <w:r>
              <w:rPr>
                <w:b w:val="0"/>
                <w:sz w:val="16"/>
              </w:rPr>
              <w:t>demo_guide §6</w:t>
            </w:r>
          </w:p>
        </w:tc>
        <w:tc>
          <w:tcPr>
            <w:tcW w:type="dxa" w:w="1728"/>
          </w:tcPr>
          <w:p>
            <w:r>
              <w:rPr>
                <w:b w:val="0"/>
                <w:sz w:val="16"/>
              </w:rPr>
              <w:t xml:space="preserve">Config/error handling PASSED (unit); real connection INT-01 and the running app — </w:t>
            </w:r>
            <w:r>
              <w:rPr>
                <w:b/>
                <w:sz w:val="16"/>
              </w:rPr>
              <w:t>PASSED</w:t>
            </w:r>
            <w:r>
              <w:rPr>
                <w:b w:val="0"/>
                <w:sz w:val="16"/>
              </w:rPr>
            </w:r>
          </w:p>
        </w:tc>
      </w:tr>
      <w:tr>
        <w:tc>
          <w:tcPr>
            <w:tcW w:type="dxa" w:w="1728"/>
          </w:tcPr>
          <w:p>
            <w:r>
              <w:rPr>
                <w:b w:val="0"/>
                <w:sz w:val="16"/>
              </w:rPr>
              <w:t>7</w:t>
            </w:r>
          </w:p>
        </w:tc>
        <w:tc>
          <w:tcPr>
            <w:tcW w:type="dxa" w:w="1728"/>
          </w:tcPr>
          <w:p>
            <w:r>
              <w:rPr>
                <w:b w:val="0"/>
                <w:sz w:val="16"/>
              </w:rPr>
              <w:t>CRUD and transactions</w:t>
            </w:r>
          </w:p>
        </w:tc>
        <w:tc>
          <w:tcPr>
            <w:tcW w:type="dxa" w:w="1728"/>
          </w:tcPr>
          <w:p>
            <w:r>
              <w:rPr>
                <w:b w:val="0"/>
                <w:sz w:val="16"/>
              </w:rPr>
            </w:r>
            <w:r>
              <w:rPr>
                <w:rFonts w:ascii="Consolas" w:hAnsi="Consolas"/>
                <w:b w:val="0"/>
                <w:sz w:val="16"/>
              </w:rPr>
              <w:t>services/*.py</w:t>
            </w:r>
            <w:r>
              <w:rPr>
                <w:b w:val="0"/>
                <w:sz w:val="16"/>
              </w:rPr>
              <w:t xml:space="preserve">, </w:t>
            </w:r>
            <w:r>
              <w:rPr>
                <w:rFonts w:ascii="Consolas" w:hAnsi="Consolas"/>
                <w:b w:val="0"/>
                <w:sz w:val="16"/>
              </w:rPr>
              <w:t>app.py</w:t>
            </w:r>
            <w:r>
              <w:rPr>
                <w:b w:val="0"/>
                <w:sz w:val="16"/>
              </w:rPr>
              <w:t xml:space="preserve">, </w:t>
            </w:r>
            <w:r>
              <w:rPr>
                <w:rFonts w:ascii="Consolas" w:hAnsi="Consolas"/>
                <w:b w:val="0"/>
                <w:sz w:val="16"/>
              </w:rPr>
              <w:t>templates/*</w:t>
            </w:r>
            <w:r>
              <w:rPr>
                <w:b w:val="0"/>
                <w:sz w:val="16"/>
              </w:rPr>
              <w:t xml:space="preserve">, </w:t>
            </w:r>
            <w:r>
              <w:rPr>
                <w:rFonts w:ascii="Consolas" w:hAnsi="Consolas"/>
                <w:b w:val="0"/>
                <w:sz w:val="16"/>
              </w:rPr>
              <w:t>services/sales.py</w:t>
            </w:r>
            <w:r>
              <w:rPr>
                <w:b w:val="0"/>
                <w:sz w:val="16"/>
              </w:rPr>
            </w:r>
          </w:p>
        </w:tc>
        <w:tc>
          <w:tcPr>
            <w:tcW w:type="dxa" w:w="1728"/>
          </w:tcPr>
          <w:p>
            <w:r>
              <w:rPr>
                <w:b w:val="0"/>
                <w:sz w:val="16"/>
              </w:rPr>
              <w:t>UI workflow; demo_guide §7–§8</w:t>
            </w:r>
          </w:p>
        </w:tc>
        <w:tc>
          <w:tcPr>
            <w:tcW w:type="dxa" w:w="1728"/>
          </w:tcPr>
          <w:p>
            <w:r>
              <w:rPr>
                <w:b w:val="0"/>
                <w:sz w:val="16"/>
              </w:rPr>
              <w:t xml:space="preserve">Logic PASSED with fakes; Oracle transactions and locking INT-07, INT-12..16 — </w:t>
            </w:r>
            <w:r>
              <w:rPr>
                <w:b/>
                <w:sz w:val="16"/>
              </w:rPr>
              <w:t>PASSED</w:t>
            </w:r>
            <w:r>
              <w:rPr>
                <w:b w:val="0"/>
                <w:sz w:val="16"/>
              </w:rPr>
            </w:r>
          </w:p>
        </w:tc>
      </w:tr>
    </w:tbl>
    <w:p/>
    <w:p>
      <w:r>
        <w:t>Live verification covers the database, queries, integration tests and CRUD/sales transactions as listed above. The browser walkthrough of the criteria table was not recorded as a formal test.</w:t>
      </w:r>
    </w:p>
    <w:p>
      <w:pPr>
        <w:pStyle w:val="Title"/>
      </w:pPr>
      <w:r>
        <w:t>29. Conclusion</w:t>
      </w:r>
    </w:p>
    <w:p>
      <w:r>
        <w:t>The project delivers a normalized seven-table Oracle design, deterministic data, sixteen documented queries, four PL/SQL-side objects, a layered Flask application with an atomic, lock-ordered sales transaction, and a status-honest test suite. All checks that can run without Oracle pass; the live Oracle checks were then run by the student on Windows against Oracle 21c XE (16/16 integration tests and 16/16 queries passed).</w:t>
      </w:r>
    </w:p>
    <w:p>
      <w:pPr>
        <w:pStyle w:val="Title"/>
      </w:pPr>
      <w:r>
        <w:t>30. References</w:t>
      </w:r>
    </w:p>
    <w:p>
      <w:pPr>
        <w:pStyle w:val="ListBullet"/>
      </w:pPr>
      <w:r>
        <w:t>Oracle Database 21c Documentation: SQL Language Reference; PL/SQL Language Reference; Database Concepts (data concurrency and consistency).</w:t>
      </w:r>
    </w:p>
    <w:p>
      <w:pPr>
        <w:pStyle w:val="ListBullet"/>
      </w:pPr>
      <w:r>
        <w:t>python-oracledb documentation, &lt;https://python-oracledb.readthedocs.io/&gt;.</w:t>
      </w:r>
    </w:p>
    <w:p>
      <w:pPr>
        <w:pStyle w:val="ListBullet"/>
      </w:pPr>
      <w:r>
        <w:t>Flask documentation, &lt;https://flask.palletsprojects.com/&gt;.</w:t>
      </w:r>
    </w:p>
    <w:p>
      <w:pPr>
        <w:pStyle w:val="ListBullet"/>
      </w:pPr>
      <w:r>
        <w:t>OWASP Cheat Sheet Series: SQL Injection Prevention; Cross-Site Request Forgery Prevention.</w:t>
      </w:r>
    </w:p>
    <w:p>
      <w:pPr>
        <w:pStyle w:val="ListBullet"/>
      </w:pPr>
      <w:r>
        <w:t>Elmasri, R. and Navathe, S., *Fundamentals of Database Systems*, Pearson — normalization chapters.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Electronic Appliance Store Management System - DBMS Review 2 -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