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21.png" ContentType="image/png"/>
  <Override PartName="/word/media/rId3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LoginLens:</w:t>
      </w:r>
      <w:r>
        <w:t xml:space="preserve"> </w:t>
      </w:r>
      <w:r>
        <w:t xml:space="preserve">Statistical</w:t>
      </w:r>
      <w:r>
        <w:t xml:space="preserve"> </w:t>
      </w:r>
      <w:r>
        <w:t xml:space="preserve">Detection</w:t>
      </w:r>
      <w:r>
        <w:t xml:space="preserve"> </w:t>
      </w:r>
      <w:r>
        <w:t xml:space="preserve">of</w:t>
      </w:r>
      <w:r>
        <w:t xml:space="preserve"> </w:t>
      </w:r>
      <w:r>
        <w:t xml:space="preserve">Unusual</w:t>
      </w:r>
      <w:r>
        <w:t xml:space="preserve"> </w:t>
      </w:r>
      <w:r>
        <w:t xml:space="preserve">Login</w:t>
      </w:r>
      <w:r>
        <w:t xml:space="preserve"> </w:t>
      </w:r>
      <w:r>
        <w:t xml:space="preserve">Activity</w:t>
      </w:r>
      <w:r>
        <w:t xml:space="preserve"> </w:t>
      </w:r>
      <w:r>
        <w:t xml:space="preserve">Using</w:t>
      </w:r>
      <w:r>
        <w:t xml:space="preserve"> </w:t>
      </w:r>
      <w:r>
        <w:t xml:space="preserve">R</w:t>
      </w:r>
    </w:p>
    <w:p>
      <w:pPr>
        <w:pStyle w:val="Subtitle"/>
      </w:pPr>
      <w:r>
        <w:t xml:space="preserve">Probability</w:t>
      </w:r>
      <w:r>
        <w:t xml:space="preserve"> </w:t>
      </w:r>
      <w:r>
        <w:t xml:space="preserve">and</w:t>
      </w:r>
      <w:r>
        <w:t xml:space="preserve"> </w:t>
      </w:r>
      <w:r>
        <w:t xml:space="preserve">Statistics</w:t>
      </w:r>
      <w:r>
        <w:t xml:space="preserve"> </w:t>
      </w:r>
      <w:r>
        <w:t xml:space="preserve">project</w:t>
      </w:r>
      <w:r>
        <w:t xml:space="preserve"> </w:t>
      </w:r>
      <w:r>
        <w:t xml:space="preserve">report</w:t>
      </w:r>
      <w:r>
        <w:t xml:space="preserve"> </w:t>
      </w:r>
      <w:r>
        <w:t xml:space="preserve">(synthetic</w:t>
      </w:r>
      <w:r>
        <w:t xml:space="preserve"> </w:t>
      </w:r>
      <w:r>
        <w:t xml:space="preserve">data</w:t>
      </w:r>
      <w:r>
        <w:t xml:space="preserve"> </w:t>
      </w:r>
      <w:r>
        <w:t xml:space="preserve">only)</w:t>
      </w:r>
    </w:p>
    <w:bookmarkStart w:id="20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LoginLens flags statistically unusual login events using transparent, explainable rules.</w:t>
      </w:r>
      <w:r>
        <w:t xml:space="preserve"> </w:t>
      </w:r>
      <w:r>
        <w:rPr>
          <w:bCs/>
          <w:b/>
        </w:rPr>
        <w:t xml:space="preserve">All data are synthetic and fictional</w:t>
      </w:r>
      <w:r>
        <w:t xml:space="preserve">; no real login records were used. Results therefore describe behaviour on simulated data and are not evidence about real systems. A flag means</w:t>
      </w:r>
      <w:r>
        <w:t xml:space="preserve"> </w:t>
      </w:r>
      <w:r>
        <w:t xml:space="preserve">“</w:t>
      </w:r>
      <w:r>
        <w:t xml:space="preserve">unusual</w:t>
      </w:r>
      <w:r>
        <w:t xml:space="preserve">”</w:t>
      </w:r>
      <w:r>
        <w:t xml:space="preserve">, never</w:t>
      </w:r>
      <w:r>
        <w:t xml:space="preserve"> </w:t>
      </w:r>
      <w:r>
        <w:t xml:space="preserve">“</w:t>
      </w:r>
      <w:r>
        <w:t xml:space="preserve">confirmed attack</w:t>
      </w:r>
      <w:r>
        <w:t xml:space="preserve">”</w:t>
      </w:r>
      <w:r>
        <w:t xml:space="preserve">.</w:t>
      </w:r>
    </w:p>
    <w:bookmarkEnd w:id="20"/>
    <w:bookmarkStart w:id="24" w:name="workflow"/>
    <w:p>
      <w:pPr>
        <w:pStyle w:val="Heading1"/>
      </w:pPr>
      <w:r>
        <w:t xml:space="preserve">2. Workflow</w:t>
      </w:r>
    </w:p>
    <w:p>
      <w:pPr>
        <w:pStyle w:val="CaptionedFigure"/>
      </w:pPr>
      <w:r>
        <w:drawing>
          <wp:inline>
            <wp:extent cx="5334000" cy="1066800"/>
            <wp:effectExtent b="0" l="0" r="0" t="0"/>
            <wp:docPr descr="Architecture / workflow" title="" id="22" name="Picture"/>
            <a:graphic>
              <a:graphicData uri="http://schemas.openxmlformats.org/drawingml/2006/picture">
                <pic:pic>
                  <pic:nvPicPr>
                    <pic:cNvPr descr="figures/architectur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/ workflow</w:t>
      </w:r>
    </w:p>
    <w:bookmarkEnd w:id="24"/>
    <w:bookmarkStart w:id="25" w:name="synthetic-data"/>
    <w:p>
      <w:pPr>
        <w:pStyle w:val="Heading1"/>
      </w:pPr>
      <w:r>
        <w:t xml:space="preserve">3. Synthetic data</w:t>
      </w:r>
    </w:p>
    <w:p>
      <w:pPr>
        <w:pStyle w:val="FirstParagraph"/>
      </w:pPr>
      <w:r>
        <w:rPr>
          <w:rStyle w:val="VerbatimChar"/>
        </w:rPr>
        <w:t xml:space="preserve">R/generate_data.R</w:t>
      </w:r>
      <w:r>
        <w:t xml:space="preserve"> </w:t>
      </w:r>
      <w:r>
        <w:t xml:space="preserve">(seed 42) simulates 3179 events for 25 fictional users over 60 days: a 30-day</w:t>
      </w:r>
      <w:r>
        <w:t xml:space="preserve"> </w:t>
      </w:r>
      <w:r>
        <w:rPr>
          <w:bCs/>
          <w:b/>
        </w:rPr>
        <w:t xml:space="preserve">baseline</w:t>
      </w:r>
      <w:r>
        <w:t xml:space="preserve"> </w:t>
      </w:r>
      <w:r>
        <w:t xml:space="preserve">(1512 events, no injected anomalies) and a 30-day</w:t>
      </w:r>
      <w:r>
        <w:t xml:space="preserve"> </w:t>
      </w:r>
      <w:r>
        <w:rPr>
          <w:bCs/>
          <w:b/>
        </w:rPr>
        <w:t xml:space="preserve">evaluation</w:t>
      </w:r>
      <w:r>
        <w:t xml:space="preserve"> </w:t>
      </w:r>
      <w:r>
        <w:t xml:space="preserve">period (1667 events, 93 injected anomalies). Each user has a preferred hour (mean/sd), a mean daily login rate with negative-binomial over-dispersion, weekend dampening, a failure probability, devices and a home location. Normal behaviour deliberately looks odd sometimes: 10% of logins occur at a random hour, and 1% of logins are preceded by 2-3 mistyped-password failures. Injected anomalies: unusual login hour (4-12 h from the user’s usual), high daily frequency (3-8 extra logins), failed-login bursts (3-9 failures in 8 minutes). Ground-truth columns (</w:t>
      </w:r>
      <w:r>
        <w:rPr>
          <w:rStyle w:val="VerbatimChar"/>
        </w:rPr>
        <w:t xml:space="preserve">is_injected_anomaly</w:t>
      </w:r>
      <w:r>
        <w:t xml:space="preserve">,</w:t>
      </w:r>
      <w:r>
        <w:t xml:space="preserve"> </w:t>
      </w:r>
      <w:r>
        <w:rPr>
          <w:rStyle w:val="VerbatimChar"/>
        </w:rPr>
        <w:t xml:space="preserve">anomaly_type</w:t>
      </w:r>
      <w:r>
        <w:t xml:space="preserve">) are dropped inside</w:t>
      </w:r>
      <w:r>
        <w:t xml:space="preserve"> </w:t>
      </w:r>
      <w:r>
        <w:rPr>
          <w:rStyle w:val="VerbatimChar"/>
        </w:rPr>
        <w:t xml:space="preserve">compute_features()</w:t>
      </w:r>
      <w:r>
        <w:t xml:space="preserve"> </w:t>
      </w:r>
      <w:r>
        <w:t xml:space="preserve">and used only by</w:t>
      </w:r>
      <w:r>
        <w:t xml:space="preserve"> </w:t>
      </w:r>
      <w:r>
        <w:rPr>
          <w:rStyle w:val="VerbatimChar"/>
        </w:rPr>
        <w:t xml:space="preserve">evaluate.R</w:t>
      </w:r>
      <w:r>
        <w:t xml:space="preserve">.</w:t>
      </w:r>
    </w:p>
    <w:bookmarkEnd w:id="25"/>
    <w:bookmarkStart w:id="26" w:name="method-and-derivations"/>
    <w:p>
      <w:pPr>
        <w:pStyle w:val="Heading1"/>
      </w:pPr>
      <w:r>
        <w:t xml:space="preserve">4. Method and derivations</w:t>
      </w:r>
    </w:p>
    <w:p>
      <w:pPr>
        <w:pStyle w:val="FirstParagraph"/>
      </w:pPr>
      <w:r>
        <w:rPr>
          <w:bCs/>
          <w:b/>
        </w:rPr>
        <w:t xml:space="preserve">Hour rarity.</w:t>
      </w:r>
      <w:r>
        <w:t xml:space="preserve"> </w:t>
      </w:r>
      <w:r>
        <w:t xml:space="preserve">For user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baseline hour counts</w:t>
      </w:r>
      <w:r>
        <w:t xml:space="preserve"> </w:t>
      </w:r>
      <m:oMath>
        <m:sSub>
          <m:e>
            <m:r>
              <m:t>n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(</w:t>
      </w:r>
      <m:oMath>
        <m:r>
          <m:t>N</m:t>
        </m:r>
      </m:oMath>
      <w:r>
        <w:t xml:space="preserve"> </w:t>
      </w:r>
      <w:r>
        <w:t xml:space="preserve">events):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u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h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K</m:t>
                      </m:r>
                      <m:r>
                        <m:t>n</m:t>
                      </m:r>
                    </m:e>
                  </m:d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+</m:t>
              </m:r>
              <m:r>
                <m:t>α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24</m:t>
              </m:r>
              <m:r>
                <m:t>α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h</m:t>
              </m:r>
              <m:r>
                <m:t>k</m:t>
              </m:r>
            </m:sub>
          </m:sSub>
          <m:r>
            <m:rPr>
              <m:sty m:val="p"/>
            </m:rPr>
            <m:t>∝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b>
                    <m:e>
                      <m:r>
                        <m:t>d</m:t>
                      </m:r>
                    </m:e>
                    <m:sub>
                      <m:r>
                        <m:t>c</m:t>
                      </m:r>
                    </m:sub>
                  </m:sSub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h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k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,</m:t>
          </m:r>
          <m:r>
            <m:t> </m:t>
          </m:r>
          <m:sSub>
            <m:e>
              <m:r>
                <m:t>d</m:t>
              </m:r>
            </m:e>
            <m:sub>
              <m:r>
                <m:t>c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h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e>
              </m:d>
              <m:r>
                <m:rPr>
                  <m:sty m:val="p"/>
                </m:rPr>
                <m:t>,</m:t>
              </m:r>
              <m:r>
                <m:t>24</m:t>
              </m:r>
              <m:r>
                <m:rPr>
                  <m:sty m:val="p"/>
                </m:rPr>
                <m:t>−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h, 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row-normalised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h</m:t>
            </m:r>
          </m:sub>
          <m:sup>
            <m:r>
              <m:t>​</m:t>
            </m:r>
          </m:sup>
          <m:e>
            <m:sSub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K</m:t>
                    </m:r>
                    <m:r>
                      <m:t>n</m:t>
                    </m:r>
                  </m:e>
                </m:d>
              </m:e>
              <m:sub>
                <m:r>
                  <m:t>h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hence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h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u</m:t>
                </m:r>
              </m:sub>
            </m:sSub>
          </m:e>
        </m:nary>
        <m:d>
          <m:dPr>
            <m:begChr m:val="("/>
            <m:endChr m:val=")"/>
            <m:sepChr m:val=""/>
            <m:grow/>
          </m:dPr>
          <m:e>
            <m:r>
              <m:t>h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P</m:t>
            </m:r>
          </m:e>
          <m:sub>
            <m:r>
              <m:t>u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h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(no infinite surprisal). The circular distance makes 23:00 and 00:00 neighbours. Surprisal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P</m:t>
            </m:r>
          </m:e>
          <m:sub>
            <m:r>
              <m:t>u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h</m:t>
            </m:r>
          </m:e>
        </m:d>
      </m:oMath>
      <w:r>
        <w:t xml:space="preserve">. Flag if</w:t>
      </w:r>
      <w:r>
        <w:t xml:space="preserve"> </w:t>
      </w:r>
      <m:oMath>
        <m:sSub>
          <m:e>
            <m:r>
              <m:t>P</m:t>
            </m:r>
          </m:e>
          <m:sub>
            <m:r>
              <m:t>u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h</m:t>
            </m:r>
          </m:e>
        </m:d>
        <m:r>
          <m:rPr>
            <m:sty m:val="p"/>
          </m:rPr>
          <m:t>&lt;</m:t>
        </m:r>
        <m:r>
          <m:t>r</m:t>
        </m:r>
        <m:r>
          <m:rPr>
            <m:sty m:val="p"/>
          </m:rPr>
          <m:t>/</m:t>
        </m:r>
        <m:r>
          <m:t>24</m:t>
        </m:r>
      </m:oMath>
      <w:r>
        <w:t xml:space="preserve"> </w:t>
      </w:r>
      <w:r>
        <w:t xml:space="preserve">(</w:t>
      </w:r>
      <m:oMath>
        <m:r>
          <m:t>r</m:t>
        </m:r>
      </m:oMath>
      <w:r>
        <w:t xml:space="preserve"> </w:t>
      </w:r>
      <w:r>
        <w:t xml:space="preserve">= hour ratio: 0.10, 0.20, 0.30). Users with fewer than 20 baseline events use the pooled profile.</w:t>
      </w:r>
    </w:p>
    <w:p>
      <w:pPr>
        <w:pStyle w:val="BodyText"/>
      </w:pPr>
      <w:r>
        <w:rPr>
          <w:bCs/>
          <w:b/>
        </w:rPr>
        <w:t xml:space="preserve">Daily frequency.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-th login of a user-day: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u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max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u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,</m:t>
              </m:r>
              <m:r>
                <m:t> </m:t>
              </m:r>
              <m:r>
                <m:t>10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u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are the mean and sd of the user’s baseline daily counts (zero-count days included). The floor of 1 handles</w:t>
      </w:r>
      <w:r>
        <w:t xml:space="preserve"> </w:t>
      </w:r>
      <m:oMath>
        <m:sSub>
          <m:e>
            <m:r>
              <m:t>s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 the cap keeps scores finite; only same-day past events are used. Users without enough history get no frequency evidence.</w:t>
      </w:r>
      <w:r>
        <w:t xml:space="preserve"> </w:t>
      </w:r>
      <w:r>
        <w:rPr>
          <w:iCs/>
          <w:i/>
        </w:rPr>
        <w:t xml:space="preserve">Limitation:</w:t>
      </w:r>
      <w:r>
        <w:t xml:space="preserve"> </w:t>
      </w:r>
      <w:r>
        <w:t xml:space="preserve">daily counts are discrete and right-skewed, so a normal-based z-score is only approximate; a Poisson/negative-binomial model would be better.</w:t>
      </w:r>
    </w:p>
    <w:p>
      <w:pPr>
        <w:pStyle w:val="BodyText"/>
      </w:pPr>
      <w:r>
        <w:rPr>
          <w:bCs/>
          <w:b/>
        </w:rPr>
        <w:t xml:space="preserve">Failed bursts.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number of failures by the same user in the 10 minutes up to and including event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(trailing window, no look-ahead). Flag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m:oMath>
        <m:r>
          <m:t>b</m:t>
        </m:r>
      </m:oMath>
      <w:r>
        <w:t xml:space="preserve"> </w:t>
      </w:r>
      <w:r>
        <w:t xml:space="preserve">= 6, 4, 3).</w:t>
      </w:r>
    </w:p>
    <w:p>
      <w:pPr>
        <w:pStyle w:val="BodyText"/>
      </w:pPr>
      <w:r>
        <w:rPr>
          <w:bCs/>
          <w:b/>
        </w:rPr>
        <w:t xml:space="preserve">Combined score.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lin"/>
              </m:fPr>
              <m:num>
                <m:r>
                  <m:rPr>
                    <m:sty m:val="p"/>
                  </m:rPr>
                  <m:t>−</m:t>
                </m:r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P</m:t>
                    </m:r>
                  </m:e>
                  <m:sub>
                    <m:r>
                      <m:t>u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h</m:t>
                    </m:r>
                  </m:e>
                </m:d>
              </m:num>
              <m:den>
                <m:r>
                  <m:rPr>
                    <m:sty m:val="p"/>
                  </m:rPr>
                  <m:t>−</m:t>
                </m:r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r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24</m:t>
                    </m:r>
                  </m:e>
                </m:d>
              </m:den>
            </m:f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e>
                </m:d>
              </m:num>
              <m:den>
                <m:sSup>
                  <m:e>
                    <m:r>
                      <m:t>z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</m:den>
            </m:f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B</m:t>
                </m:r>
              </m:num>
              <m:den>
                <m:r>
                  <m:t>b</m:t>
                </m:r>
              </m:den>
            </m:f>
          </m:e>
        </m:d>
      </m:oMath>
      <w:r>
        <w:t xml:space="preserve">; flag iff</w:t>
      </w:r>
      <w:r>
        <w:t xml:space="preserve"> </w:t>
      </w:r>
      <m:oMath>
        <m:r>
          <m:t>S</m:t>
        </m:r>
        <m:r>
          <m:rPr>
            <m:sty m:val="p"/>
          </m:rPr>
          <m:t>≥</m:t>
        </m:r>
        <m:r>
          <m:t>1</m:t>
        </m:r>
      </m:oMath>
      <w:r>
        <w:t xml:space="preserve">. The reason text states which rules fired.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 ratio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Thresholds were fixed before looking at results (principled round values), not tuned to the labels.</w:t>
      </w:r>
    </w:p>
    <w:p>
      <w:pPr>
        <w:pStyle w:val="BodyText"/>
      </w:pPr>
      <w:r>
        <w:rPr>
          <w:bCs/>
          <w:b/>
        </w:rPr>
        <w:t xml:space="preserve">Evaluation.</w:t>
      </w:r>
      <w:r>
        <w:t xml:space="preserve"> </w:t>
      </w:r>
      <w:r>
        <w:t xml:space="preserve">With TP, FP, TN, FN: precision = TP/(TP+FP), recall = TP/(TP+FN), FPR = FP/(FP+TN), accuracy = (TP+TN)/total. A zero denominator gives NA.</w:t>
      </w:r>
    </w:p>
    <w:bookmarkEnd w:id="26"/>
    <w:bookmarkStart w:id="36" w:name="X08f80e779f25c934bfe17c765f6c47df8054e70"/>
    <w:p>
      <w:pPr>
        <w:pStyle w:val="Heading1"/>
      </w:pPr>
      <w:r>
        <w:t xml:space="preserve">5. Results (actual computed output, evaluation period only)</w:t>
      </w:r>
    </w:p>
    <w:p>
      <w:pPr>
        <w:pStyle w:val="TableCaption"/>
      </w:pPr>
      <w:r>
        <w:t xml:space="preserve">Confusion counts and metrics per profile (same evaluation data)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Confusion counts and metrics per profile (same evaluation data)"/>
      </w:tblPr>
      <w:tblGrid>
        <w:gridCol w:w="1113"/>
        <w:gridCol w:w="371"/>
        <w:gridCol w:w="495"/>
        <w:gridCol w:w="618"/>
        <w:gridCol w:w="371"/>
        <w:gridCol w:w="990"/>
        <w:gridCol w:w="1237"/>
        <w:gridCol w:w="866"/>
        <w:gridCol w:w="742"/>
        <w:gridCol w:w="11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flagged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0.890</w:t>
            </w:r>
          </w:p>
        </w:tc>
      </w:tr>
    </w:tbl>
    <w:p>
      <w:pPr>
        <w:pStyle w:val="CaptionedFigure"/>
      </w:pPr>
      <w:r>
        <w:drawing>
          <wp:inline>
            <wp:extent cx="5334000" cy="3048000"/>
            <wp:effectExtent b="0" l="0" r="0" t="0"/>
            <wp:docPr descr="Threshold comparison" title="" id="28" name="Picture"/>
            <a:graphic>
              <a:graphicData uri="http://schemas.openxmlformats.org/drawingml/2006/picture">
                <pic:pic>
                  <pic:nvPicPr>
                    <pic:cNvPr descr="figures/threshold_compariso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Threshold comparison</w:t>
      </w:r>
    </w:p>
    <w:p>
      <w:pPr>
        <w:pStyle w:val="TableCaption"/>
      </w:pPr>
      <w:r>
        <w:t xml:space="preserve">Recall by injected anomaly type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Recall by injected anomaly type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unusual_time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high_frequency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failed_burst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unusual_time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high_frequency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failed_burst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unusual_time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high_frequency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failed_burst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0.647</w:t>
            </w:r>
          </w:p>
        </w:tc>
      </w:tr>
    </w:tbl>
    <w:p>
      <w:pPr>
        <w:pStyle w:val="BodyText"/>
      </w:pPr>
      <w:r>
        <w:drawing>
          <wp:inline>
            <wp:extent cx="5334000" cy="3048000"/>
            <wp:effectExtent b="0" l="0" r="0" t="0"/>
            <wp:docPr descr="Hours" title="" id="31" name="Picture"/>
            <a:graphic>
              <a:graphicData uri="http://schemas.openxmlformats.org/drawingml/2006/picture">
                <pic:pic>
                  <pic:nvPicPr>
                    <pic:cNvPr descr="figures/hour_distributio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48000"/>
            <wp:effectExtent b="0" l="0" r="0" t="0"/>
            <wp:docPr descr="Daily activity" title="" id="34" name="Picture"/>
            <a:graphic>
              <a:graphicData uri="http://schemas.openxmlformats.org/drawingml/2006/picture">
                <pic:pic>
                  <pic:nvPicPr>
                    <pic:cNvPr descr="figures/activity_over_tim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Reading the results.</w:t>
      </w:r>
      <w:r>
        <w:t xml:space="preserve"> </w:t>
      </w:r>
      <w:r>
        <w:t xml:space="preserve">Moving from relaxed to strict raised recall from 0.14 to 0.51 while precision fell from 0.43 to 0.26 and the false-positive rate rose from 0.011 to 0.087. Accuracy is dominated by the ~94% normal events and falls as more events are flagged. These trade-offs are specific to this simulation. Subtle anomalies (hours only 4-5 h from the usual time, small extra-login counts, 3-failure bursts) are often missed by design.</w:t>
      </w:r>
    </w:p>
    <w:bookmarkEnd w:id="36"/>
    <w:bookmarkStart w:id="37" w:name="testing"/>
    <w:p>
      <w:pPr>
        <w:pStyle w:val="Heading1"/>
      </w:pPr>
      <w:r>
        <w:t xml:space="preserve">6. Testing</w:t>
      </w:r>
    </w:p>
    <w:p>
      <w:pPr>
        <w:pStyle w:val="FirstParagraph"/>
      </w:pPr>
      <w:r>
        <w:rPr>
          <w:rStyle w:val="VerbatimChar"/>
        </w:rPr>
        <w:t xml:space="preserve">Rscript tests/run_tests.R</w:t>
      </w:r>
      <w:r>
        <w:t xml:space="preserve"> </w:t>
      </w:r>
      <w:r>
        <w:t xml:space="preserve">runs 100 expectations covering schema, reproducibility, label separation, scoring, zero variance, insufficient history, missing/empty input, hand-computed confusion matrices, threshold monotonicity, CSV export, server logic (</w:t>
      </w:r>
      <w:r>
        <w:rPr>
          <w:rStyle w:val="VerbatimChar"/>
        </w:rPr>
        <w:t xml:space="preserve">shiny::testServer</w:t>
      </w:r>
      <w:r>
        <w:t xml:space="preserve">) and an HTTP start-up check. Not tested: browser interaction (shinytest2 unavailable); visual appearance was checked via a headless-browser screenshot only.</w:t>
      </w:r>
    </w:p>
    <w:bookmarkEnd w:id="37"/>
    <w:bookmarkStart w:id="38" w:name="limitations"/>
    <w:p>
      <w:pPr>
        <w:pStyle w:val="Heading1"/>
      </w:pPr>
      <w:r>
        <w:t xml:space="preserve">7. Limitations</w:t>
      </w:r>
    </w:p>
    <w:p>
      <w:pPr>
        <w:pStyle w:val="FirstParagraph"/>
      </w:pPr>
      <w:r>
        <w:t xml:space="preserve">Synthetic data and self-injected anomalies; baseline assumed clean; stable habits assumed; device/location unused; normal approximation for counts; no concept drift handling; results are not evidence of real-world performance.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21" Target="media/rId21.png" /><Relationship Type="http://schemas.openxmlformats.org/officeDocument/2006/relationships/image" Id="rId30" Target="media/rId30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LoginLens: Statistical Detection of Unusual Login Activity Using R</dc:title>
  <dc:creator/>
  <cp:keywords/>
  <dcterms:created xsi:type="dcterms:W3CDTF">2026-10-15T19:29:48Z</dcterms:created>
  <dcterms:modified xsi:type="dcterms:W3CDTF">2026-10-15T19:29:48Z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  <property fmtid="{D5CDD505-2E9C-101B-9397-08002B2CF9AE}" pid="3" name="subtitle">
    <vt:lpwstr>Probability and Statistics project report (synthetic data only)</vt:lpwstr>
  </property>
</Properties>
</file>