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350E" w:rsidRDefault="00C7350E">
      <w:r>
        <w:rPr>
          <w:noProof/>
        </w:rPr>
        <w:drawing>
          <wp:inline distT="0" distB="0" distL="0" distR="0">
            <wp:extent cx="6667500" cy="834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cheatsheet.jpg"/>
                    <pic:cNvPicPr/>
                  </pic:nvPicPr>
                  <pic:blipFill>
                    <a:blip r:embed="rId6">
                      <a:extLst>
                        <a:ext uri="{28A0092B-C50C-407E-A947-70E740481C1C}">
                          <a14:useLocalDpi xmlns:a14="http://schemas.microsoft.com/office/drawing/2010/main" val="0"/>
                        </a:ext>
                      </a:extLst>
                    </a:blip>
                    <a:stretch>
                      <a:fillRect/>
                    </a:stretch>
                  </pic:blipFill>
                  <pic:spPr>
                    <a:xfrm>
                      <a:off x="0" y="0"/>
                      <a:ext cx="6667500" cy="8343900"/>
                    </a:xfrm>
                    <a:prstGeom prst="rect">
                      <a:avLst/>
                    </a:prstGeom>
                  </pic:spPr>
                </pic:pic>
              </a:graphicData>
            </a:graphic>
          </wp:inline>
        </w:drawing>
      </w:r>
      <w:bookmarkStart w:id="0" w:name="_GoBack"/>
      <w:r>
        <w:rPr>
          <w:noProof/>
        </w:rPr>
        <w:lastRenderedPageBreak/>
        <w:drawing>
          <wp:inline distT="0" distB="0" distL="0" distR="0">
            <wp:extent cx="6724650" cy="8372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Exceptions-CheatSheet-Edureka-3.jpg"/>
                    <pic:cNvPicPr/>
                  </pic:nvPicPr>
                  <pic:blipFill>
                    <a:blip r:embed="rId7">
                      <a:extLst>
                        <a:ext uri="{28A0092B-C50C-407E-A947-70E740481C1C}">
                          <a14:useLocalDpi xmlns:a14="http://schemas.microsoft.com/office/drawing/2010/main" val="0"/>
                        </a:ext>
                      </a:extLst>
                    </a:blip>
                    <a:stretch>
                      <a:fillRect/>
                    </a:stretch>
                  </pic:blipFill>
                  <pic:spPr>
                    <a:xfrm>
                      <a:off x="0" y="0"/>
                      <a:ext cx="6724650" cy="8372475"/>
                    </a:xfrm>
                    <a:prstGeom prst="rect">
                      <a:avLst/>
                    </a:prstGeom>
                  </pic:spPr>
                </pic:pic>
              </a:graphicData>
            </a:graphic>
          </wp:inline>
        </w:drawing>
      </w:r>
      <w:bookmarkEnd w:id="0"/>
    </w:p>
    <w:p w:rsidR="00E772DA" w:rsidRDefault="00E772DA"/>
    <w:p w:rsidR="00E772DA" w:rsidRPr="00E772DA" w:rsidRDefault="00E772DA" w:rsidP="00E772DA">
      <w:pPr>
        <w:pStyle w:val="Heading3"/>
        <w:shd w:val="clear" w:color="auto" w:fill="FFFFFF"/>
        <w:spacing w:line="345" w:lineRule="atLeast"/>
        <w:jc w:val="both"/>
        <w:rPr>
          <w:rFonts w:ascii="Helvetica" w:hAnsi="Helvetica" w:cs="Helvetica"/>
          <w:b w:val="0"/>
          <w:bCs w:val="0"/>
          <w:color w:val="610B4B"/>
          <w:sz w:val="32"/>
          <w:szCs w:val="32"/>
          <w:u w:val="single"/>
        </w:rPr>
      </w:pPr>
      <w:r w:rsidRPr="00E772DA">
        <w:rPr>
          <w:rFonts w:ascii="Helvetica" w:hAnsi="Helvetica" w:cs="Helvetica"/>
          <w:b w:val="0"/>
          <w:bCs w:val="0"/>
          <w:color w:val="610B4B"/>
          <w:sz w:val="32"/>
          <w:szCs w:val="32"/>
          <w:u w:val="single"/>
        </w:rPr>
        <w:t>Class loader and e</w:t>
      </w:r>
      <w:r w:rsidRPr="00E772DA">
        <w:rPr>
          <w:rFonts w:ascii="Helvetica" w:hAnsi="Helvetica" w:cs="Helvetica"/>
          <w:b w:val="0"/>
          <w:bCs w:val="0"/>
          <w:color w:val="610B4B"/>
          <w:sz w:val="32"/>
          <w:szCs w:val="32"/>
          <w:u w:val="single"/>
        </w:rPr>
        <w:t>xplain the types of class loader</w:t>
      </w:r>
    </w:p>
    <w:p w:rsidR="00E772DA" w:rsidRPr="00E772DA" w:rsidRDefault="00E772DA" w:rsidP="00E772DA"/>
    <w:p w:rsidR="00E772DA" w:rsidRPr="00E772DA" w:rsidRDefault="00E772DA" w:rsidP="00E772DA">
      <w:pPr>
        <w:spacing w:after="0" w:line="240" w:lineRule="auto"/>
        <w:rPr>
          <w:rFonts w:ascii="Helvetica" w:eastAsia="Times New Roman" w:hAnsi="Helvetica" w:cs="Helvetica"/>
          <w:color w:val="555555"/>
          <w:sz w:val="24"/>
          <w:szCs w:val="24"/>
          <w:lang w:val="en"/>
        </w:rPr>
      </w:pPr>
      <w:r w:rsidRPr="00E772DA">
        <w:rPr>
          <w:rFonts w:ascii="Helvetica" w:eastAsia="Times New Roman" w:hAnsi="Helvetica" w:cs="Helvetica"/>
          <w:color w:val="555555"/>
          <w:sz w:val="24"/>
          <w:szCs w:val="24"/>
          <w:lang w:val="en"/>
        </w:rPr>
        <w:t>Class loaders are the part of the Java Runtime Environment that dynamically loads Java classes into the Java virtual machine. It is responsible for locating libraries, reading there content and loading the classes contained within the libraries. When JVM is started three class loaders are used</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t xml:space="preserve">1. </w:t>
      </w:r>
      <w:r w:rsidRPr="00E772DA">
        <w:rPr>
          <w:rFonts w:ascii="Helvetica" w:eastAsia="Times New Roman" w:hAnsi="Helvetica" w:cs="Helvetica"/>
          <w:b/>
          <w:color w:val="555555"/>
          <w:sz w:val="24"/>
          <w:szCs w:val="24"/>
          <w:lang w:val="en"/>
        </w:rPr>
        <w:t>Bootstrap class loader</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t xml:space="preserve">2. </w:t>
      </w:r>
      <w:r w:rsidRPr="00E772DA">
        <w:rPr>
          <w:rFonts w:ascii="Helvetica" w:eastAsia="Times New Roman" w:hAnsi="Helvetica" w:cs="Helvetica"/>
          <w:b/>
          <w:color w:val="555555"/>
          <w:sz w:val="24"/>
          <w:szCs w:val="24"/>
          <w:lang w:val="en"/>
        </w:rPr>
        <w:t>Extensions class loader</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t xml:space="preserve">3. </w:t>
      </w:r>
      <w:r w:rsidRPr="00E772DA">
        <w:rPr>
          <w:rFonts w:ascii="Helvetica" w:eastAsia="Times New Roman" w:hAnsi="Helvetica" w:cs="Helvetica"/>
          <w:b/>
          <w:color w:val="555555"/>
          <w:sz w:val="24"/>
          <w:szCs w:val="24"/>
          <w:lang w:val="en"/>
        </w:rPr>
        <w:t>System class loader</w:t>
      </w:r>
      <w:r w:rsidRPr="00E772DA">
        <w:rPr>
          <w:rFonts w:ascii="Helvetica" w:eastAsia="Times New Roman" w:hAnsi="Helvetica" w:cs="Helvetica"/>
          <w:b/>
          <w:color w:val="555555"/>
          <w:sz w:val="24"/>
          <w:szCs w:val="24"/>
          <w:lang w:val="en"/>
        </w:rPr>
        <w:br/>
      </w:r>
      <w:r w:rsidRPr="00E772DA">
        <w:rPr>
          <w:rFonts w:ascii="Helvetica" w:eastAsia="Times New Roman" w:hAnsi="Helvetica" w:cs="Helvetica"/>
          <w:color w:val="555555"/>
          <w:sz w:val="24"/>
          <w:szCs w:val="24"/>
          <w:lang w:val="en"/>
        </w:rPr>
        <w:br/>
      </w:r>
      <w:r w:rsidRPr="00E772DA">
        <w:rPr>
          <w:rFonts w:ascii="Helvetica" w:eastAsia="Times New Roman" w:hAnsi="Helvetica" w:cs="Helvetica"/>
          <w:b/>
          <w:color w:val="555555"/>
          <w:sz w:val="24"/>
          <w:szCs w:val="24"/>
          <w:lang w:val="en"/>
        </w:rPr>
        <w:t>Bootstrap class loader</w:t>
      </w:r>
      <w:r w:rsidRPr="00E772DA">
        <w:rPr>
          <w:rFonts w:ascii="Helvetica" w:eastAsia="Times New Roman" w:hAnsi="Helvetica" w:cs="Helvetica"/>
          <w:color w:val="555555"/>
          <w:sz w:val="24"/>
          <w:szCs w:val="24"/>
          <w:lang w:val="en"/>
        </w:rPr>
        <w:t xml:space="preserve"> loads the core java libraries. It is written in native code. The bootstrap class loader is responsible for loading key java classes like java.lang.Object and other runtime code into memory. The runtime classes are packaged inside jre/lib/rt.jar file. </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r>
      <w:r w:rsidRPr="00E772DA">
        <w:rPr>
          <w:rFonts w:ascii="Helvetica" w:eastAsia="Times New Roman" w:hAnsi="Helvetica" w:cs="Helvetica"/>
          <w:b/>
          <w:color w:val="555555"/>
          <w:sz w:val="24"/>
          <w:szCs w:val="24"/>
          <w:lang w:val="en"/>
        </w:rPr>
        <w:t>Extensions class loader</w:t>
      </w:r>
      <w:r w:rsidRPr="00E772DA">
        <w:rPr>
          <w:rFonts w:ascii="Helvetica" w:eastAsia="Times New Roman" w:hAnsi="Helvetica" w:cs="Helvetica"/>
          <w:color w:val="555555"/>
          <w:sz w:val="24"/>
          <w:szCs w:val="24"/>
          <w:lang w:val="en"/>
        </w:rPr>
        <w:t xml:space="preserve"> loads the code in the extension directories. It is implemented by ExtClassLoader class.</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r>
      <w:r w:rsidRPr="00E772DA">
        <w:rPr>
          <w:rFonts w:ascii="Helvetica" w:eastAsia="Times New Roman" w:hAnsi="Helvetica" w:cs="Helvetica"/>
          <w:b/>
          <w:color w:val="555555"/>
          <w:sz w:val="24"/>
          <w:szCs w:val="24"/>
          <w:lang w:val="en"/>
        </w:rPr>
        <w:t>System class loader</w:t>
      </w:r>
      <w:r w:rsidRPr="00E772DA">
        <w:rPr>
          <w:rFonts w:ascii="Helvetica" w:eastAsia="Times New Roman" w:hAnsi="Helvetica" w:cs="Helvetica"/>
          <w:color w:val="555555"/>
          <w:sz w:val="24"/>
          <w:szCs w:val="24"/>
          <w:lang w:val="en"/>
        </w:rPr>
        <w:t xml:space="preserve"> the code found on the java.class.path which map to the system class path variables. It is implemented by AppClassLoader class. All user classes by default are load by the system class loader.</w:t>
      </w:r>
    </w:p>
    <w:p w:rsidR="00E772DA" w:rsidRDefault="00E772DA"/>
    <w:sectPr w:rsidR="00E772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055" w:rsidRDefault="00BD5055" w:rsidP="00C7350E">
      <w:pPr>
        <w:spacing w:after="0" w:line="240" w:lineRule="auto"/>
      </w:pPr>
      <w:r>
        <w:separator/>
      </w:r>
    </w:p>
  </w:endnote>
  <w:endnote w:type="continuationSeparator" w:id="0">
    <w:p w:rsidR="00BD5055" w:rsidRDefault="00BD5055" w:rsidP="00C73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055" w:rsidRDefault="00BD5055" w:rsidP="00C7350E">
      <w:pPr>
        <w:spacing w:after="0" w:line="240" w:lineRule="auto"/>
      </w:pPr>
      <w:r>
        <w:separator/>
      </w:r>
    </w:p>
  </w:footnote>
  <w:footnote w:type="continuationSeparator" w:id="0">
    <w:p w:rsidR="00BD5055" w:rsidRDefault="00BD5055" w:rsidP="00C7350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50E"/>
    <w:rsid w:val="00BD5055"/>
    <w:rsid w:val="00C7350E"/>
    <w:rsid w:val="00E77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33FD0"/>
  <w15:chartTrackingRefBased/>
  <w15:docId w15:val="{7B90688E-77D3-43FE-BD73-BD6998F34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772DA"/>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772DA"/>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154</Words>
  <Characters>879</Characters>
  <Application>Microsoft Office Word</Application>
  <DocSecurity>0</DocSecurity>
  <Lines>7</Lines>
  <Paragraphs>2</Paragraphs>
  <ScaleCrop>false</ScaleCrop>
  <Company>Cognizant Technology Solutions</Company>
  <LinksUpToDate>false</LinksUpToDate>
  <CharactersWithSpaces>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Dutta, Sanjoy (Cognizant)</dc:creator>
  <cp:keywords/>
  <dc:description/>
  <cp:lastModifiedBy>Dutta, Sanjoy (Cognizant)</cp:lastModifiedBy>
  <cp:revision>2</cp:revision>
  <dcterms:created xsi:type="dcterms:W3CDTF">2019-02-26T07:47:00Z</dcterms:created>
  <dcterms:modified xsi:type="dcterms:W3CDTF">2019-02-27T10:39:00Z</dcterms:modified>
</cp:coreProperties>
</file>