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5820" w14:textId="72229E14" w:rsidR="00987F0B" w:rsidRDefault="005E6A54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Beginner class warm-up notes</w:t>
      </w:r>
    </w:p>
    <w:p w14:paraId="5C0A1072" w14:textId="0925C746" w:rsidR="005E6A54" w:rsidRDefault="005E6A54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7097F635" w14:textId="10CD4592" w:rsidR="005E6A54" w:rsidRDefault="005E6A54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4FB0970A" w14:textId="77777777" w:rsidR="005E6A54" w:rsidRPr="005E6A54" w:rsidRDefault="005E6A54">
      <w:pPr>
        <w:rPr>
          <w:rFonts w:ascii="Aptos" w:hAnsi="Aptos"/>
        </w:rPr>
      </w:pPr>
    </w:p>
    <w:sectPr w:rsidR="005E6A54" w:rsidRPr="005E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54"/>
    <w:rsid w:val="00242B08"/>
    <w:rsid w:val="005E6A54"/>
    <w:rsid w:val="007473AC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42ED"/>
  <w15:chartTrackingRefBased/>
  <w15:docId w15:val="{79EFA1DB-DF9F-4A06-BA94-C06CDA3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