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Task 10 — Detailed Explanation</w:t>
      </w:r>
    </w:p>
    <w:p>
      <w:pPr>
        <w:pStyle w:val="Heading2"/>
      </w:pPr>
      <w:r>
        <w:t>Overview</w:t>
      </w:r>
    </w:p>
    <w:p>
      <w:r>
        <w:t>Task 10 focuses on preparing the dataset for machine learning by performing comprehensive preprocessing steps. Raw data often contains inconsistencies, missing values, mixed datatypes, or irrelevant columns. Preprocessing ensures the dataset becomes clean, structured, and suitable for model training.</w:t>
      </w:r>
    </w:p>
    <w:p>
      <w:pPr>
        <w:pStyle w:val="Heading2"/>
      </w:pPr>
      <w:r>
        <w:t>Data Preprocessing</w:t>
      </w:r>
    </w:p>
    <w:p>
      <w:r>
        <w:t>This stage involves inspecting and transforming the dataset so algorithms can understand it. Preprocessing may include renaming columns, transforming text fields into numbers, handling outliers, and checking for logical consistency across the dataset. Good preprocessing directly improves model accuracy and robustness.</w:t>
      </w:r>
    </w:p>
    <w:p>
      <w:pPr>
        <w:pStyle w:val="Heading2"/>
      </w:pPr>
      <w:r>
        <w:t>Handling Missing Values</w:t>
      </w:r>
    </w:p>
    <w:p>
      <w:r>
        <w:t>Missing values can disrupt the training process. Many algorithms cannot handle null values and may fail during execution. To address this, we fill missing data using statistical measures such as mean, median, or mode. Choosing the right filling technique depends on the column type. For example, mode works best for categorical attributes.</w:t>
      </w:r>
    </w:p>
    <w:p>
      <w:pPr>
        <w:pStyle w:val="Heading2"/>
      </w:pPr>
      <w:r>
        <w:t>Datatype Conversion</w:t>
      </w:r>
    </w:p>
    <w:p>
      <w:r>
        <w:t>Machine learning algorithms work best when all features are numeric. Therefore, any column stored as 'object' (string) must be converted to integer values. We use factorization to convert categories into unique integers, preserving the distinctiveness of each class.</w:t>
      </w:r>
    </w:p>
    <w:p>
      <w:pPr>
        <w:pStyle w:val="Heading2"/>
      </w:pPr>
      <w:r>
        <w:t>Dropping Irrelevant Columns</w:t>
      </w:r>
    </w:p>
    <w:p>
      <w:r>
        <w:t>Some columns do not contribute to model performance, such as ID fields or redundant attributes. Removing these columns helps simplify the model, reduce noise, and improve accuracy. Drop() is used to permanently remove unnecessary features from the dataset.</w:t>
      </w:r>
    </w:p>
    <w:p>
      <w:pPr>
        <w:pStyle w:val="Heading2"/>
      </w:pPr>
      <w:r>
        <w:t>Checking Unique Values</w:t>
      </w:r>
    </w:p>
    <w:p>
      <w:r>
        <w:t>Unique values help us understand the diversity of data in each feature. For example, understanding how many types of fuel or transmission modes exist helps in feature engineering. It also helps detect anomalies or inconsistencies in the dataset.</w:t>
      </w:r>
    </w:p>
    <w:p>
      <w:pPr>
        <w:pStyle w:val="Heading2"/>
      </w:pPr>
      <w:r>
        <w:t>Encoding Categorical Columns</w:t>
      </w:r>
    </w:p>
    <w:p>
      <w:r>
        <w:t>Categorical encoding is essential because ML models cannot work with text labels. Factorization assigns an integer value to each unique category, ensuring that the relationships remain intact. This allows models like Random Forest, Decision Trees, and Naive Bayes to process categorical information.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