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Price">
    <vt:lpwstr xmlns:vt="http://schemas.openxmlformats.org/officeDocument/2006/docPropsVTypes">USD 31,000,000</vt:lpwstr>
  </property>
</Properties>
</file>