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w:t>
      </w:r>
      <w:r w:rsidRPr="001A2EB4">
        <w:rPr>
          <w:rFonts w:cs="Times New Roman"/>
        </w:rPr>
        <w:t>corrosion-product dissolution rathe</w:t>
      </w:r>
      <w:r w:rsidRPr="001A2EB4">
        <w:rPr>
          <w:rFonts w:cs="Times New Roman"/>
        </w:rPr>
        <w:t xml:space="preserv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