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r w:rsidRPr="00A60AFE">
        <w:t xml:space="preserve">of the same order of magnitude 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corrosion-product</w:t>
      </w:r>
      <w:r w:rsidR="00246AE0" w:rsidRPr="001A2EB4">
        <w:t xml:space="preserve"> 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w:t>
      </w:r>
      <w:r w:rsidRPr="001A2EB4">
        <w:rPr>
          <w:rFonts w:cs="Times New Roman"/>
        </w:rPr>
        <w:t>corrosion-product dissolution rathe</w:t>
      </w:r>
      <w:r w:rsidRPr="001A2EB4">
        <w:rPr>
          <w:rFonts w:cs="Times New Roman"/>
        </w:rPr>
        <w:t xml:space="preserve">r than consumed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w:t>
      </w:r>
      <w:r w:rsidR="007567C8" w:rsidRPr="007567C8">
        <w:rPr>
          <w:rFonts w:cs="Times New Roman"/>
        </w:rPr>
        <w:t xml:space="preserve"> products.</w:t>
      </w:r>
      <w:r w:rsidR="009F4B7F" w:rsidRPr="001A2EB4">
        <w:rPr>
          <w:rFonts w:cs="Times New Roman"/>
        </w:rPr>
        <w:t xml:space="preserve"> </w:t>
      </w:r>
      <w:r w:rsidR="009F4B7F" w:rsidRPr="001A2EB4">
        <w:rPr>
          <w:rFonts w:cs="Times New Roman"/>
        </w:rPr>
        <w:t xml:space="preserve">At the same time, chloride-induced </w:t>
      </w:r>
      <w:r w:rsidR="009F4B7F" w:rsidRPr="001A2EB4">
        <w:rPr>
          <w:rFonts w:cs="Times New Roman"/>
        </w:rPr>
        <w:t>corrosion-product</w:t>
      </w:r>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corrosion</w:t>
      </w:r>
      <w:r w:rsidRPr="001A2EB4">
        <w:t xml:space="preserve"> </w:t>
      </w:r>
      <w:r w:rsidRPr="001A2EB4">
        <w:t>products accumulate</w:t>
      </w:r>
      <w:r w:rsidRPr="001A2EB4">
        <w:t xml:space="preserve">, </w:t>
      </w:r>
      <w:r w:rsidRPr="001A2EB4">
        <w:t xml:space="preserve">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 xml:space="preserve">corrosion-product region's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ins w:id="9601" w:author="Claude" w:date="2026-10-08T05:44:55Z"/>
                    <w:rFonts w:ascii="Cambria Math" w:hAnsi="Cambria Math" w:cs="Times New Roman"/>
                  </w:rPr>
                  <m:t>M</m:t>
                </m:r>
              </m:e>
              <m:sub>
                <m:sSub>
                  <m:sSubPr>
                    <m:ctrlPr>
                      <w:rPr>
                        <w:rFonts w:ascii="Cambria Math" w:hAnsi="Cambria Math" w:cs="Times New Roman"/>
                      </w:rPr>
                    </m:ctrlPr>
                  </m:sSubPr>
                  <m:e>
                    <m:r>
                      <m:rPr>
                        <m:sty m:val="p"/>
                      </m:rPr>
                      <w:rPr>
                        <w:ins w:id="9602" w:author="Claude" w:date="2026-10-08T05:44:55Z"/>
                        <w:rFonts w:ascii="Cambria Math" w:hAnsi="Cambria Math" w:cs="Times New Roman"/>
                      </w:rPr>
                      <m:t>O</m:t>
                    </m:r>
                  </m:e>
                  <m:sub>
                    <m:r>
                      <m:rPr>
                        <m:sty m:val="p"/>
                      </m:rPr>
                      <w:rPr>
                        <w:ins w:id="9603" w:author="Claude" w:date="2026-10-08T05:44:55Z"/>
                        <w:rFonts w:ascii="Cambria Math" w:hAnsi="Cambria Math" w:cs="Times New Roman"/>
                      </w:rPr>
                      <m:t>2</m:t>
                    </m:r>
                  </m:sub>
                </m:sSub>
              </m:sub>
            </m:sSub>
            <m:r>
              <w:rPr>
                <w:ins w:id="9604" w:author="Claude" w:date="2026-10-08T05:44:55Z"/>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ins w:id="9605" w:author="Claude" w:date="2026-10-08T05:44:55Z"/>
                    <w:rFonts w:ascii="Cambria Math" w:hAnsi="Cambria Math" w:cs="Times New Roman"/>
                  </w:rPr>
                  <m:t>M</m:t>
                </m:r>
              </m:e>
              <m:sub>
                <m:sSub>
                  <m:sSubPr>
                    <m:ctrlPr>
                      <w:rPr>
                        <w:rFonts w:ascii="Cambria Math" w:hAnsi="Cambria Math" w:cs="Times New Roman"/>
                      </w:rPr>
                    </m:ctrlPr>
                  </m:sSubPr>
                  <m:e>
                    <m:r>
                      <m:rPr>
                        <m:sty m:val="p"/>
                      </m:rPr>
                      <w:rPr>
                        <w:ins w:id="9606" w:author="Claude" w:date="2026-10-08T05:44:55Z"/>
                        <w:rFonts w:ascii="Cambria Math" w:hAnsi="Cambria Math" w:cs="Times New Roman"/>
                      </w:rPr>
                      <m:t>O</m:t>
                    </m:r>
                  </m:e>
                  <m:sub>
                    <m:r>
                      <m:rPr>
                        <m:sty m:val="p"/>
                      </m:rPr>
                      <w:rPr>
                        <w:ins w:id="9607" w:author="Claude" w:date="2026-10-08T05:44:55Z"/>
                        <w:rFonts w:ascii="Cambria Math" w:hAnsi="Cambria Math" w:cs="Times New Roman"/>
                      </w:rPr>
                      <m:t>2</m:t>
                    </m:r>
                  </m:sub>
                </m:sSub>
              </m:sub>
            </m:sSub>
            <m:r>
              <w:rPr>
                <w:ins w:id="9608" w:author="Claude" w:date="2026-10-08T05:44:55Z"/>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xml:space="preserve">). In </w:t>
      </w:r>
      <w:del w:id="9022" w:author="Claude" w:date="2026-10-08T05:44:54Z">
        <w:r>
          <w:rPr>
            <w:rFonts w:cs="Times New Roman"/>
          </w:rPr>
          <w:delText xml:space="preserve">the implementation, C_O₂ is stored as a mass concentration (g mm⁻³) while [Zn]sol is molar, and </w:delText>
        </w:r>
      </w:del>
      <w:r w:rsidR="00E54A50" w:rsidRPr="001A2EB4">
        <w:rPr>
          <w:rFonts w:cs="Times New Roman"/>
        </w:rPr>
        <w:t xml:space="preserve">Eqs. 15 and 16</w:t>
      </w:r>
      <w:ins w:id="9021" w:author="Claude" w:date="2026-10-08T05:44:54Z">
        <w:r w:rsidR="00E54A50" w:rsidRPr="001A2EB4">
          <w:rPr>
            <w:rFonts w:cs="Times New Roman"/>
          </w:rPr>
          <w:t xml:space="preserve">,</w:t>
        </w:r>
      </w:ins>
      <w:r w:rsidR="00E54A50" w:rsidRPr="001A2EB4">
        <w:rPr>
          <w:rFonts w:cs="Times New Roman"/>
        </w:rPr>
        <w:t xml:space="preserve"> </w:t>
      </w:r>
      <w:del w:id="9020" w:author="Claude" w:date="2026-10-08T05:44:54Z">
        <w:r>
          <w:rPr>
            <w:rFonts w:cs="Times New Roman"/>
          </w:rPr>
          <w:delText xml:space="preserve">are</w:delText>
        </w:r>
      </w:del>
      <w:ins w:id="9019" w:author="Claude" w:date="2026-10-08T05:44:54Z">
        <w:r w:rsidR="00E54A50" w:rsidRPr="001A2EB4">
          <w:rPr>
            <w:rFonts w:cs="Times New Roman"/>
          </w:rPr>
          <w:t xml:space="preserve">C_O₂</w:t>
        </w:r>
      </w:ins>
      <w:r w:rsidR="00E54A50" w:rsidRPr="001A2EB4">
        <w:rPr>
          <w:rFonts w:cs="Times New Roman"/>
        </w:rPr>
        <w:t xml:space="preserve"> </w:t>
      </w:r>
      <w:del w:id="9018" w:author="Claude" w:date="2026-10-08T05:44:54Z">
        <w:r>
          <w:rPr>
            <w:rFonts w:cs="Times New Roman"/>
          </w:rPr>
          <w:delText xml:space="preserve">evaluated</w:delText>
        </w:r>
      </w:del>
      <w:ins w:id="9017" w:author="Claude" w:date="2026-10-08T05:44:54Z">
        <w:r w:rsidR="00E54A50" w:rsidRPr="001A2EB4">
          <w:rPr>
            <w:rFonts w:cs="Times New Roman"/>
          </w:rPr>
          <w:t xml:space="preserve">is</w:t>
        </w:r>
      </w:ins>
      <w:r w:rsidR="00E54A50" w:rsidRPr="001A2EB4">
        <w:rPr>
          <w:rFonts w:cs="Times New Roman"/>
        </w:rPr>
        <w:t xml:space="preserve"> </w:t>
      </w:r>
      <w:del w:id="9016" w:author="Claude" w:date="2026-10-08T05:44:54Z">
        <w:r>
          <w:rPr>
            <w:rFonts w:cs="Times New Roman"/>
          </w:rPr>
          <w:delText xml:space="preserve">without</w:delText>
        </w:r>
      </w:del>
      <w:ins w:id="9015" w:author="Claude" w:date="2026-10-08T05:44:54Z">
        <w:r w:rsidR="00E54A50" w:rsidRPr="001A2EB4">
          <w:rPr>
            <w:rFonts w:cs="Times New Roman"/>
          </w:rPr>
          <w:t xml:space="preserve">a</w:t>
        </w:r>
      </w:ins>
      <w:r w:rsidR="00E54A50" w:rsidRPr="001A2EB4">
        <w:rPr>
          <w:rFonts w:cs="Times New Roman"/>
        </w:rPr>
        <w:t xml:space="preserve"> </w:t>
      </w:r>
      <w:del w:id="9014" w:author="Claude" w:date="2026-10-08T05:44:54Z">
        <w:r>
          <w:rPr>
            <w:rFonts w:cs="Times New Roman"/>
          </w:rPr>
          <w:delText xml:space="preserve">the</w:delText>
        </w:r>
      </w:del>
      <w:ins w:id="9013" w:author="Claude" w:date="2026-10-08T05:44:54Z">
        <w:r w:rsidR="00E54A50" w:rsidRPr="001A2EB4">
          <w:rPr>
            <w:rFonts w:cs="Times New Roman"/>
          </w:rPr>
          <w:t xml:space="preserve">molar</w:t>
        </w:r>
      </w:ins>
      <w:r w:rsidR="00E54A50" w:rsidRPr="001A2EB4">
        <w:rPr>
          <w:rFonts w:cs="Times New Roman"/>
        </w:rPr>
        <w:t xml:space="preserve"> </w:t>
      </w:r>
      <w:del w:id="9012" w:author="Claude" w:date="2026-10-08T05:44:54Z">
        <w:r>
          <w:rPr>
            <w:rFonts w:cs="Times New Roman"/>
          </w:rPr>
          <w:delText xml:space="preserve">1/M_O₂</w:delText>
        </w:r>
      </w:del>
      <w:ins w:id="9011" w:author="Claude" w:date="2026-10-08T05:44:54Z">
        <w:r w:rsidR="00E54A50" w:rsidRPr="001A2EB4">
          <w:rPr>
            <w:rFonts w:cs="Times New Roman"/>
          </w:rPr>
          <w:t xml:space="preserve">concentration</w:t>
        </w:r>
      </w:ins>
      <w:r w:rsidR="00E54A50" w:rsidRPr="001A2EB4">
        <w:rPr>
          <w:rFonts w:cs="Times New Roman"/>
        </w:rPr>
        <w:t xml:space="preserve"> </w:t>
      </w:r>
      <w:del w:id="9010" w:author="Claude" w:date="2026-10-08T05:44:54Z">
        <w:r>
          <w:rPr>
            <w:rFonts w:cs="Times New Roman"/>
          </w:rPr>
          <w:delText xml:space="preserve">factor</w:delText>
        </w:r>
      </w:del>
      <w:ins w:id="9009" w:author="Claude" w:date="2026-10-08T05:44:54Z">
        <w:r w:rsidR="00E54A50" w:rsidRPr="001A2EB4">
          <w:rPr>
            <w:rFonts w:cs="Times New Roman"/>
          </w:rPr>
          <w:t xml:space="preserve">and</w:t>
        </w:r>
      </w:ins>
      <w:r w:rsidR="00E54A50" w:rsidRPr="001A2EB4">
        <w:rPr>
          <w:rFonts w:cs="Times New Roman"/>
        </w:rPr>
        <w:t xml:space="preserve"> </w:t>
      </w:r>
      <w:del w:id="9008" w:author="Claude" w:date="2026-10-08T05:44:54Z">
        <w:r>
          <w:rPr>
            <w:rFonts w:cs="Times New Roman"/>
          </w:rPr>
          <w:delText xml:space="preserve">(</w:delText>
        </w:r>
      </w:del>
      <w:r w:rsidR="00E54A50" w:rsidRPr="001A2EB4">
        <w:rPr>
          <w:rFonts w:cs="Times New Roman"/>
        </w:rPr>
        <w:t xml:space="preserve">M_O₂ = 32 </w:t>
      </w:r>
      <w:ins w:id="9007" w:author="Claude" w:date="2026-10-08T05:44:54Z">
        <w:r w:rsidR="00E54A50" w:rsidRPr="001A2EB4">
          <w:rPr>
            <w:rFonts w:cs="Times New Roman"/>
          </w:rPr>
          <w:t xml:space="preserve">is the numerical value of the molar mass of oxygen (</w:t>
        </w:r>
      </w:ins>
      <w:r w:rsidR="00E54A50" w:rsidRPr="001A2EB4">
        <w:rPr>
          <w:rFonts w:cs="Times New Roman"/>
        </w:rPr>
        <w:t xml:space="preserve">g mol⁻¹). The </w:t>
      </w:r>
      <w:del w:id="9006" w:author="Claude" w:date="2026-10-08T05:44:54Z">
        <w:r>
          <w:rPr>
            <w:rFonts w:cs="Times New Roman"/>
          </w:rPr>
          <w:delText xml:space="preserve">calibrated</w:delText>
        </w:r>
      </w:del>
      <w:ins w:id="9005" w:author="Claude" w:date="2026-10-08T05:44:54Z">
        <w:r w:rsidR="00E54A50" w:rsidRPr="001A2EB4">
          <w:rPr>
            <w:rFonts w:cs="Times New Roman"/>
          </w:rPr>
          <w:t xml:space="preserve">factor appears because the solver stores O₂ as a mass concentration and evaluates the ORR velocity without a molar-mass conversion; a stoichiometrically consistent formulation would omit it. The O₂ sink in Eq. 7 uses</w:t>
        </w:r>
      </w:ins>
      <w:r w:rsidR="00E54A50" w:rsidRPr="001A2EB4">
        <w:rPr>
          <w:rFonts w:cs="Times New Roman"/>
        </w:rPr>
        <w:t xml:space="preserve"> k_ORR </w:t>
      </w:r>
      <w:del w:id="9004" w:author="Claude" w:date="2026-10-08T05:44:54Z">
        <w:r>
          <w:rPr>
            <w:rFonts w:cs="Times New Roman"/>
          </w:rPr>
          <w:delText xml:space="preserve">is therefore an effective, mass-basis coefficient (0.51 mm h⁻¹ here, equivalent to 16.3 mm h⁻¹ in the mole-consistent form)</w:delText>
        </w:r>
      </w:del>
      <w:ins w:id="9003" w:author="Claude" w:date="2026-10-08T05:44:54Z">
        <w:r w:rsidR="00E54A50" w:rsidRPr="001A2EB4">
          <w:rPr>
            <w:rFonts w:cs="Times New Roman"/>
          </w:rPr>
          <w:t xml:space="preserve">directly</w:t>
        </w:r>
      </w:ins>
      <w:r w:rsidR="00E54A50" w:rsidRPr="001A2EB4">
        <w:rPr>
          <w:rFonts w:cs="Times New Roman"/>
        </w:rPr>
        <w:t xml:space="preserve">. With</w:t>
      </w:r>
      <w:del w:id="9002" w:author="Claude" w:date="2026-10-08T05:44:54Z">
        <w:r>
          <w:rPr>
            <w:rFonts w:cs="Times New Roman"/>
          </w:rPr>
          <w:delText xml:space="preserve"> this form, the reaction-limited ceiling at</w:delText>
        </w:r>
      </w:del>
      <w:r w:rsidR="00E54A50" w:rsidRPr="001A2EB4">
        <w:rPr>
          <w:rFonts w:cs="Times New Roman"/>
        </w:rPr>
        <w:t xml:space="preserve"> k_ORR = 0.51 mm h⁻¹</w:t>
      </w:r>
      <w:ins w:id="9001" w:author="Claude" w:date="2026-10-08T05:44:54Z">
        <w:r w:rsidR="00E54A50" w:rsidRPr="001A2EB4">
          <w:rPr>
            <w:rFonts w:cs="Times New Roman"/>
          </w:rPr>
          <w:t xml:space="preserve">, the reaction-limited ceiling</w:t>
        </w:r>
      </w:ins>
      <w:r w:rsidR="00E54A50" w:rsidRPr="001A2EB4">
        <w:rPr>
          <w:rFonts w:cs="Times New Roman"/>
        </w:rPr>
        <w:t xml:space="preserve"> is 0.29 mm yr⁻¹, above the simulated rates (Section S8).</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r w:rsidR="00024712" w:rsidRPr="001A2EB4">
        <w:t>, identical for the disc and the stent and larger than</w:t>
      </w:r>
      <w:r w:rsidR="00024712" w:rsidRPr="001A2EB4">
        <w:t xml:space="preserve">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48 h medium renewal used in the immersion tests was not modeled explicitly; instead, dissolved oxygen was assumed to be </w:t>
      </w:r>
      <w:r w:rsidRPr="001A2EB4">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 A global mass balance shows that the O₂ consumed at the interface is about 1/32 of the stoichiometric requirement for the Zn lost at 24 h and about 1/24 at 168 h (Section S8), so Zn recession is not stoichiometrically coupled to O₂ consumption in the present formulation.</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Each parameter was varied by factors of 0.2 and 5 around the baseline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basis for predictive Zn biodegradation modeling, subject to independent validation.</w:t>
      </w:r>
      <w:r w:rsidR="00B31A12" w:rsidRPr="001A2EB4">
        <w:t xml:space="preserve">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tr w:rsidR="0090588D" w:rsidRPr="001A2EB4" w14:paraId="275905FD" w14:textId="77777777" w:rsidTr="00E1667A">
        <w:trPr>
          <w:cantSplit/>
          <w:ins w:id="9609" w:author="Claude" w:date="2026-10-08T05:44:55Z"/>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w:ins w:id="9610" w:author="Claude" w:date="2026-10-08T05:44:55Z">
              <w:r>
                <w:t>M(O₂)</w:t>
              </w:r>
            </w:ins>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w:ins w:id="9611" w:author="Claude" w:date="2026-10-08T05:44:55Z">
              <w:r>
                <w:t>g mol⁻¹</w:t>
              </w:r>
            </w:ins>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ins w:id="9612" w:author="Claude" w:date="2026-10-08T05:44:55Z">
              <w:r>
                <w:t>fixed</w:t>
              </w:r>
            </w:ins>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ins w:id="9613" w:author="Claude" w:date="2026-10-08T05:44:55Z">
              <w:r>
                <w:t>32</w:t>
              </w:r>
            </w:ins>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 xml:space="preserve">corrosion-product </w:t>
      </w:r>
      <w:r w:rsidR="005B7B5E" w:rsidRPr="001A2EB4">
        <w:t xml:space="preserve">retention and leading to lower </w:t>
      </w:r>
      <w:r w:rsidR="005B7B5E" w:rsidRPr="001A2EB4">
        <w:t>corrosion-product saturation</w:t>
      </w:r>
      <w:r w:rsidR="005B7B5E"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 xml:space="preserve">corrosion-product </w:t>
      </w:r>
      <w:r w:rsidR="005B7B5E" w:rsidRPr="001A2EB4">
        <w:t xml:space="preserve">formation and dissolution, making </w:t>
      </w:r>
      <w:r w:rsidR="005B7B5E" w:rsidRPr="001A2EB4">
        <w:t>corrosion-product saturation</w:t>
      </w:r>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r w:rsidR="007600C0" w:rsidRPr="001A2EB4">
        <w:rPr>
          <w:rFonts w:cs="Times New Roman"/>
        </w:rPr>
        <w:t xml:space="preserve"> products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 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r w:rsidRPr="001A2EB4">
        <w:t xml:space="preserve">the normalized corrosion-product saturation, F/Fₘₐₓ </w:t>
      </w:r>
      <w:r w:rsidRPr="001A2EB4">
        <w:t>(%), and panels (g</w:t>
      </w:r>
      <w:del w:id="18" w:author="Claude" w:date="2026-10-08T04:28:00Z">
        <w:r>
          <w:delText>-</w:delText>
        </w:r>
      </w:del>
      <w:ins w:id="19" w:author="Claude" w:date="2026-10-08T04:28:00Z">
        <w:r w:rsidRPr="001A2EB4">
          <w:t>–</w:t>
        </w:r>
      </w:ins>
      <w:r w:rsidRPr="001A2EB4">
        <w:t>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 xml:space="preserve">diffuse 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Pr="001A2EB4">
        <w:rPr>
          <w:rFonts w:cs="Times New Roman"/>
        </w:rPr>
        <w:t>,</w:t>
      </w:r>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 xml:space="preserve">2.8% </w:t>
      </w:r>
      <w:r w:rsidRPr="001A2EB4">
        <w:rPr>
          <w:rFonts w:cs="Times New Roman"/>
        </w:rPr>
        <w:t xml:space="preserve">for </w:t>
      </w:r>
      <w:proofErr w:type="spellStart"/>
      <w:r w:rsidRPr="001A2EB4">
        <w:rPr>
          <w:rFonts w:cs="Times New Roman"/>
        </w:rPr>
        <w:t>pH.</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 xml:space="preserve">4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r w:rsidR="001D5CB5" w:rsidRPr="001A2EB4">
        <w:t>(error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r w:rsidR="005757F6">
        <w:t xml:space="preserve"> products are </w:t>
      </w:r>
      <w:r w:rsidR="005757F6">
        <w:t xml:space="preserve">treated as a homogenized </w:t>
      </w:r>
      <w:proofErr w:type="spellStart"/>
      <w:r w:rsidR="005757F6">
        <w:t>ZnO</w:t>
      </w:r>
      <w:proofErr w:type="spellEnd"/>
      <w:r w:rsidR="005757F6">
        <w:t xml:space="preserve">-based </w:t>
      </w:r>
      <w:r w:rsidR="005757F6">
        <w:t xml:space="preserve">field </w:t>
      </w:r>
      <w:r w:rsidR="005757F6">
        <w:t>rather than</w:t>
      </w:r>
      <w:r w:rsidR="005757F6">
        <w:t xml:space="preserve"> a discrete surface film or </w:t>
      </w:r>
      <w:r w:rsidR="005757F6">
        <w:t>a heterogeneous, composition-dependent structure</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Because O₂ consumption at the interface is not stoichiometrically coupled to Zn loss, the absolute interfacial O₂ depletion in Figures 4g–i and 5d is underestimated relative to a stoichiometric model, and these panels should be read as relative patterns.</w:t>
      </w:r>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high-fidelity</w:t>
      </w:r>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pPr>
    </w:p>
    <w:p w14:paraId="6233A8DD" w14:textId="77777777" w:rsidR="00527833" w:rsidRDefault="00527833" w:rsidP="00711ECD">
      <w:pPr>
        <w:pStyle w:val="BodyText"/>
        <w:ind w:firstLine="0"/>
      </w:pPr>
    </w:p>
    <w:p w14:paraId="1A4D172F" w14:textId="77777777" w:rsidR="00527833" w:rsidRPr="001A2EB4" w:rsidRDefault="00527833" w:rsidP="00711ECD">
      <w:pPr>
        <w:pStyle w:val="BodyText"/>
        <w:ind w:firstLine="0"/>
      </w:pPr>
    </w:p>
    <w:bookmarkEnd w:id="24"/>
    <w:p w14:paraId="516B3B1A" w14:textId="77777777" w:rsidR="000631D6" w:rsidRPr="001A2EB4" w:rsidRDefault="000631D6" w:rsidP="000631D6">
      <w:pPr>
        <w:pStyle w:val="Heading1"/>
      </w:pPr>
      <w:r w:rsidRPr="001A2EB4">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r w:rsidRPr="005B5344">
        <w:t xml:space="preserve"> </w:t>
      </w:r>
      <w:r w:rsidRPr="005B5344">
        <w:t xml:space="preserve">of the same order of magnitude as </w:t>
      </w:r>
      <w:r w:rsidRPr="005B5344">
        <w:t xml:space="preserve">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