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S2–S3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  <w:tr w:rsidR="005639C1" w14:paraId="0DC15D8B" w14:textId="77777777">
        <w:trPr>
          <w:cantSplit/>
          <w:jc w:val="center"/>
          <w:ins w:id="20149" w:author="Claude" w:date="2026-10-09T01:36:39Z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0151" w:author="Claude" w:date="2026-10-09T01:36:39Z"/>
              </w:rPr>
            </w:pPr>
            <w:ins w:id="20150" w:author="Claude" w:date="2026-10-09T01:36:39Z">
              <w:r>
                <w:rPr>
                  <w:sz w:val="20"/>
                  <w:szCs w:val="20"/>
                </w:rPr>
                <w:t>S8</w:t>
              </w:r>
            </w:ins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0153" w:author="Claude" w:date="2026-10-09T01:36:39Z"/>
              </w:rPr>
            </w:pPr>
            <w:ins w:id="20152" w:author="Claude" w:date="2026-10-09T01:36:39Z">
              <w:r>
                <w:rPr>
                  <w:sz w:val="20"/>
                  <w:szCs w:val="20"/>
                </w:rPr>
                <w:t>Interfacial balance, units and mesh correction</w:t>
              </w:r>
            </w:ins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0155" w:author="Claude" w:date="2026-10-09T01:36:39Z"/>
              </w:rPr>
            </w:pPr>
            <w:ins w:id="20154" w:author="Claude" w:date="2026-10-09T01:36:39Z">
              <w:r>
                <w:rPr>
                  <w:sz w:val="20"/>
                  <w:szCs w:val="20"/>
                </w:rPr>
                <w:t>Table S13–S15</w:t>
              </w:r>
            </w:ins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</w:t>
      </w:r>
      <w:ins w:id="9005" w:author="Claude" w:date="2026-10-09T01:36:39Z">
        <w:r>
          <w:t xml:space="preserve">why </w:t>
        </w:r>
      </w:ins>
      <w:r>
        <w:t xml:space="preserve">the </w:t>
      </w:r>
      <w:del w:id="9004" w:author="Claude" w:date="2026-10-09T01:36:39Z">
        <w:r>
          <w:delText xml:space="preserve">choice</w:delText>
        </w:r>
      </w:del>
      <w:ins w:id="9003" w:author="Claude" w:date="2026-10-09T01:36:39Z">
        <w:r>
          <w:t xml:space="preserve">minimum-velocity</w:t>
        </w:r>
      </w:ins>
      <w:r>
        <w:t xml:space="preserve"> </w:t>
      </w:r>
      <w:del w:id="9002" w:author="Claude" w:date="2026-10-09T01:36:39Z">
        <w:r>
          <w:delText xml:space="preserve">of velocity-</w:delText>
        </w:r>
      </w:del>
      <w:r>
        <w:t xml:space="preserve">selection rule</w:t>
      </w:r>
      <w:ins w:id="9001" w:author="Claude" w:date="2026-10-09T01:36:39Z">
        <w:r>
          <w:t xml:space="preserve"> was removed from the final model</w:t>
        </w:r>
      </w:ins>
      <w:r>
        <w:t xml:space="preserve"> (Rules A–D; Table S1 and Figure S1).</w:t>
      </w:r>
    </w:p>
    <w:p w14:paraId="027A5002" w14:textId="77777777" w:rsidR="001C0510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2D60D4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del w:id="20003" w:author="Claude" w:date="2026-10-09T01:36:39Z"/>
          <w:rFonts w:cs="Times New Roman"/>
        </w:rPr>
      </w:pPr>
      <w:del w:id="20001" w:author="Claude" w:date="2026-10-09T01:36:39Z">
        <w:r w:rsidRPr="00F67414">
          <w:delTex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delText>
        </w:r>
      </w:del>
      <w:del w:id="20002" w:author="Claude" w:date="2026-10-09T01:36:39Z">
        <w:r w:rsidRPr="00F67414">
          <w:lastRenderedPageBreak/>
          <w:delText xml:space="preserve">governing physics, while Rule D removes the oxygen-diffusion constraint and substantially overpredicts mass loss. Finally, the hard minimum caused no significant numerical issues, with only two regime transitions occurring during the initial transient.</w:delText>
        </w:r>
      </w:del>
    </w:p>
    <w:p w14:paraId="02C2AC2C" w14:textId="6CB410C2" w:rsidR="005639C1" w:rsidRDefault="00554D08">
      <w:pPr>
        <w:pStyle w:val="BodyText"/>
        <w:spacing w:after="120"/>
        <w:ind w:firstLine="0"/>
        <w:rPr>
          <w:ins w:id="20033" w:author="Claude" w:date="2026-10-09T01:36:39Z"/>
        </w:rPr>
      </w:pPr>
      <w:ins w:id="20004" w:author="Claude" w:date="2026-10-09T01:36:39Z">
        <w:r w:rsidRPr="00430123">
          <w:t xml:space="preserve">Rules A–D were evaluated with the earlier model formulation, in which the Zn²⁺ source was tied to the ORR term while the recession velocity was selected by a minimum-rate rule. They are retained to document why the rule was removed. In the final model the normal velocity is v</w:t>
        </w:r>
      </w:ins>
      <w:ins w:id="20005" w:author="Claude" w:date="2026-10-09T01:36:39Z">
        <w:r w:rsidRPr="00430123">
          <w:rPr>
            <w:vertAlign w:val="subscript"/>
          </w:rPr>
          <w:t xml:space="preserve">n</w:t>
        </w:r>
      </w:ins>
      <w:ins w:id="20006" w:author="Claude" w:date="2026-10-09T01:36:39Z">
        <w:r w:rsidRPr="00430123">
          <w:t xml:space="preserve"> = v</w:t>
        </w:r>
      </w:ins>
      <w:ins w:id="20007" w:author="Claude" w:date="2026-10-09T01:36:39Z">
        <w:r w:rsidRPr="00430123">
          <w:rPr>
            <w:vertAlign w:val="subscript"/>
          </w:rPr>
          <w:t xml:space="preserve">ORR</w:t>
        </w:r>
      </w:ins>
      <w:ins w:id="20008" w:author="Claude" w:date="2026-10-09T01:36:39Z">
        <w:r w:rsidRPr="00430123">
          <w:t xml:space="preserve">, evaluated at the interface (Eq. 14 of the main text), and the oxygen-diffusion limit is carried by the Robin boundary condition for C</w:t>
        </w:r>
      </w:ins>
      <w:ins w:id="20009" w:author="Claude" w:date="2026-10-09T01:36:39Z">
        <w:r w:rsidRPr="00430123">
          <w:rPr>
            <w:vertAlign w:val="subscript"/>
          </w:rPr>
          <w:t xml:space="preserve">O2</w:t>
        </w:r>
      </w:ins>
      <w:ins w:id="20010" w:author="Claude" w:date="2026-10-09T01:36:39Z">
        <w:r w:rsidRPr="00430123">
          <w:t xml:space="preserve"> at the interface, so no separate velocity cap is applied. The species sources are tied to the recession velocity (Zn²⁺ source ρ</w:t>
        </w:r>
      </w:ins>
      <w:ins w:id="20011" w:author="Claude" w:date="2026-10-09T01:36:39Z">
        <w:r w:rsidRPr="00430123">
          <w:rPr>
            <w:vertAlign w:val="subscript"/>
          </w:rPr>
          <w:t xml:space="preserve">Zn</w:t>
        </w:r>
      </w:ins>
      <w:ins w:id="20012" w:author="Claude" w:date="2026-10-09T01:36:39Z">
        <w:r w:rsidRPr="00430123">
          <w:t xml:space="preserve">|v</w:t>
        </w:r>
      </w:ins>
      <w:ins w:id="20013" w:author="Claude" w:date="2026-10-09T01:36:39Z">
        <w:r w:rsidRPr="00430123">
          <w:rPr>
            <w:vertAlign w:val="subscript"/>
          </w:rPr>
          <w:t xml:space="preserve">n</w:t>
        </w:r>
      </w:ins>
      <w:ins w:id="20014" w:author="Claude" w:date="2026-10-09T01:36:39Z">
        <w:r w:rsidRPr="00430123">
          <w:t xml:space="preserve">|δ</w:t>
        </w:r>
      </w:ins>
      <w:ins w:id="20015" w:author="Claude" w:date="2026-10-09T01:36:39Z">
        <w:r w:rsidRPr="00430123">
          <w:rPr>
            <w:vertAlign w:val="subscript"/>
          </w:rPr>
          <w:t xml:space="preserve">Γ</w:t>
        </w:r>
      </w:ins>
      <w:ins w:id="20016" w:author="Claude" w:date="2026-10-09T01:36:39Z">
        <w:r w:rsidRPr="00430123">
          <w:t xml:space="preserve">; O₂ sink k</w:t>
        </w:r>
      </w:ins>
      <w:ins w:id="20017" w:author="Claude" w:date="2026-10-09T01:36:39Z">
        <w:r w:rsidRPr="00430123">
          <w:rPr>
            <w:vertAlign w:val="subscript"/>
          </w:rPr>
          <w:t xml:space="preserve">ORR</w:t>
        </w:r>
      </w:ins>
      <w:ins w:id="20018" w:author="Claude" w:date="2026-10-09T01:36:39Z">
        <w:r w:rsidRPr="00430123">
          <w:t xml:space="preserve">C</w:t>
        </w:r>
      </w:ins>
      <w:ins w:id="20019" w:author="Claude" w:date="2026-10-09T01:36:39Z">
        <w:r w:rsidRPr="00430123">
          <w:rPr>
            <w:vertAlign w:val="subscript"/>
          </w:rPr>
          <w:t xml:space="preserve">O2</w:t>
        </w:r>
      </w:ins>
      <w:ins w:id="20020" w:author="Claude" w:date="2026-10-09T01:36:39Z">
        <w:r w:rsidRPr="00430123">
          <w:t xml:space="preserve">δ</w:t>
        </w:r>
      </w:ins>
      <w:ins w:id="20021" w:author="Claude" w:date="2026-10-09T01:36:39Z">
        <w:r w:rsidRPr="00430123">
          <w:rPr>
            <w:vertAlign w:val="subscript"/>
          </w:rPr>
          <w:t xml:space="preserve">Γ</w:t>
        </w:r>
      </w:ins>
      <w:ins w:id="20022" w:author="Claude" w:date="2026-10-09T01:36:39Z">
        <w:r w:rsidRPr="00430123">
          <w:t xml:space="preserve"> = (M</w:t>
        </w:r>
      </w:ins>
      <w:ins w:id="20023" w:author="Claude" w:date="2026-10-09T01:36:39Z">
        <w:r w:rsidRPr="00430123">
          <w:rPr>
            <w:vertAlign w:val="subscript"/>
          </w:rPr>
          <w:t xml:space="preserve">O2</w:t>
        </w:r>
      </w:ins>
      <w:ins w:id="20024" w:author="Claude" w:date="2026-10-09T01:36:39Z">
        <w:r w:rsidRPr="00430123">
          <w:t xml:space="preserve">/2M</w:t>
        </w:r>
      </w:ins>
      <w:ins w:id="20025" w:author="Claude" w:date="2026-10-09T01:36:39Z">
        <w:r w:rsidRPr="00430123">
          <w:rPr>
            <w:vertAlign w:val="subscript"/>
          </w:rPr>
          <w:t xml:space="preserve">Zn</w:t>
        </w:r>
      </w:ins>
      <w:ins w:id="20026" w:author="Claude" w:date="2026-10-09T01:36:39Z">
        <w:r w:rsidRPr="00430123">
          <w:t xml:space="preserve">)ρ</w:t>
        </w:r>
      </w:ins>
      <w:ins w:id="20027" w:author="Claude" w:date="2026-10-09T01:36:39Z">
        <w:r w:rsidRPr="00430123">
          <w:rPr>
            <w:vertAlign w:val="subscript"/>
          </w:rPr>
          <w:t xml:space="preserve">Zn</w:t>
        </w:r>
      </w:ins>
      <w:ins w:id="20028" w:author="Claude" w:date="2026-10-09T01:36:39Z">
        <w:r w:rsidRPr="00430123">
          <w:t xml:space="preserve">|v</w:t>
        </w:r>
      </w:ins>
      <w:ins w:id="20029" w:author="Claude" w:date="2026-10-09T01:36:39Z">
        <w:r w:rsidRPr="00430123">
          <w:rPr>
            <w:vertAlign w:val="subscript"/>
          </w:rPr>
          <w:t xml:space="preserve">n</w:t>
        </w:r>
      </w:ins>
      <w:ins w:id="20030" w:author="Claude" w:date="2026-10-09T01:36:39Z">
        <w:r w:rsidRPr="00430123">
          <w:t xml:space="preserve">|δ</w:t>
        </w:r>
      </w:ins>
      <w:ins w:id="20031" w:author="Claude" w:date="2026-10-09T01:36:39Z">
        <w:r w:rsidRPr="00430123">
          <w:rPr>
            <w:vertAlign w:val="subscript"/>
          </w:rPr>
          <w:t xml:space="preserve">Γ</w:t>
        </w:r>
      </w:ins>
      <w:ins w:id="20032" w:author="Claude" w:date="2026-10-09T01:36:39Z">
        <w:r w:rsidRPr="00430123">
          <w:t xml:space="preserve">), so the O₂ consumed, Zn²⁺ released and metal lost are consistent through O₂ + 2Zn + 2H₂O → 2Zn²⁺ + 4OH⁻ (Section S8).</w:t>
        </w:r>
      </w:ins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r w:rsidRPr="0021293D">
        <w:rPr>
          <w:sz w:val="20"/>
          <w:szCs w:val="20"/>
        </w:rPr>
        <w:t>​), oxygen reduction-limited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</w:t>
      </w:r>
      <w:r>
        <w:rPr>
          <w:sz w:val="20"/>
          <w:szCs w:val="20"/>
        </w:rPr>
        <w:t>, which was used as a consistency check but was not the main selection criterion,</w:t>
      </w:r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 xml:space="preserve">.</w:t>
      </w:r>
      <w:ins w:id="9006" w:author="Claude" w:date="2026-10-09T01:36:39Z">
        <w:r w:rsidRPr="00A34D79">
          <w:rPr>
            <w:sz w:val="20"/>
            <w:szCs w:val="20"/>
          </w:rPr>
          <w:t xml:space="preserve"> These rules belong to the earlier formulation; the final model does not use them (see text).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 xml:space="preserve">Table S2 and Figure S2 report the mesh convergence study, and Table S3 compares an adaptive mesh with a uniform mesh.</w:t>
      </w:r>
      <w:ins w:id="9007" w:author="Claude" w:date="2026-10-09T01:36:39Z">
        <w:r w:rsidR="007163D0">
          <w:t xml:space="preserve"> [Table S2, Table S3 and Figure S2 are to be updated with the revised mesh-convergence data (21.2M-element reference).]</w:t>
        </w:r>
      </w:ins>
      <w:ins w:id="9023" w:author="Claude" w:date="2026-10-08T23:42:36Z">
        <w:r w:rsidR="007163D0">
          <w:t xml:space="preserve"> Calibration used the 0.8M-element mesh (L2), with the simulated mass loss divided by 1.355846 to correct it to the fine-mesh basis (7-day value 0.2029% / 1.355846 = 0.1496%, compared with 0.1611% on the 18.9M-element mesh).</w:t>
        </w:r>
      </w:ins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2D60D4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lastRenderedPageBreak/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3" w:author="Claude" w:date="2026-10-09T01:36:39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802</w:delText>
              </w:r>
            </w:del>
            <w:ins w:id="9012" w:author="Claude" w:date="2026-10-09T01:36:39Z">
              <w:r w:rsidRPr="0017409B">
                <w:rPr>
                  <w:rFonts w:cs="Times New Roman"/>
                  <w:sz w:val="20"/>
                  <w:szCs w:val="20"/>
                  <w:lang w:eastAsia="en-US"/>
                </w:rPr>
                <w:t xml:space="preserve">37</w:t>
              </w:r>
            </w:ins>
            <w:r w:rsidRPr="0017409B"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del w:id="9011" w:author="Claude" w:date="2026-10-09T01:36:39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365</w:delText>
              </w:r>
            </w:del>
            <w:ins w:id="9010" w:author="Claude" w:date="2026-10-09T01:36:39Z">
              <w:r w:rsidRPr="0017409B">
                <w:rPr>
                  <w:rFonts w:cs="Times New Roman"/>
                  <w:sz w:val="20"/>
                  <w:szCs w:val="20"/>
                  <w:lang w:eastAsia="en-US"/>
                </w:rPr>
                <w:t xml:space="preserve">399</w:t>
              </w:r>
            </w:ins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5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121,120</w:delText>
              </w:r>
            </w:del>
            <w:ins w:id="9014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[to update]</w:t>
              </w:r>
            </w:ins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0.</w:t>
            </w:r>
            <w:del w:id="9017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1</w:delText>
              </w:r>
            </w:del>
            <w:ins w:id="9016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5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9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0.25</w:delText>
              </w:r>
            </w:del>
            <w:ins w:id="9018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4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21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50</w:delText>
              </w:r>
            </w:del>
            <w:ins w:id="9020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4</w:t>
              </w:r>
            </w:ins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23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2,592</w:delText>
              </w:r>
            </w:del>
            <w:ins w:id="9022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[to update]</w:t>
              </w:r>
            </w:ins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27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2</w:delText>
              </w:r>
            </w:del>
            <w:ins w:id="9026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~20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del w:id="9025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h</w:delText>
              </w:r>
            </w:del>
            <w:ins w:id="9024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min</w:t>
              </w:r>
            </w:ins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Dirichlet</w:t>
            </w:r>
            <w:ins w:id="9028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(C_O₂ = 3.5 mg L⁻¹)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 xml:space="preserve">Table S5 lists the parameters varied in the Morris analysis [14], performed with SALib [15], and Table S6 gives the design settings.</w:t>
      </w:r>
      <w:ins w:id="9008" w:author="Claude" w:date="2026-10-09T01:36:39Z">
        <w:r>
          <w:t xml:space="preserve"> [The Morris analysis is to be repeated over the calibration ranges, with a table of μ*, μ and σ.]</w:t>
        </w:r>
      </w:ins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9009" w:author="Claude" w:date="2026-10-09T01:36:39Z">
        <w:r w:rsidRPr="00DA0507">
          <w:t xml:space="preserve"> [Tables S9 and S10 and Figure S5 are to be updated for the revised model: BO settings, histories, response surfaces and parameter trajectories.]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2D60D4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>where n is the number of literature data points, and MassLoss_sim(t_i) and MassLoss_exp(t_i) are the simulated and literature mass loss at time t_i,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2D60D4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3F074B1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6AB9AD7F" w14:textId="7041E36F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BF14A8" w14:textId="7F884A44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961FB8" w14:textId="5C4BA9FD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5DC52813" w14:textId="77777777" w:rsidR="00AA7E3B" w:rsidRPr="00F164F0" w:rsidRDefault="00AA7E3B" w:rsidP="00876655">
      <w:pPr>
        <w:pStyle w:val="Captions"/>
        <w:spacing w:before="80" w:after="360"/>
      </w:pP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7E9636DC" w14:textId="77777777" w:rsidR="0021293D" w:rsidRDefault="0021293D" w:rsidP="0021293D">
      <w:pPr>
        <w:pStyle w:val="Heading1"/>
        <w:rPr>
          <w:ins w:id="20035" w:author="Claude" w:date="2026-10-09T01:36:39Z"/>
        </w:rPr>
      </w:pPr>
      <w:ins w:id="20034" w:author="Claude" w:date="2026-10-09T01:36:39Z">
        <w:r>
          <w:t xml:space="preserve">S8. Interfacial balance, units and mesh correction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075" w:author="Claude" w:date="2026-10-09T01:36:39Z"/>
        </w:rPr>
      </w:pPr>
      <w:ins w:id="20036" w:author="Claude" w:date="2026-10-09T01:36:39Z">
        <w:r w:rsidRPr="00430123">
          <w:t xml:space="preserve">The interface couples O₂ consumption, Zn²⁺ release, OH⁻ generation and metal loss through O₂ + 2Zn + 2H₂O → 2Zn²⁺ + 4OH⁻. With the normal velocity v</w:t>
        </w:r>
      </w:ins>
      <w:ins w:id="20037" w:author="Claude" w:date="2026-10-09T01:36:39Z">
        <w:r w:rsidRPr="00430123">
          <w:rPr>
            <w:vertAlign w:val="subscript"/>
          </w:rPr>
          <w:t xml:space="preserve">n</w:t>
        </w:r>
      </w:ins>
      <w:ins w:id="20038" w:author="Claude" w:date="2026-10-09T01:36:39Z">
        <w:r w:rsidRPr="00430123">
          <w:t xml:space="preserve"> = −2k</w:t>
        </w:r>
      </w:ins>
      <w:ins w:id="20039" w:author="Claude" w:date="2026-10-09T01:36:39Z">
        <w:r w:rsidRPr="00430123">
          <w:rPr>
            <w:vertAlign w:val="subscript"/>
          </w:rPr>
          <w:t xml:space="preserve">ORR</w:t>
        </w:r>
      </w:ins>
      <w:ins w:id="20040" w:author="Claude" w:date="2026-10-09T01:36:39Z">
        <w:r w:rsidRPr="00430123">
          <w:t xml:space="preserve">C</w:t>
        </w:r>
      </w:ins>
      <w:ins w:id="20041" w:author="Claude" w:date="2026-10-09T01:36:39Z">
        <w:r w:rsidRPr="00430123">
          <w:rPr>
            <w:vertAlign w:val="subscript"/>
          </w:rPr>
          <w:t xml:space="preserve">O2</w:t>
        </w:r>
      </w:ins>
      <w:ins w:id="20042" w:author="Claude" w:date="2026-10-09T01:36:39Z">
        <w:r w:rsidRPr="00430123">
          <w:t xml:space="preserve">|</w:t>
        </w:r>
      </w:ins>
      <w:ins w:id="20043" w:author="Claude" w:date="2026-10-09T01:36:39Z">
        <w:r w:rsidRPr="00430123">
          <w:rPr>
            <w:vertAlign w:val="subscript"/>
          </w:rPr>
          <w:t xml:space="preserve">Γ</w:t>
        </w:r>
      </w:ins>
      <w:ins w:id="20044" w:author="Claude" w:date="2026-10-09T01:36:39Z">
        <w:r w:rsidRPr="00430123">
          <w:t xml:space="preserve">/(M</w:t>
        </w:r>
      </w:ins>
      <w:ins w:id="20045" w:author="Claude" w:date="2026-10-09T01:36:39Z">
        <w:r w:rsidRPr="00430123">
          <w:rPr>
            <w:vertAlign w:val="subscript"/>
          </w:rPr>
          <w:t xml:space="preserve">O2</w:t>
        </w:r>
      </w:ins>
      <w:ins w:id="20046" w:author="Claude" w:date="2026-10-09T01:36:39Z">
        <w:r w:rsidRPr="00430123">
          <w:t xml:space="preserve">[Zn]</w:t>
        </w:r>
      </w:ins>
      <w:ins w:id="20047" w:author="Claude" w:date="2026-10-09T01:36:39Z">
        <w:r w:rsidRPr="00430123">
          <w:rPr>
            <w:vertAlign w:val="subscript"/>
          </w:rPr>
          <w:t xml:space="preserve">sol</w:t>
        </w:r>
      </w:ins>
      <w:ins w:id="20048" w:author="Claude" w:date="2026-10-09T01:36:39Z">
        <w:r w:rsidRPr="00430123">
          <w:t xml:space="preserve">) and [Zn]</w:t>
        </w:r>
      </w:ins>
      <w:ins w:id="20049" w:author="Claude" w:date="2026-10-09T01:36:39Z">
        <w:r w:rsidRPr="00430123">
          <w:rPr>
            <w:vertAlign w:val="subscript"/>
          </w:rPr>
          <w:t xml:space="preserve">sol</w:t>
        </w:r>
      </w:ins>
      <w:ins w:id="20050" w:author="Claude" w:date="2026-10-09T01:36:39Z">
        <w:r w:rsidRPr="00430123">
          <w:t xml:space="preserve"> = ρ</w:t>
        </w:r>
      </w:ins>
      <w:ins w:id="20051" w:author="Claude" w:date="2026-10-09T01:36:39Z">
        <w:r w:rsidRPr="00430123">
          <w:rPr>
            <w:vertAlign w:val="subscript"/>
          </w:rPr>
          <w:t xml:space="preserve">Zn</w:t>
        </w:r>
      </w:ins>
      <w:ins w:id="20052" w:author="Claude" w:date="2026-10-09T01:36:39Z">
        <w:r w:rsidRPr="00430123">
          <w:t xml:space="preserve">/M</w:t>
        </w:r>
      </w:ins>
      <w:ins w:id="20053" w:author="Claude" w:date="2026-10-09T01:36:39Z">
        <w:r w:rsidRPr="00430123">
          <w:rPr>
            <w:vertAlign w:val="subscript"/>
          </w:rPr>
          <w:t xml:space="preserve">Zn</w:t>
        </w:r>
      </w:ins>
      <w:ins w:id="20054" w:author="Claude" w:date="2026-10-09T01:36:39Z">
        <w:r w:rsidRPr="00430123">
          <w:t xml:space="preserve">, the metal removed per unit area and time is ρ</w:t>
        </w:r>
      </w:ins>
      <w:ins w:id="20055" w:author="Claude" w:date="2026-10-09T01:36:39Z">
        <w:r w:rsidRPr="00430123">
          <w:rPr>
            <w:vertAlign w:val="subscript"/>
          </w:rPr>
          <w:t xml:space="preserve">Zn</w:t>
        </w:r>
      </w:ins>
      <w:ins w:id="20056" w:author="Claude" w:date="2026-10-09T01:36:39Z">
        <w:r w:rsidRPr="00430123">
          <w:t xml:space="preserve">|v</w:t>
        </w:r>
      </w:ins>
      <w:ins w:id="20057" w:author="Claude" w:date="2026-10-09T01:36:39Z">
        <w:r w:rsidRPr="00430123">
          <w:rPr>
            <w:vertAlign w:val="subscript"/>
          </w:rPr>
          <w:t xml:space="preserve">n</w:t>
        </w:r>
      </w:ins>
      <w:ins w:id="20058" w:author="Claude" w:date="2026-10-09T01:36:39Z">
        <w:r w:rsidRPr="00430123">
          <w:t xml:space="preserve">| = 2(M</w:t>
        </w:r>
      </w:ins>
      <w:ins w:id="20059" w:author="Claude" w:date="2026-10-09T01:36:39Z">
        <w:r w:rsidRPr="00430123">
          <w:rPr>
            <w:vertAlign w:val="subscript"/>
          </w:rPr>
          <w:t xml:space="preserve">Zn</w:t>
        </w:r>
      </w:ins>
      <w:ins w:id="20060" w:author="Claude" w:date="2026-10-09T01:36:39Z">
        <w:r w:rsidRPr="00430123">
          <w:t xml:space="preserve">/M</w:t>
        </w:r>
      </w:ins>
      <w:ins w:id="20061" w:author="Claude" w:date="2026-10-09T01:36:39Z">
        <w:r w:rsidRPr="00430123">
          <w:rPr>
            <w:vertAlign w:val="subscript"/>
          </w:rPr>
          <w:t xml:space="preserve">O2</w:t>
        </w:r>
      </w:ins>
      <w:ins w:id="20062" w:author="Claude" w:date="2026-10-09T01:36:39Z">
        <w:r w:rsidRPr="00430123">
          <w:t xml:space="preserve">)k</w:t>
        </w:r>
      </w:ins>
      <w:ins w:id="20063" w:author="Claude" w:date="2026-10-09T01:36:39Z">
        <w:r w:rsidRPr="00430123">
          <w:rPr>
            <w:vertAlign w:val="subscript"/>
          </w:rPr>
          <w:t xml:space="preserve">ORR</w:t>
        </w:r>
      </w:ins>
      <w:ins w:id="20064" w:author="Claude" w:date="2026-10-09T01:36:39Z">
        <w:r w:rsidRPr="00430123">
          <w:t xml:space="preserve">C</w:t>
        </w:r>
      </w:ins>
      <w:ins w:id="20065" w:author="Claude" w:date="2026-10-09T01:36:39Z">
        <w:r w:rsidRPr="00430123">
          <w:rPr>
            <w:vertAlign w:val="subscript"/>
          </w:rPr>
          <w:t xml:space="preserve">O2</w:t>
        </w:r>
      </w:ins>
      <w:ins w:id="20066" w:author="Claude" w:date="2026-10-09T01:36:39Z">
        <w:r w:rsidRPr="00430123">
          <w:t xml:space="preserve">, which equals the Zn²⁺ source in the Zn equation and 2M</w:t>
        </w:r>
      </w:ins>
      <w:ins w:id="20067" w:author="Claude" w:date="2026-10-09T01:36:39Z">
        <w:r w:rsidRPr="00430123">
          <w:rPr>
            <w:vertAlign w:val="subscript"/>
          </w:rPr>
          <w:t xml:space="preserve">Zn</w:t>
        </w:r>
      </w:ins>
      <w:ins w:id="20068" w:author="Claude" w:date="2026-10-09T01:36:39Z">
        <w:r w:rsidRPr="00430123">
          <w:t xml:space="preserve">/M</w:t>
        </w:r>
      </w:ins>
      <w:ins w:id="20069" w:author="Claude" w:date="2026-10-09T01:36:39Z">
        <w:r w:rsidRPr="00430123">
          <w:rPr>
            <w:vertAlign w:val="subscript"/>
          </w:rPr>
          <w:t xml:space="preserve">O2</w:t>
        </w:r>
      </w:ins>
      <w:ins w:id="20070" w:author="Claude" w:date="2026-10-09T01:36:39Z">
        <w:r w:rsidRPr="00430123">
          <w:t xml:space="preserve"> times the O₂ consumed by the Robin sink k</w:t>
        </w:r>
      </w:ins>
      <w:ins w:id="20071" w:author="Claude" w:date="2026-10-09T01:36:39Z">
        <w:r w:rsidRPr="00430123">
          <w:rPr>
            <w:vertAlign w:val="subscript"/>
          </w:rPr>
          <w:t xml:space="preserve">ORR</w:t>
        </w:r>
      </w:ins>
      <w:ins w:id="20072" w:author="Claude" w:date="2026-10-09T01:36:39Z">
        <w:r w:rsidRPr="00430123">
          <w:t xml:space="preserve">C</w:t>
        </w:r>
      </w:ins>
      <w:ins w:id="20073" w:author="Claude" w:date="2026-10-09T01:36:39Z">
        <w:r w:rsidRPr="00430123">
          <w:rPr>
            <w:vertAlign w:val="subscript"/>
          </w:rPr>
          <w:t xml:space="preserve">O2</w:t>
        </w:r>
      </w:ins>
      <w:ins w:id="20074" w:author="Claude" w:date="2026-10-09T01:36:39Z">
        <w:r w:rsidRPr="00430123">
          <w:t xml:space="preserve">. F counts Zn-equivalent mass, so Zn removed by the interface = dissolved Zn + Zn in corrosion product + numerical residual.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077" w:author="Claude" w:date="2026-10-09T01:36:39Z"/>
        </w:rPr>
      </w:pPr>
      <w:ins w:id="20076" w:author="Claude" w:date="2026-10-09T01:36:39Z">
        <w:r w:rsidRPr="00430123">
          <w:t xml:space="preserve">Table S13. Units of the model quantities (all species fields in g mm⁻³ unless stated).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  <w:ins w:id="20078" w:author="Claude" w:date="2026-10-09T01:36:39Z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80" w:author="Claude" w:date="2026-10-09T01:36:39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20079" w:author="Claude" w:date="2026-10-09T01:36:39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Quantity</w:t>
              </w:r>
            </w:ins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82" w:author="Claude" w:date="2026-10-09T01:36:39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20081" w:author="Claude" w:date="2026-10-09T01:36:39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Units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8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8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8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C_O₂, C_Zn, C_Cl (mass concentrations)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8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8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mm⁻³ (C_Cl is converted to mol L⁻¹ in Eq. 11 by 10⁶/M_Cl)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8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9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8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C_OH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9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mol L⁻¹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9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9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F, F_max (Zn-equivalent mass)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9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mm⁻³; F_max = ρ_film(1 − ε)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9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0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k_f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0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h⁻¹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0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0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k_d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0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L² mol⁻² h⁻¹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0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1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1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 h⁻¹ (C_O₂ in g mm⁻³; the factor 1/M_O₂ is in Eq. 14)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1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1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v_n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1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 h⁻¹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1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2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δ_Γ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2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2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2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ρ_Zn, ρ_film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2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mm⁻³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2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3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[Zn]_sol = ρ_Zn/M_Zn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3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mol mm⁻³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3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3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M_O₂, M_Zn, M_Cl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3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mol⁻¹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3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4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D, D_eff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4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4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mm² h⁻¹</w:t>
              </w:r>
            </w:ins>
          </w:p>
        </w:tc>
      </w:tr>
    </w:tbl>
    <w:p w14:paraId="02C2AC2C" w14:textId="6CB410C2" w:rsidR="005639C1" w:rsidRDefault="00554D08">
      <w:pPr>
        <w:pStyle w:val="BodyText"/>
        <w:spacing w:after="120"/>
        <w:ind w:firstLine="0"/>
        <w:rPr>
          <w:ins w:id="20144" w:author="Claude" w:date="2026-10-09T01:36:39Z"/>
        </w:rPr>
      </w:pPr>
      <w:ins w:id="20143" w:author="Claude" w:date="2026-10-09T01:36:39Z">
        <w:r w:rsidRPr="00430123">
          <w:t xml:space="preserve">[Table S14. Zn and O₂ balance (Zn removed, dissolved Zn, Zn in corrosion product, residual) at 24, 168 and 672 h, to be inserted from the revised runs.]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146" w:author="Claude" w:date="2026-10-09T01:36:39Z"/>
        </w:rPr>
      </w:pPr>
      <w:ins w:id="20145" w:author="Claude" w:date="2026-10-09T01:36:39Z">
        <w:r w:rsidRPr="00430123">
          <w:t xml:space="preserve">[Table S15. Mesh correction: coarse vs fine mesh mass-loss pairs and the correction constants, to be inserted.]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148" w:author="Claude" w:date="2026-10-09T01:36:39Z"/>
        </w:rPr>
      </w:pPr>
      <w:ins w:id="20147" w:author="Claude" w:date="2026-10-09T01:36:39Z">
        <w:r w:rsidRPr="00430123">
          <w:t xml:space="preserve">[Oxygen-supply accounting (O₂ entering through the top face vs O₂ consumed) to be added.]</w:t>
        </w:r>
      </w:ins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F8613" w14:textId="77777777" w:rsidR="002D60D4" w:rsidRDefault="002D60D4">
      <w:pPr>
        <w:spacing w:line="240" w:lineRule="auto"/>
      </w:pPr>
      <w:r>
        <w:separator/>
      </w:r>
    </w:p>
  </w:endnote>
  <w:endnote w:type="continuationSeparator" w:id="0">
    <w:p w14:paraId="11EB1E48" w14:textId="77777777" w:rsidR="002D60D4" w:rsidRDefault="002D60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8C9C6" w14:textId="77777777" w:rsidR="002D60D4" w:rsidRDefault="002D60D4">
      <w:pPr>
        <w:spacing w:line="240" w:lineRule="auto"/>
      </w:pPr>
      <w:r>
        <w:separator/>
      </w:r>
    </w:p>
  </w:footnote>
  <w:footnote w:type="continuationSeparator" w:id="0">
    <w:p w14:paraId="6E70F291" w14:textId="77777777" w:rsidR="002D60D4" w:rsidRDefault="002D60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3170</TotalTime>
  <Pages>15</Pages>
  <Words>3040</Words>
  <Characters>17330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117</cp:revision>
  <cp:lastPrinted>2026-09-27T22:37:00Z</cp:lastPrinted>
  <dcterms:created xsi:type="dcterms:W3CDTF">2026-09-27T22:41:00Z</dcterms:created>
  <dcterms:modified xsi:type="dcterms:W3CDTF">2026-10-08T23:28:00Z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