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S2)</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S3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S5).</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S5).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S8)</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S9).</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7b; Section S7).</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S4–S6),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