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20"/>
      </w:pPr>
      <w:r>
        <w:rPr>
          <w:rFonts w:ascii="Arial" w:cs="Arial" w:eastAsia="Arial" w:hAnsi="Arial"/>
          <w:b/>
          <w:bCs/>
          <w:color w:val="FF6200"/>
          <w:sz w:val="36"/>
          <w:szCs w:val="36"/>
        </w:rPr>
        <w:t xml:space="preserve">Power BI for Finance</w:t>
      </w:r>
    </w:p>
    <w:p>
      <w:pPr>
        <w:spacing w:after="80"/>
      </w:pPr>
      <w:r>
        <w:rPr>
          <w:rFonts w:ascii="Arial" w:cs="Arial" w:eastAsia="Arial" w:hAnsi="Arial"/>
          <w:b/>
          <w:bCs/>
          <w:color w:val="1F4E79"/>
          <w:sz w:val="24"/>
          <w:szCs w:val="24"/>
        </w:rPr>
        <w:t xml:space="preserve">Hands-on Training Session  |  90 minutes  |  ING APAC Finance</w:t>
      </w:r>
    </w:p>
    <w:p>
      <w:pPr>
        <w:spacing w:after="80"/>
      </w:pPr>
      <w:r>
        <w:rPr>
          <w:rFonts w:ascii="Arial" w:cs="Arial" w:eastAsia="Arial" w:hAnsi="Arial"/>
          <w:i/>
          <w:iCs/>
          <w:color w:val="666666"/>
          <w:sz w:val="20"/>
          <w:szCs w:val="20"/>
        </w:rPr>
        <w:t xml:space="preserve">Data file: ING_APAC_Finance_Demo_v3.xlsx  |  Tool: Power BI Desktop</w:t>
      </w:r>
    </w:p>
    <w:p>
      <w:pPr>
        <w:spacing w:before="160"/>
      </w:pPr>
      <w:r>
        <w:t xml:space="preserve"/>
      </w:r>
    </w:p>
    <w:p>
      <w:pPr>
        <w:pStyle w:val="Heading2"/>
        <w:spacing w:before="240" w:after="100"/>
      </w:pPr>
      <w:r>
        <w:rPr>
          <w:rFonts w:ascii="Arial" w:cs="Arial" w:eastAsia="Arial" w:hAnsi="Arial"/>
          <w:b/>
          <w:bCs/>
          <w:color w:val="002060"/>
          <w:sz w:val="26"/>
          <w:szCs w:val="26"/>
        </w:rPr>
        <w:t xml:space="preserve">Learning objectives</w:t>
      </w:r>
    </w:p>
    <w:p>
      <w:pPr>
        <w:spacing w:before="60" w:after="80"/>
      </w:pPr>
      <w:r>
        <w:rPr>
          <w:rFonts w:ascii="Arial" w:cs="Arial" w:eastAsia="Arial" w:hAnsi="Arial"/>
          <w:i w:val="false"/>
          <w:iCs w:val="false"/>
          <w:color w:val="333333"/>
          <w:sz w:val="20"/>
          <w:szCs w:val="20"/>
        </w:rPr>
        <w:t xml:space="preserve">By the end of this session, participants will be able to:</w:t>
      </w:r>
    </w:p>
    <w:p>
      <w:pPr>
        <w:pStyle w:val="ListParagraph"/>
        <w:numPr>
          <w:ilvl w:val="0"/>
          <w:numId w:val="2"/>
        </w:numPr>
        <w:spacing w:after="60"/>
      </w:pPr>
      <w:r>
        <w:rPr>
          <w:rFonts w:ascii="Arial" w:cs="Arial" w:eastAsia="Arial" w:hAnsi="Arial"/>
          <w:sz w:val="20"/>
          <w:szCs w:val="20"/>
        </w:rPr>
        <w:t xml:space="preserve">Connect an Excel file to Power BI Desktop and load multiple tables</w:t>
      </w:r>
    </w:p>
    <w:p>
      <w:pPr>
        <w:pStyle w:val="ListParagraph"/>
        <w:numPr>
          <w:ilvl w:val="0"/>
          <w:numId w:val="2"/>
        </w:numPr>
        <w:spacing w:after="60"/>
      </w:pPr>
      <w:r>
        <w:rPr>
          <w:rFonts w:ascii="Arial" w:cs="Arial" w:eastAsia="Arial" w:hAnsi="Arial"/>
          <w:sz w:val="20"/>
          <w:szCs w:val="20"/>
        </w:rPr>
        <w:t xml:space="preserve">Create relationships between tables in the data model</w:t>
      </w:r>
    </w:p>
    <w:p>
      <w:pPr>
        <w:pStyle w:val="ListParagraph"/>
        <w:numPr>
          <w:ilvl w:val="0"/>
          <w:numId w:val="2"/>
        </w:numPr>
        <w:spacing w:after="60"/>
      </w:pPr>
      <w:r>
        <w:rPr>
          <w:rFonts w:ascii="Arial" w:cs="Arial" w:eastAsia="Arial" w:hAnsi="Arial"/>
          <w:sz w:val="20"/>
          <w:szCs w:val="20"/>
        </w:rPr>
        <w:t xml:space="preserve">Build a multi-visual dashboard showing revenue and expense performance</w:t>
      </w:r>
    </w:p>
    <w:p>
      <w:pPr>
        <w:pStyle w:val="ListParagraph"/>
        <w:numPr>
          <w:ilvl w:val="0"/>
          <w:numId w:val="2"/>
        </w:numPr>
        <w:spacing w:after="60"/>
      </w:pPr>
      <w:r>
        <w:rPr>
          <w:rFonts w:ascii="Arial" w:cs="Arial" w:eastAsia="Arial" w:hAnsi="Arial"/>
          <w:sz w:val="20"/>
          <w:szCs w:val="20"/>
        </w:rPr>
        <w:t xml:space="preserve">Write 10 DAX measures covering revenue, expenses, profitability and country analysis</w:t>
      </w:r>
    </w:p>
    <w:p>
      <w:pPr>
        <w:pStyle w:val="ListParagraph"/>
        <w:numPr>
          <w:ilvl w:val="0"/>
          <w:numId w:val="2"/>
        </w:numPr>
        <w:spacing w:after="60"/>
      </w:pPr>
      <w:r>
        <w:rPr>
          <w:rFonts w:ascii="Arial" w:cs="Arial" w:eastAsia="Arial" w:hAnsi="Arial"/>
          <w:sz w:val="20"/>
          <w:szCs w:val="20"/>
        </w:rPr>
        <w:t xml:space="preserve">Use slicers to filter an entire dashboard interactively</w:t>
      </w:r>
    </w:p>
    <w:p>
      <w:pPr>
        <w:spacing w:before="160"/>
      </w:pPr>
      <w:r>
        <w:t xml:space="preserve"/>
      </w:r>
    </w:p>
    <w:p>
      <w:pPr>
        <w:pStyle w:val="Heading2"/>
        <w:spacing w:before="240" w:after="100"/>
      </w:pPr>
      <w:r>
        <w:rPr>
          <w:rFonts w:ascii="Arial" w:cs="Arial" w:eastAsia="Arial" w:hAnsi="Arial"/>
          <w:b/>
          <w:bCs/>
          <w:color w:val="002060"/>
          <w:sz w:val="26"/>
          <w:szCs w:val="26"/>
        </w:rPr>
        <w:t xml:space="preserve">Session agenda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5026"/>
        <w:gridCol w:w="1700"/>
      </w:tblGrid>
      <w:tr>
        <w:trPr>
          <w:tblHeader/>
        </w:trPr>
        <w:tc>
          <w:tcPr>
            <w:tcW w:type="dxa" w:w="1400"/>
            <w:tcBorders>
              <w:top w:val="single" w:color="CCCCCC" w:sz="1"/>
              <w:left w:val="single" w:color="CCCCCC" w:sz="1"/>
              <w:bottom w:val="single" w:color="CCCCCC" w:sz="1"/>
              <w:right w:val="single" w:color="CCCCCC" w:sz="1"/>
            </w:tcBorders>
            <w:shd w:fill="FF62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w:t>
            </w:r>
          </w:p>
        </w:tc>
        <w:tc>
          <w:tcPr>
            <w:tcW w:type="dxa" w:w="900"/>
            <w:tcBorders>
              <w:top w:val="single" w:color="CCCCCC" w:sz="1"/>
              <w:left w:val="single" w:color="CCCCCC" w:sz="1"/>
              <w:bottom w:val="single" w:color="CCCCCC" w:sz="1"/>
              <w:right w:val="single" w:color="CCCCCC" w:sz="1"/>
            </w:tcBorders>
            <w:shd w:fill="FF62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Duration</w:t>
            </w:r>
          </w:p>
        </w:tc>
        <w:tc>
          <w:tcPr>
            <w:tcW w:type="dxa" w:w="5026"/>
            <w:tcBorders>
              <w:top w:val="single" w:color="CCCCCC" w:sz="1"/>
              <w:left w:val="single" w:color="CCCCCC" w:sz="1"/>
              <w:bottom w:val="single" w:color="CCCCCC" w:sz="1"/>
              <w:right w:val="single" w:color="CCCCCC" w:sz="1"/>
            </w:tcBorders>
            <w:shd w:fill="FF62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1700"/>
            <w:tcBorders>
              <w:top w:val="single" w:color="CCCCCC" w:sz="1"/>
              <w:left w:val="single" w:color="CCCCCC" w:sz="1"/>
              <w:bottom w:val="single" w:color="CCCCCC" w:sz="1"/>
              <w:right w:val="single" w:color="CCCCCC" w:sz="1"/>
            </w:tcBorders>
            <w:shd w:fill="FF62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0:00–0:10</w:t>
            </w:r>
          </w:p>
        </w:tc>
        <w:tc>
          <w:tcPr>
            <w:tcW w:type="dxa" w:w="9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10 min</w:t>
            </w:r>
          </w:p>
        </w:tc>
        <w:tc>
          <w:tcPr>
            <w:tcW w:type="dxa" w:w="50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Introduction — what is Power BI and why it matters for Finance</w:t>
            </w:r>
          </w:p>
        </w:tc>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Slides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0:10–0:25</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15 min</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Connect the Excel data file and create the data model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Power BI Desktop</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0:25–0:50</w:t>
            </w:r>
          </w:p>
        </w:tc>
        <w:tc>
          <w:tcPr>
            <w:tcW w:type="dxa" w:w="9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25 min</w:t>
            </w:r>
          </w:p>
        </w:tc>
        <w:tc>
          <w:tcPr>
            <w:tcW w:type="dxa" w:w="50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Build four core visuals on the canvas</w:t>
            </w:r>
          </w:p>
        </w:tc>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Power BI canvas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0:50–1:10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20 min</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Create DAX measures — typed live, one by one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New Measure</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1:10–1:25</w:t>
            </w:r>
          </w:p>
        </w:tc>
        <w:tc>
          <w:tcPr>
            <w:tcW w:type="dxa" w:w="9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15 min</w:t>
            </w:r>
          </w:p>
        </w:tc>
        <w:tc>
          <w:tcPr>
            <w:tcW w:type="dxa" w:w="50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Add slicers and demonstrate interactivity</w:t>
            </w:r>
          </w:p>
        </w:tc>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Filter pane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1:25–1:30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9"/>
                <w:szCs w:val="19"/>
              </w:rPr>
              <w:t xml:space="preserve">5 min</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Save the file and close with questions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9"/>
                <w:szCs w:val="19"/>
              </w:rPr>
              <w:t xml:space="preserve"/>
            </w:r>
          </w:p>
        </w:tc>
      </w:tr>
    </w:tbl>
    <w:p>
      <w:pPr>
        <w:spacing w:before="160"/>
      </w:pPr>
      <w:r>
        <w:t xml:space="preserve"/>
      </w:r>
    </w:p>
    <w:p>
      <w:pPr>
        <w:pStyle w:val="Heading2"/>
        <w:spacing w:before="240" w:after="100"/>
      </w:pPr>
      <w:r>
        <w:rPr>
          <w:rFonts w:ascii="Arial" w:cs="Arial" w:eastAsia="Arial" w:hAnsi="Arial"/>
          <w:b/>
          <w:bCs/>
          <w:color w:val="002060"/>
          <w:sz w:val="26"/>
          <w:szCs w:val="26"/>
        </w:rPr>
        <w:t xml:space="preserve">About the data</w:t>
      </w:r>
    </w:p>
    <w:p>
      <w:pPr>
        <w:spacing w:before="60" w:after="80"/>
      </w:pPr>
      <w:r>
        <w:rPr>
          <w:rFonts w:ascii="Arial" w:cs="Arial" w:eastAsia="Arial" w:hAnsi="Arial"/>
          <w:i w:val="false"/>
          <w:iCs w:val="false"/>
          <w:color w:val="333333"/>
          <w:sz w:val="20"/>
          <w:szCs w:val="20"/>
        </w:rPr>
        <w:t xml:space="preserve">The Excel file contains two fact tables. Fact_Revenue holds monthly income actuals and plan figures by country and product. Fact_Expenses holds monthly expense actuals and plan by country, product and expense type. The data covers 2025 actuals and 2026 plan.</w:t>
      </w:r>
    </w:p>
    <w:p>
      <w:pPr>
        <w:spacing w:before="80"/>
      </w:pPr>
      <w:r>
        <w:t xml:space="preserve"/>
      </w:r>
    </w:p>
    <w:p>
      <w:pPr>
        <w:spacing w:before="60" w:after="80"/>
      </w:pPr>
      <w:r>
        <w:rPr>
          <w:rFonts w:ascii="Arial" w:cs="Arial" w:eastAsia="Arial" w:hAnsi="Arial"/>
          <w:i w:val="false"/>
          <w:iCs w:val="false"/>
          <w:color w:val="333333"/>
          <w:sz w:val="20"/>
          <w:szCs w:val="20"/>
        </w:rPr>
        <w:t xml:space="preserve">The two tables share three common columns — Country, Product and Year. In Power BI these columns are used to create relationships, which allow a single filter (such as selecting Singapore) to update all visuals across both tables simultaneously.</w:t>
      </w:r>
    </w:p>
    <w:p>
      <w:pPr>
        <w:spacing w:before="100"/>
      </w:pPr>
      <w:r>
        <w:t xml:space="preserve"/>
      </w:r>
    </w:p>
    <w:p>
      <w:pPr>
        <w:spacing w:before="180" w:after="80"/>
      </w:pPr>
      <w:r>
        <w:rPr>
          <w:rFonts w:ascii="Arial" w:cs="Arial" w:eastAsia="Arial" w:hAnsi="Arial"/>
          <w:b/>
          <w:bCs/>
          <w:color w:val="1F4E79"/>
          <w:sz w:val="22"/>
          <w:szCs w:val="22"/>
        </w:rPr>
        <w:t xml:space="preserve">Relationships to create in Power BI Model view</w:t>
      </w:r>
    </w:p>
    <w:p>
      <w:pPr>
        <w:spacing w:before="60" w:after="80"/>
      </w:pPr>
      <w:r>
        <w:rPr>
          <w:rFonts w:ascii="Arial" w:cs="Arial" w:eastAsia="Arial" w:hAnsi="Arial"/>
          <w:i/>
          <w:iCs/>
          <w:color w:val="333333"/>
          <w:sz w:val="20"/>
          <w:szCs w:val="20"/>
        </w:rPr>
        <w:t xml:space="preserve">In Model view, create the following relationships by dragging the column from one table onto the matching column in the other table.</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400"/>
        <w:gridCol w:w="1800"/>
        <w:gridCol w:w="1300"/>
        <w:gridCol w:w="2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From table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 table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enables</w:t>
            </w:r>
          </w:p>
        </w:tc>
      </w:tr>
      <w:tr>
        <w:tc>
          <w:tcPr>
            <w:tcW w:type="dxa" w:w="1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Fact_Revenue</w:t>
            </w:r>
          </w:p>
        </w:tc>
        <w:tc>
          <w:tcPr>
            <w:tcW w:type="dxa" w:w="13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Country</w:t>
            </w:r>
          </w:p>
        </w:tc>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bCs/>
                <w:i w:val="false"/>
                <w:iCs w:val="false"/>
                <w:color w:val="FF6200"/>
                <w:sz w:val="20"/>
                <w:szCs w:val="20"/>
              </w:rPr>
              <w:t xml:space="preserve">→</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Fact_Expenses</w:t>
            </w:r>
          </w:p>
        </w:tc>
        <w:tc>
          <w:tcPr>
            <w:tcW w:type="dxa" w:w="13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Country</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One Country slicer filters both revenue and expense visuals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Fact_Revenue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Product</w:t>
            </w:r>
          </w:p>
        </w:tc>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FF62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Fact_Expenses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Product</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Product filter applies to both revenue and cost lines</w:t>
            </w:r>
          </w:p>
        </w:tc>
      </w:tr>
      <w:tr>
        <w:tc>
          <w:tcPr>
            <w:tcW w:type="dxa" w:w="1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Fact_Revenue</w:t>
            </w:r>
          </w:p>
        </w:tc>
        <w:tc>
          <w:tcPr>
            <w:tcW w:type="dxa" w:w="13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Year</w:t>
            </w:r>
          </w:p>
        </w:tc>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bCs/>
                <w:i w:val="false"/>
                <w:iCs w:val="false"/>
                <w:color w:val="FF6200"/>
                <w:sz w:val="20"/>
                <w:szCs w:val="20"/>
              </w:rPr>
              <w:t xml:space="preserve">→</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Fact_Expenses</w:t>
            </w:r>
          </w:p>
        </w:tc>
        <w:tc>
          <w:tcPr>
            <w:tcW w:type="dxa" w:w="13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Year</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20"/>
                <w:szCs w:val="20"/>
              </w:rPr>
              <w:t xml:space="preserve">Year slicer keeps revenue and expenses in sync</w:t>
            </w:r>
          </w:p>
        </w:tc>
      </w:tr>
    </w:tbl>
    <w:p>
      <w:pPr>
        <w:spacing w:before="80"/>
      </w:pPr>
      <w:r>
        <w:t xml:space="preserve"/>
      </w:r>
    </w:p>
    <w:p>
      <w:pPr>
        <w:pBdr>
          <w:left w:val="single" w:color="FF6200" w:sz="6"/>
        </w:pBdr>
        <w:spacing w:before="80" w:after="80"/>
        <w:ind w:left="360"/>
      </w:pPr>
      <w:r>
        <w:rPr>
          <w:rFonts w:ascii="Arial" w:cs="Arial" w:eastAsia="Arial" w:hAnsi="Arial"/>
          <w:i/>
          <w:iCs/>
          <w:color w:val="666666"/>
          <w:sz w:val="18"/>
          <w:szCs w:val="18"/>
        </w:rPr>
        <w:t xml:space="preserve">Create the Country relationship first. Return to Report view and test the Country slicer before adding the remaining two relationships. This makes the effect of each relationship visible step by step.</w:t>
      </w:r>
    </w:p>
    <w:p>
      <w:pPr>
        <w:spacing w:before="160"/>
      </w:pPr>
      <w:r>
        <w:t xml:space="preserve"/>
      </w:r>
    </w:p>
    <w:p>
      <w:r>
        <w:br w:type="page"/>
      </w:r>
    </w:p>
    <w:p>
      <w:pPr>
        <w:pStyle w:val="Heading2"/>
        <w:spacing w:before="240" w:after="100"/>
      </w:pPr>
      <w:r>
        <w:rPr>
          <w:rFonts w:ascii="Arial" w:cs="Arial" w:eastAsia="Arial" w:hAnsi="Arial"/>
          <w:b/>
          <w:bCs/>
          <w:color w:val="002060"/>
          <w:sz w:val="26"/>
          <w:szCs w:val="26"/>
        </w:rPr>
        <w:t xml:space="preserve">DAX measures — 10 measures to build in this session</w:t>
      </w:r>
    </w:p>
    <w:p>
      <w:pPr>
        <w:spacing w:before="60" w:after="80"/>
      </w:pPr>
      <w:r>
        <w:rPr>
          <w:rFonts w:ascii="Arial" w:cs="Arial" w:eastAsia="Arial" w:hAnsi="Arial"/>
          <w:i w:val="false"/>
          <w:iCs w:val="false"/>
          <w:color w:val="333333"/>
          <w:sz w:val="20"/>
          <w:szCs w:val="20"/>
        </w:rPr>
        <w:t xml:space="preserve">The 10 measures below are sufficient to build a complete Finance dashboard. They are ordered from simple to intermediate — starting with SUM, progressing through subtraction and DIVIDE, and finishing with CALCULATE and ALL. Each measure builds on the previous ones.</w:t>
      </w:r>
    </w:p>
    <w:p>
      <w:pPr>
        <w:spacing w:before="80"/>
      </w:pPr>
      <w:r>
        <w:t xml:space="preserve"/>
      </w:r>
    </w:p>
    <w:p>
      <w:pPr>
        <w:spacing w:before="60" w:after="80"/>
      </w:pPr>
      <w:r>
        <w:rPr>
          <w:rFonts w:ascii="Arial" w:cs="Arial" w:eastAsia="Arial" w:hAnsi="Arial"/>
          <w:i/>
          <w:iCs/>
          <w:color w:val="555555"/>
          <w:sz w:val="20"/>
          <w:szCs w:val="20"/>
        </w:rPr>
        <w:t xml:space="preserve">To create each measure: click the Home tab in Power BI Desktop → New Measure → clear the formula bar → type or paste the formula → press Enter.</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1826"/>
        <w:gridCol w:w="1400"/>
      </w:tblGrid>
      <w:tr>
        <w:trPr>
          <w:tblHeader/>
        </w:trPr>
        <w:tc>
          <w:tcPr>
            <w:tcW w:type="dxa" w:w="1700"/>
            <w:tcBorders>
              <w:top w:val="single" w:color="CCCCCC" w:sz="1"/>
              <w:left w:val="single" w:color="CCCCCC" w:sz="1"/>
              <w:bottom w:val="single" w:color="CCCCCC" w:sz="1"/>
              <w:right w:val="single" w:color="CCCCCC" w:sz="1"/>
            </w:tcBorders>
            <w:shd w:fill="0020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Measure name</w:t>
            </w:r>
          </w:p>
        </w:tc>
        <w:tc>
          <w:tcPr>
            <w:tcW w:type="dxa" w:w="4100"/>
            <w:tcBorders>
              <w:top w:val="single" w:color="CCCCCC" w:sz="1"/>
              <w:left w:val="single" w:color="CCCCCC" w:sz="1"/>
              <w:bottom w:val="single" w:color="CCCCCC" w:sz="1"/>
              <w:right w:val="single" w:color="CCCCCC" w:sz="1"/>
            </w:tcBorders>
            <w:shd w:fill="0020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DAX formula</w:t>
            </w:r>
          </w:p>
        </w:tc>
        <w:tc>
          <w:tcPr>
            <w:tcW w:type="dxa" w:w="1826"/>
            <w:tcBorders>
              <w:top w:val="single" w:color="CCCCCC" w:sz="1"/>
              <w:left w:val="single" w:color="CCCCCC" w:sz="1"/>
              <w:bottom w:val="single" w:color="CCCCCC" w:sz="1"/>
              <w:right w:val="single" w:color="CCCCCC" w:sz="1"/>
            </w:tcBorders>
            <w:shd w:fill="0020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does</w:t>
            </w:r>
          </w:p>
        </w:tc>
        <w:tc>
          <w:tcPr>
            <w:tcW w:type="dxa" w:w="1400"/>
            <w:tcBorders>
              <w:top w:val="single" w:color="CCCCCC" w:sz="1"/>
              <w:left w:val="single" w:color="CCCCCC" w:sz="1"/>
              <w:bottom w:val="single" w:color="CCCCCC" w:sz="1"/>
              <w:right w:val="single" w:color="CCCCCC" w:sz="1"/>
            </w:tcBorders>
            <w:shd w:fill="00206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When to use</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60"/>
              <w:left w:type="dxa" w:w="120"/>
              <w:bottom w:type="dxa" w:w="60"/>
              <w:right w:type="dxa" w:w="120"/>
            </w:tcMar>
          </w:tcPr>
          <w:p>
            <w:r>
              <w:rPr>
                <w:rFonts w:ascii="Arial" w:cs="Arial" w:eastAsia="Arial" w:hAnsi="Arial"/>
                <w:b/>
                <w:bCs/>
                <w:color w:val="FFFFFF"/>
                <w:sz w:val="20"/>
                <w:szCs w:val="20"/>
              </w:rPr>
              <w:t xml:space="preserve">Revenue measures</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Total Actual Revenue</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Total Actual Revenue = SUM(Fact_Revenue[Actual_EUR000])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Sums all actual revenue in the current filter context.</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First measure to create. Add to a Card visual immediately.</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Total Plan Revenue</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Total Plan Revenue = SUM(Fact_Revenue[Plan_EUR000])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Sums all planned 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Pair with Total Actual Revenue on the same row of cards.</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Revenue Variance</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Revenue Variance = [Total Actual Revenue] - [Total Plan Revenue]</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Positive = above plan. Negative = below plan.</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Card visual with green/red conditional formatting.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Revenue Variance %</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Revenue Variance % = DIVIDE([Revenue Variance], [Total Plan Revenue], 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DIVIDE avoids divide-by-zero errors. Always use it for percentages.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Show alongside Revenue Variance in the summary table.</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60"/>
              <w:left w:type="dxa" w:w="120"/>
              <w:bottom w:type="dxa" w:w="60"/>
              <w:right w:type="dxa" w:w="120"/>
            </w:tcMar>
          </w:tcPr>
          <w:p>
            <w:r>
              <w:rPr>
                <w:rFonts w:ascii="Arial" w:cs="Arial" w:eastAsia="Arial" w:hAnsi="Arial"/>
                <w:b/>
                <w:bCs/>
                <w:color w:val="FFFFFF"/>
                <w:sz w:val="20"/>
                <w:szCs w:val="20"/>
              </w:rPr>
              <w:t xml:space="preserve">Expense measures</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Total Actual Expenses</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Total Actual Expenses = SUM(Fact_Expenses[Actual_EUR000])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Sums all actual expenses across the selected filters.</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Second row of KPI cards alongside PBT.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Expense Variance</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Expense Variance = [Total Actual Expenses] - [Total Plan Expenses]</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Positive = over budget. Note: logic is reversed compared to 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Use red formatting when positive — unfavourable for costs.</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60"/>
              <w:left w:type="dxa" w:w="120"/>
              <w:bottom w:type="dxa" w:w="60"/>
              <w:right w:type="dxa" w:w="120"/>
            </w:tcMar>
          </w:tcPr>
          <w:p>
            <w:r>
              <w:rPr>
                <w:rFonts w:ascii="Arial" w:cs="Arial" w:eastAsia="Arial" w:hAnsi="Arial"/>
                <w:b/>
                <w:bCs/>
                <w:color w:val="FFFFFF"/>
                <w:sz w:val="20"/>
                <w:szCs w:val="20"/>
              </w:rPr>
              <w:t xml:space="preserve">Profitability</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Profit Before Tax</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PBT = [Total Actual Revenue] - [Total Actual Expenses]</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References two measures already built — demonstrates measure reuse.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KPI card. Shows how DAX measures build on each other.</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Cost Income Ratio</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CI Ratio = DIVIDE([Total Actual Expenses], [Total Actual Revenue], 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Key Finance efficiency metric. Format as percentage. Target below 60%.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Card visual. The number that Finance leadership monitors.</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60"/>
              <w:left w:type="dxa" w:w="120"/>
              <w:bottom w:type="dxa" w:w="60"/>
              <w:right w:type="dxa" w:w="120"/>
            </w:tcMar>
          </w:tcPr>
          <w:p>
            <w:r>
              <w:rPr>
                <w:rFonts w:ascii="Arial" w:cs="Arial" w:eastAsia="Arial" w:hAnsi="Arial"/>
                <w:b/>
                <w:bCs/>
                <w:color w:val="FFFFFF"/>
                <w:sz w:val="20"/>
                <w:szCs w:val="20"/>
              </w:rPr>
              <w:t xml:space="preserve">Country analysis</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Country Revenue Share</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Country Share % = DIVIDE([Total Actual Revenue], CALCULATE([Total Actual Revenue], ALL(Fact_Revenue[Country])), 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ALL() removes the country filter so the denominator is always the APAC total.</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Add to the country bar chart as a label. Singapore shows ~50%.</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1F4E79"/>
                <w:sz w:val="20"/>
                <w:szCs w:val="20"/>
              </w:rPr>
              <w:t xml:space="preserve">Revenue Status Flag</w:t>
            </w:r>
          </w:p>
        </w:tc>
        <w:tc>
          <w:tcPr>
            <w:tcW w:type="dxa" w:w="4100"/>
            <w:tcBorders>
              <w:top w:val="single" w:color="CCCCCC" w:sz="1"/>
              <w:left w:val="single" w:color="CCCCCC" w:sz="1"/>
              <w:bottom w:val="single" w:color="CCCCCC" w:sz="1"/>
              <w:right w:val="single" w:color="CCCCCC" w:sz="1"/>
            </w:tcBorders>
            <w:shd w:fill="D9E8F5" w:val="clear"/>
            <w:tcMar>
              <w:top w:type="dxa" w:w="100"/>
              <w:left w:type="dxa" w:w="120"/>
              <w:bottom w:type="dxa" w:w="100"/>
              <w:right w:type="dxa" w:w="120"/>
            </w:tcMar>
            <w:vAlign w:val="center"/>
          </w:tcPr>
          <w:p>
            <w:pPr>
              <w:jc w:val="left"/>
            </w:pPr>
            <w:r>
              <w:rPr>
                <w:rFonts w:ascii="Courier New" w:cs="Courier New" w:eastAsia="Courier New" w:hAnsi="Courier New"/>
                <w:b w:val="false"/>
                <w:bCs w:val="false"/>
                <w:i w:val="false"/>
                <w:iCs w:val="false"/>
                <w:color w:val="002060"/>
                <w:sz w:val="18"/>
                <w:szCs w:val="18"/>
              </w:rPr>
              <w:t xml:space="preserve">Rev Status = IF([Revenue Variance] &gt;= 0, "Above Plan", "Below Plan")</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Returns a text label. Add to the detail table for quick visual scanning.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555555"/>
                <w:sz w:val="18"/>
                <w:szCs w:val="18"/>
              </w:rPr>
              <w:t xml:space="preserve">Conditional format: green for Above Plan, red for Below Plan.</w:t>
            </w:r>
          </w:p>
        </w:tc>
      </w:tr>
    </w:tbl>
    <w:p>
      <w:pPr>
        <w:spacing w:before="80"/>
      </w:pPr>
      <w:r>
        <w:t xml:space="preserve"/>
      </w:r>
    </w:p>
    <w:p>
      <w:pPr>
        <w:pBdr>
          <w:left w:val="single" w:color="FF6200" w:sz="6"/>
        </w:pBdr>
        <w:spacing w:before="80" w:after="80"/>
        <w:ind w:left="360"/>
      </w:pPr>
      <w:r>
        <w:rPr>
          <w:rFonts w:ascii="Arial" w:cs="Arial" w:eastAsia="Arial" w:hAnsi="Arial"/>
          <w:i/>
          <w:iCs/>
          <w:color w:val="666666"/>
          <w:sz w:val="18"/>
          <w:szCs w:val="18"/>
        </w:rPr>
        <w:t xml:space="preserve">DIVIDE is used instead of division (/) wherever a denominator could be zero. It takes a third argument — the value to return if the denominator is zero. Using 0 is standard practice in Finance dashboards.</w:t>
      </w:r>
    </w:p>
    <w:p>
      <w:pPr>
        <w:spacing w:before="80"/>
      </w:pPr>
      <w:r>
        <w:t xml:space="preserve"/>
      </w:r>
    </w:p>
    <w:p>
      <w:pPr>
        <w:pBdr>
          <w:left w:val="single" w:color="FF6200" w:sz="6"/>
        </w:pBdr>
        <w:spacing w:before="80" w:after="80"/>
        <w:ind w:left="360"/>
      </w:pPr>
      <w:r>
        <w:rPr>
          <w:rFonts w:ascii="Arial" w:cs="Arial" w:eastAsia="Arial" w:hAnsi="Arial"/>
          <w:i/>
          <w:iCs/>
          <w:color w:val="666666"/>
          <w:sz w:val="18"/>
          <w:szCs w:val="18"/>
        </w:rPr>
        <w:t xml:space="preserve">CALCULATE and ALL in the Country Share measure are the two most important DAX concepts to explain. CALCULATE evaluates a measure in a modified filter context. ALL removes all filters from a column, ensuring the denominator is always the APAC total regardless of which country is selected in the slicer.</w:t>
      </w:r>
    </w:p>
    <w:p>
      <w:pPr>
        <w:spacing w:before="160"/>
      </w:pPr>
      <w:r>
        <w:t xml:space="preserve"/>
      </w:r>
    </w:p>
    <w:p>
      <w:r>
        <w:br w:type="page"/>
      </w:r>
    </w:p>
    <w:p>
      <w:pPr>
        <w:pStyle w:val="Heading2"/>
        <w:spacing w:before="240" w:after="100"/>
      </w:pPr>
      <w:r>
        <w:rPr>
          <w:rFonts w:ascii="Arial" w:cs="Arial" w:eastAsia="Arial" w:hAnsi="Arial"/>
          <w:b/>
          <w:bCs/>
          <w:color w:val="002060"/>
          <w:sz w:val="26"/>
          <w:szCs w:val="26"/>
        </w:rPr>
        <w:t xml:space="preserve">Dashboard build — step-by-step instructions</w:t>
      </w:r>
    </w:p>
    <w:p>
      <w:pPr>
        <w:spacing w:before="60" w:after="80"/>
      </w:pPr>
      <w:r>
        <w:rPr>
          <w:rFonts w:ascii="Arial" w:cs="Arial" w:eastAsia="Arial" w:hAnsi="Arial"/>
          <w:i w:val="false"/>
          <w:iCs w:val="false"/>
          <w:color w:val="333333"/>
          <w:sz w:val="20"/>
          <w:szCs w:val="20"/>
        </w:rPr>
        <w:t xml:space="preserve">Follow these steps in sequence. The total build time is approximately 30 minutes. Steps 1 and 2 establish the data model. Steps 3 to 9 build the visuals. Steps 10 to 12 add interactivity and formatting.</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426"/>
        <w:gridCol w:w="16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Instructions</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1</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Connect data</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Home → Excel workbook → select the demo file → tick Fact_Revenue and Fact_Expenses → Load</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2 min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Create relationship</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Model view (left sidebar) → drag Country from Fact_Revenue onto Country in Fact_Expenses → a line appears connecting the two tables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3</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KPI cards — revenue</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Insert three Card visuals → assign: Total Actual Revenue, Total Plan Revenue, Revenue Variance</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KPI cards — profitability</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Insert two Card visuals → assign: PBT, CI Ratio. Format CI Ratio as a percentage.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2 min</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5</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Revenue by country</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Clustered Bar chart → Y-axis: Country, X-axis: Total Actual Revenue → sort descending</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Revenue vs Plan by product</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Clustered Column chart → X-axis: Product, Y-axis: Total Actual Revenue and Total Plan Revenue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7</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Monthly trend</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Line chart → X-axis: Month_Num, Y-axis: Total Actual Revenue and Total Plan Revenue</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Expense breakdown</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Clustered Bar chart → Y-axis: Expense_Type, X-axis: Total Actual Expenses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9</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Detail table</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Table visual → add: Country, Product, Total Actual Revenue, Revenue Variance %, CI Ratio, Rev Status</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Country slicer</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Slicer visual → field: Country → click any country — all visuals filter simultaneously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2 min</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11</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Year slicer</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Slicer visual → field: Year → toggle between 2025 and 2026</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1 min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Conditional formatting</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Click the detail table → Format → Conditional formatting on Revenue Variance % → set red/green data bars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FF6200"/>
                <w:sz w:val="18"/>
                <w:szCs w:val="18"/>
              </w:rPr>
              <w:t xml:space="preserve">13</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bCs/>
                <w:i w:val="false"/>
                <w:iCs w:val="false"/>
                <w:color w:val="002060"/>
                <w:sz w:val="18"/>
                <w:szCs w:val="18"/>
              </w:rPr>
              <w:t xml:space="preserve">Save</w:t>
            </w:r>
          </w:p>
        </w:tc>
        <w:tc>
          <w:tcPr>
            <w:tcW w:type="dxa" w:w="5426"/>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000000"/>
                <w:sz w:val="18"/>
                <w:szCs w:val="18"/>
              </w:rPr>
              <w:t xml:space="preserve">Ctrl + S → save as ING_APAC_Finance_Demo.pbix</w:t>
            </w:r>
          </w:p>
        </w:tc>
        <w:tc>
          <w:tcPr>
            <w:tcW w:type="dxa" w:w="1600"/>
            <w:tcBorders>
              <w:top w:val="single" w:color="CCCCCC" w:sz="1"/>
              <w:left w:val="single" w:color="CCCCCC" w:sz="1"/>
              <w:bottom w:val="single" w:color="CCCCCC" w:sz="1"/>
              <w:right w:val="single" w:color="CCCCCC" w:sz="1"/>
            </w:tcBorders>
            <w:shd w:fill="FFF3EC"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000000"/>
                <w:sz w:val="18"/>
                <w:szCs w:val="18"/>
              </w:rPr>
              <w:t xml:space="preserve">1 min</w:t>
            </w:r>
          </w:p>
        </w:tc>
      </w:tr>
    </w:tbl>
    <w:p>
      <w:pPr>
        <w:spacing w:before="160"/>
      </w:pPr>
      <w:r>
        <w:t xml:space="preserve"/>
      </w:r>
    </w:p>
    <w:p>
      <w:pPr>
        <w:pStyle w:val="Heading2"/>
        <w:spacing w:before="240" w:after="100"/>
      </w:pPr>
      <w:r>
        <w:rPr>
          <w:rFonts w:ascii="Arial" w:cs="Arial" w:eastAsia="Arial" w:hAnsi="Arial"/>
          <w:b/>
          <w:bCs/>
          <w:color w:val="002060"/>
          <w:sz w:val="26"/>
          <w:szCs w:val="26"/>
        </w:rPr>
        <w:t xml:space="preserve">Key concepts covered in this session</w:t>
      </w:r>
    </w:p>
    <w:p>
      <w:pPr>
        <w:spacing w:before="60"/>
      </w:pPr>
      <w:r>
        <w:t xml:space="preserve"/>
      </w:r>
    </w:p>
    <w:p>
      <w:pPr>
        <w:spacing w:before="180" w:after="80"/>
      </w:pPr>
      <w:r>
        <w:rPr>
          <w:rFonts w:ascii="Arial" w:cs="Arial" w:eastAsia="Arial" w:hAnsi="Arial"/>
          <w:b/>
          <w:bCs/>
          <w:color w:val="1F4E79"/>
          <w:sz w:val="22"/>
          <w:szCs w:val="22"/>
        </w:rPr>
        <w:t xml:space="preserve">Data model vs flat table</w:t>
      </w:r>
    </w:p>
    <w:p>
      <w:pPr>
        <w:spacing w:before="60" w:after="80"/>
      </w:pPr>
      <w:r>
        <w:rPr>
          <w:rFonts w:ascii="Arial" w:cs="Arial" w:eastAsia="Arial" w:hAnsi="Arial"/>
          <w:i w:val="false"/>
          <w:iCs w:val="false"/>
          <w:color w:val="333333"/>
          <w:sz w:val="20"/>
          <w:szCs w:val="20"/>
        </w:rPr>
        <w:t xml:space="preserve">A flat table (single Excel sheet) requires VLOOKUP or manual joins to combine data. A data model stores tables separately and connects them via relationships. When data is refreshed, all relationships and measures update automatically with no manual intervention.</w:t>
      </w:r>
    </w:p>
    <w:p>
      <w:pPr>
        <w:spacing w:before="80"/>
      </w:pPr>
      <w:r>
        <w:t xml:space="preserve"/>
      </w:r>
    </w:p>
    <w:p>
      <w:pPr>
        <w:spacing w:before="180" w:after="80"/>
      </w:pPr>
      <w:r>
        <w:rPr>
          <w:rFonts w:ascii="Arial" w:cs="Arial" w:eastAsia="Arial" w:hAnsi="Arial"/>
          <w:b/>
          <w:bCs/>
          <w:color w:val="1F4E79"/>
          <w:sz w:val="22"/>
          <w:szCs w:val="22"/>
        </w:rPr>
        <w:t xml:space="preserve">Measures vs calculated columns</w:t>
      </w:r>
    </w:p>
    <w:p>
      <w:pPr>
        <w:spacing w:before="60" w:after="80"/>
      </w:pPr>
      <w:r>
        <w:rPr>
          <w:rFonts w:ascii="Arial" w:cs="Arial" w:eastAsia="Arial" w:hAnsi="Arial"/>
          <w:i w:val="false"/>
          <w:iCs w:val="false"/>
          <w:color w:val="333333"/>
          <w:sz w:val="20"/>
          <w:szCs w:val="20"/>
        </w:rPr>
        <w:t xml:space="preserve">A DAX measure is calculated at query time — it evaluates the formula against whatever filters are currently active on the report. A calculated column is computed row by row when the data loads. All 10 measures in this session are query-time measures, which is why they respond to slicers dynamically.</w:t>
      </w:r>
    </w:p>
    <w:p>
      <w:pPr>
        <w:spacing w:before="80"/>
      </w:pPr>
      <w:r>
        <w:t xml:space="preserve"/>
      </w:r>
    </w:p>
    <w:p>
      <w:pPr>
        <w:spacing w:before="180" w:after="80"/>
      </w:pPr>
      <w:r>
        <w:rPr>
          <w:rFonts w:ascii="Arial" w:cs="Arial" w:eastAsia="Arial" w:hAnsi="Arial"/>
          <w:b/>
          <w:bCs/>
          <w:color w:val="1F4E79"/>
          <w:sz w:val="22"/>
          <w:szCs w:val="22"/>
        </w:rPr>
        <w:t xml:space="preserve">Filter context</w:t>
      </w:r>
    </w:p>
    <w:p>
      <w:pPr>
        <w:spacing w:before="60" w:after="80"/>
      </w:pPr>
      <w:r>
        <w:rPr>
          <w:rFonts w:ascii="Arial" w:cs="Arial" w:eastAsia="Arial" w:hAnsi="Arial"/>
          <w:i w:val="false"/>
          <w:iCs w:val="false"/>
          <w:color w:val="333333"/>
          <w:sz w:val="20"/>
          <w:szCs w:val="20"/>
        </w:rPr>
        <w:t xml:space="preserve">Every DAX measure operates within a filter context — the combination of slicers, visual filters and row context that is active when the measure is evaluated. Selecting Singapore in the Country slicer sets the filter context to Singapore only. ALL() explicitly overrides the filter context, which is why the Country Share measure shows a percentage of the APAC total even when a single country is selected.</w:t>
      </w:r>
    </w:p>
    <w:p>
      <w:pPr>
        <w:spacing w:before="160"/>
      </w:pPr>
      <w:r>
        <w:t xml:space="preserve"/>
      </w:r>
    </w:p>
    <w:p>
      <w:pPr>
        <w:pStyle w:val="Heading2"/>
        <w:spacing w:before="240" w:after="100"/>
      </w:pPr>
      <w:r>
        <w:rPr>
          <w:rFonts w:ascii="Arial" w:cs="Arial" w:eastAsia="Arial" w:hAnsi="Arial"/>
          <w:b/>
          <w:bCs/>
          <w:color w:val="002060"/>
          <w:sz w:val="26"/>
          <w:szCs w:val="26"/>
        </w:rPr>
        <w:t xml:space="preserve">Pre-session checklist</w:t>
      </w:r>
    </w:p>
    <w:p>
      <w:pPr>
        <w:pStyle w:val="ListParagraph"/>
        <w:numPr>
          <w:ilvl w:val="0"/>
          <w:numId w:val="2"/>
        </w:numPr>
        <w:spacing w:after="60"/>
      </w:pPr>
      <w:r>
        <w:rPr>
          <w:rFonts w:ascii="Arial" w:cs="Arial" w:eastAsia="Arial" w:hAnsi="Arial"/>
          <w:sz w:val="20"/>
          <w:szCs w:val="20"/>
        </w:rPr>
        <w:t xml:space="preserve">Power BI Desktop installed on the presentation laptop</w:t>
      </w:r>
    </w:p>
    <w:p>
      <w:pPr>
        <w:pStyle w:val="ListParagraph"/>
        <w:numPr>
          <w:ilvl w:val="0"/>
          <w:numId w:val="2"/>
        </w:numPr>
        <w:spacing w:after="60"/>
      </w:pPr>
      <w:r>
        <w:rPr>
          <w:rFonts w:ascii="Arial" w:cs="Arial" w:eastAsia="Arial" w:hAnsi="Arial"/>
          <w:sz w:val="20"/>
          <w:szCs w:val="20"/>
        </w:rPr>
        <w:t xml:space="preserve">ING_APAC_Finance_Demo_v3.xlsx saved to the Desktop — avoid saving to OneDrive to prevent sync delays during the session</w:t>
      </w:r>
    </w:p>
    <w:p>
      <w:pPr>
        <w:pStyle w:val="ListParagraph"/>
        <w:numPr>
          <w:ilvl w:val="0"/>
          <w:numId w:val="2"/>
        </w:numPr>
        <w:spacing w:after="60"/>
      </w:pPr>
      <w:r>
        <w:rPr>
          <w:rFonts w:ascii="Arial" w:cs="Arial" w:eastAsia="Arial" w:hAnsi="Arial"/>
          <w:sz w:val="20"/>
          <w:szCs w:val="20"/>
        </w:rPr>
        <w:t xml:space="preserve">Open the Excel file and review both the Fact_Revenue and Fact_Expenses tabs before the session</w:t>
      </w:r>
    </w:p>
    <w:p>
      <w:pPr>
        <w:pStyle w:val="ListParagraph"/>
        <w:numPr>
          <w:ilvl w:val="0"/>
          <w:numId w:val="2"/>
        </w:numPr>
        <w:spacing w:after="60"/>
      </w:pPr>
      <w:r>
        <w:rPr>
          <w:rFonts w:ascii="Arial" w:cs="Arial" w:eastAsia="Arial" w:hAnsi="Arial"/>
          <w:sz w:val="20"/>
          <w:szCs w:val="20"/>
        </w:rPr>
        <w:t xml:space="preserve">Load both tabs into Power BI Desktop, create the three relationships, and save the .pbix file</w:t>
      </w:r>
    </w:p>
    <w:p>
      <w:pPr>
        <w:pStyle w:val="ListParagraph"/>
        <w:numPr>
          <w:ilvl w:val="0"/>
          <w:numId w:val="2"/>
        </w:numPr>
        <w:spacing w:after="60"/>
      </w:pPr>
      <w:r>
        <w:rPr>
          <w:rFonts w:ascii="Arial" w:cs="Arial" w:eastAsia="Arial" w:hAnsi="Arial"/>
          <w:sz w:val="20"/>
          <w:szCs w:val="20"/>
        </w:rPr>
        <w:t xml:space="preserve">Run through all 10 DAX measures once — typing them live during the session is more effective than copy-pasting</w:t>
      </w:r>
    </w:p>
    <w:p>
      <w:pPr>
        <w:pStyle w:val="ListParagraph"/>
        <w:numPr>
          <w:ilvl w:val="0"/>
          <w:numId w:val="2"/>
        </w:numPr>
        <w:spacing w:after="60"/>
      </w:pPr>
      <w:r>
        <w:rPr>
          <w:rFonts w:ascii="Arial" w:cs="Arial" w:eastAsia="Arial" w:hAnsi="Arial"/>
          <w:sz w:val="20"/>
          <w:szCs w:val="20"/>
        </w:rPr>
        <w:t xml:space="preserve">Test all visuals and slicers end-to-end before the session begins</w:t>
      </w:r>
    </w:p>
    <w:p>
      <w:pPr>
        <w:pStyle w:val="ListParagraph"/>
        <w:numPr>
          <w:ilvl w:val="0"/>
          <w:numId w:val="2"/>
        </w:numPr>
        <w:spacing w:after="60"/>
      </w:pPr>
      <w:r>
        <w:rPr>
          <w:rFonts w:ascii="Arial" w:cs="Arial" w:eastAsia="Arial" w:hAnsi="Arial"/>
          <w:sz w:val="20"/>
          <w:szCs w:val="20"/>
        </w:rPr>
        <w:t xml:space="preserve">Distribute this document and the Excel file to participants in advance or at the start of the session</w:t>
      </w:r>
    </w:p>
    <w:p>
      <w:pPr>
        <w:spacing w:before="160"/>
      </w:pPr>
      <w:r>
        <w:t xml:space="preserve"/>
      </w:r>
    </w:p>
    <w:p>
      <w:pPr>
        <w:spacing w:before="240"/>
        <w:jc w:val="center"/>
      </w:pPr>
      <w:r>
        <w:rPr>
          <w:rFonts w:ascii="Arial" w:cs="Arial" w:eastAsia="Arial" w:hAnsi="Arial"/>
          <w:i/>
          <w:iCs/>
          <w:color w:val="AAAAAA"/>
          <w:sz w:val="16"/>
          <w:szCs w:val="16"/>
        </w:rPr>
        <w:t xml:space="preserve">ING APAC Finance  |  Power BI Training  |  Internal use only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6200"/>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02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2026-03-15T11:35:59.014Z</dcterms:created>
  <dcterms:modified xsi:type="dcterms:W3CDTF">2026-03-15T11:35:59.014Z</dcterms:modified>
</cp:coreProperties>
</file>

<file path=docProps/custom.xml><?xml version="1.0" encoding="utf-8"?>
<Properties xmlns="http://schemas.openxmlformats.org/officeDocument/2006/custom-properties" xmlns:vt="http://schemas.openxmlformats.org/officeDocument/2006/docPropsVTypes"/>
</file>