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34A1B" w14:textId="6DC8BEE0" w:rsidR="0043573D" w:rsidRPr="00E75282" w:rsidRDefault="006014F9" w:rsidP="00BD07EE">
      <w:pPr>
        <w:ind w:left="180" w:firstLine="1260"/>
        <w:outlineLvl w:val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ab/>
      </w:r>
    </w:p>
    <w:p w14:paraId="282EF222" w14:textId="77777777" w:rsidR="00BD07EE" w:rsidRPr="00E75282" w:rsidRDefault="00856FDD" w:rsidP="00AB6664">
      <w:pPr>
        <w:spacing w:line="276" w:lineRule="auto"/>
        <w:ind w:left="567"/>
        <w:outlineLvl w:val="0"/>
        <w:rPr>
          <w:rFonts w:ascii="Arial" w:hAnsi="Arial" w:cs="Arial"/>
          <w:b/>
          <w:sz w:val="20"/>
          <w:szCs w:val="20"/>
        </w:rPr>
      </w:pPr>
      <w:r w:rsidRPr="00E75282">
        <w:rPr>
          <w:rFonts w:ascii="Arial" w:hAnsi="Arial" w:cs="Arial"/>
          <w:b/>
          <w:sz w:val="20"/>
          <w:szCs w:val="20"/>
        </w:rPr>
        <w:t>Sanjay</w:t>
      </w:r>
      <w:r w:rsidR="003353E1" w:rsidRPr="00E75282">
        <w:rPr>
          <w:rFonts w:ascii="Arial" w:hAnsi="Arial" w:cs="Arial"/>
          <w:b/>
          <w:sz w:val="20"/>
          <w:szCs w:val="20"/>
        </w:rPr>
        <w:t xml:space="preserve"> Mahajan</w:t>
      </w:r>
    </w:p>
    <w:p w14:paraId="2C0BD3CD" w14:textId="47DB10F0" w:rsidR="00856FDD" w:rsidRPr="00E75282" w:rsidRDefault="00067BA9" w:rsidP="00AB6664">
      <w:pPr>
        <w:spacing w:line="276" w:lineRule="auto"/>
        <w:ind w:left="567"/>
        <w:outlineLvl w:val="0"/>
        <w:rPr>
          <w:rFonts w:ascii="Arial" w:hAnsi="Arial" w:cs="Arial"/>
          <w:sz w:val="20"/>
          <w:szCs w:val="20"/>
        </w:rPr>
      </w:pPr>
      <w:r w:rsidRPr="00E75282">
        <w:rPr>
          <w:rFonts w:ascii="Arial" w:hAnsi="Arial" w:cs="Arial"/>
          <w:sz w:val="20"/>
          <w:szCs w:val="20"/>
        </w:rPr>
        <w:t xml:space="preserve">Email: </w:t>
      </w:r>
      <w:hyperlink r:id="rId6" w:history="1">
        <w:r w:rsidR="004A121A" w:rsidRPr="00E75282">
          <w:rPr>
            <w:rStyle w:val="Hyperlink"/>
            <w:rFonts w:ascii="Arial" w:hAnsi="Arial" w:cs="Arial"/>
            <w:color w:val="auto"/>
            <w:sz w:val="20"/>
            <w:szCs w:val="20"/>
            <w:u w:val="none"/>
          </w:rPr>
          <w:t xml:space="preserve">sanjay.mahajan@alumni.insead.edu; </w:t>
        </w:r>
      </w:hyperlink>
      <w:r w:rsidR="00BD07EE" w:rsidRPr="00E75282">
        <w:rPr>
          <w:rFonts w:ascii="Arial" w:hAnsi="Arial" w:cs="Arial"/>
          <w:sz w:val="20"/>
          <w:szCs w:val="20"/>
        </w:rPr>
        <w:t>sanj</w:t>
      </w:r>
      <w:r w:rsidR="0032453C">
        <w:rPr>
          <w:rFonts w:ascii="Arial" w:hAnsi="Arial" w:cs="Arial"/>
          <w:sz w:val="20"/>
          <w:szCs w:val="20"/>
        </w:rPr>
        <w:t>ay12004@gmail.com</w:t>
      </w:r>
      <w:r w:rsidR="00BD07EE" w:rsidRPr="00E75282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            </w:t>
      </w:r>
    </w:p>
    <w:p w14:paraId="5CC923F5" w14:textId="77777777" w:rsidR="00856FDD" w:rsidRPr="00E75282" w:rsidRDefault="00067BA9" w:rsidP="00AB6664">
      <w:pPr>
        <w:spacing w:line="276" w:lineRule="auto"/>
        <w:ind w:left="567"/>
        <w:rPr>
          <w:rFonts w:ascii="Arial" w:hAnsi="Arial" w:cs="Arial"/>
          <w:sz w:val="20"/>
          <w:szCs w:val="20"/>
        </w:rPr>
      </w:pPr>
      <w:r w:rsidRPr="00E75282">
        <w:rPr>
          <w:rFonts w:ascii="Arial" w:hAnsi="Arial" w:cs="Arial"/>
          <w:sz w:val="20"/>
          <w:szCs w:val="20"/>
        </w:rPr>
        <w:tab/>
      </w:r>
      <w:r w:rsidR="00856FDD" w:rsidRPr="00E75282">
        <w:rPr>
          <w:rFonts w:ascii="Arial" w:hAnsi="Arial" w:cs="Arial"/>
          <w:sz w:val="20"/>
          <w:szCs w:val="20"/>
        </w:rPr>
        <w:t>Tel: +</w:t>
      </w:r>
      <w:r w:rsidR="00570193" w:rsidRPr="00E75282">
        <w:rPr>
          <w:rFonts w:ascii="Arial" w:hAnsi="Arial" w:cs="Arial"/>
          <w:sz w:val="20"/>
          <w:szCs w:val="20"/>
        </w:rPr>
        <w:t>65 90228148</w:t>
      </w:r>
      <w:r w:rsidR="005B2C71" w:rsidRPr="00E75282">
        <w:rPr>
          <w:rFonts w:ascii="Arial" w:hAnsi="Arial" w:cs="Arial"/>
          <w:sz w:val="20"/>
          <w:szCs w:val="20"/>
        </w:rPr>
        <w:t xml:space="preserve"> (M</w:t>
      </w:r>
      <w:r w:rsidR="002C0B3B">
        <w:rPr>
          <w:rFonts w:ascii="Arial" w:hAnsi="Arial" w:cs="Arial"/>
          <w:sz w:val="20"/>
          <w:szCs w:val="20"/>
        </w:rPr>
        <w:t>)</w:t>
      </w:r>
    </w:p>
    <w:p w14:paraId="2B754898" w14:textId="6E1F8B26" w:rsidR="00745CDC" w:rsidRPr="00E75282" w:rsidRDefault="00AE1BF4" w:rsidP="00AB6664">
      <w:pPr>
        <w:pBdr>
          <w:bottom w:val="single" w:sz="4" w:space="1" w:color="auto"/>
        </w:pBdr>
        <w:spacing w:line="276" w:lineRule="auto"/>
        <w:ind w:left="567"/>
        <w:rPr>
          <w:rFonts w:ascii="Arial" w:hAnsi="Arial" w:cs="Arial"/>
          <w:sz w:val="20"/>
          <w:szCs w:val="20"/>
        </w:rPr>
      </w:pPr>
      <w:r w:rsidRPr="00E75282">
        <w:rPr>
          <w:rFonts w:ascii="Arial" w:hAnsi="Arial" w:cs="Arial"/>
          <w:bCs/>
          <w:sz w:val="20"/>
          <w:szCs w:val="20"/>
        </w:rPr>
        <w:t>One Amber</w:t>
      </w:r>
      <w:r w:rsidR="00275913" w:rsidRPr="00E75282">
        <w:rPr>
          <w:rFonts w:ascii="Arial" w:hAnsi="Arial" w:cs="Arial"/>
          <w:sz w:val="20"/>
          <w:szCs w:val="20"/>
        </w:rPr>
        <w:t>, Amber Gardens</w:t>
      </w:r>
      <w:r w:rsidR="00F021B7" w:rsidRPr="00E75282">
        <w:rPr>
          <w:rFonts w:ascii="Arial" w:hAnsi="Arial" w:cs="Arial"/>
          <w:sz w:val="20"/>
          <w:szCs w:val="20"/>
        </w:rPr>
        <w:t>,</w:t>
      </w:r>
      <w:r w:rsidR="00570193" w:rsidRPr="00E75282">
        <w:rPr>
          <w:rFonts w:ascii="Arial" w:hAnsi="Arial" w:cs="Arial"/>
          <w:sz w:val="20"/>
          <w:szCs w:val="20"/>
        </w:rPr>
        <w:t xml:space="preserve"> Singapore</w:t>
      </w:r>
      <w:r w:rsidR="006D286C" w:rsidRPr="00E75282">
        <w:rPr>
          <w:rFonts w:ascii="Arial" w:hAnsi="Arial" w:cs="Arial"/>
          <w:sz w:val="20"/>
          <w:szCs w:val="20"/>
        </w:rPr>
        <w:t xml:space="preserve"> (Permanent Resident)</w:t>
      </w:r>
    </w:p>
    <w:p w14:paraId="4D6EB9D9" w14:textId="77777777" w:rsidR="00AE1BF4" w:rsidRPr="00E75282" w:rsidRDefault="00AE1BF4" w:rsidP="00856FDD">
      <w:pPr>
        <w:rPr>
          <w:rFonts w:ascii="Arial" w:hAnsi="Arial" w:cs="Arial"/>
          <w:b/>
          <w:sz w:val="20"/>
          <w:szCs w:val="20"/>
        </w:rPr>
      </w:pPr>
    </w:p>
    <w:p w14:paraId="2BDC9060" w14:textId="21CD0B79" w:rsidR="00E75282" w:rsidRPr="00E75282" w:rsidRDefault="0032453C" w:rsidP="00890CAA">
      <w:pPr>
        <w:spacing w:line="276" w:lineRule="auto"/>
        <w:ind w:left="567"/>
        <w:rPr>
          <w:rFonts w:ascii="Arial" w:hAnsi="Arial" w:cs="Arial"/>
          <w:bCs/>
          <w:sz w:val="20"/>
          <w:szCs w:val="20"/>
        </w:rPr>
      </w:pPr>
      <w:r w:rsidRPr="0032453C">
        <w:rPr>
          <w:rFonts w:ascii="Arial" w:hAnsi="Arial" w:cs="Arial"/>
          <w:bCs/>
          <w:sz w:val="20"/>
          <w:szCs w:val="20"/>
        </w:rPr>
        <w:t xml:space="preserve">A finance executive </w:t>
      </w:r>
      <w:r w:rsidRPr="0032453C">
        <w:rPr>
          <w:rFonts w:ascii="Arial" w:hAnsi="Arial" w:cs="Arial"/>
          <w:bCs/>
          <w:sz w:val="20"/>
          <w:szCs w:val="20"/>
        </w:rPr>
        <w:t>specializing</w:t>
      </w:r>
      <w:r w:rsidRPr="0032453C">
        <w:rPr>
          <w:rFonts w:ascii="Arial" w:hAnsi="Arial" w:cs="Arial"/>
          <w:bCs/>
          <w:sz w:val="20"/>
          <w:szCs w:val="20"/>
        </w:rPr>
        <w:t xml:space="preserve"> in Wholesale Banking FP&amp;A, finance transformation, and data-driven analytics across APAC. Combines deep financial acumen with hands-on expertise in Python, Power BI, and AI/GenAI to drive strategic insights and operational efficiency.</w:t>
      </w:r>
    </w:p>
    <w:p w14:paraId="479B84D9" w14:textId="77777777" w:rsidR="00E75282" w:rsidRPr="00E75282" w:rsidRDefault="00E75282" w:rsidP="00856FDD">
      <w:pPr>
        <w:rPr>
          <w:rFonts w:ascii="Arial" w:hAnsi="Arial" w:cs="Arial"/>
          <w:b/>
          <w:sz w:val="20"/>
          <w:szCs w:val="20"/>
        </w:rPr>
      </w:pPr>
    </w:p>
    <w:p w14:paraId="344447BC" w14:textId="77777777" w:rsidR="00856FDD" w:rsidRPr="00E75282" w:rsidRDefault="00890CAA" w:rsidP="00AB6664">
      <w:pPr>
        <w:spacing w:line="360" w:lineRule="auto"/>
        <w:ind w:left="567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</w:t>
      </w:r>
      <w:r w:rsidR="00856FDD" w:rsidRPr="00E75282">
        <w:rPr>
          <w:rFonts w:ascii="Arial" w:hAnsi="Arial" w:cs="Arial"/>
          <w:b/>
          <w:sz w:val="20"/>
          <w:szCs w:val="20"/>
        </w:rPr>
        <w:t>PROFESSIONAL EXPERIENCE</w:t>
      </w:r>
    </w:p>
    <w:p w14:paraId="3CC8AD27" w14:textId="5857A03E" w:rsidR="003E1504" w:rsidRDefault="003E1504" w:rsidP="003E1504">
      <w:pPr>
        <w:spacing w:line="360" w:lineRule="auto"/>
        <w:ind w:left="614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ING, Sr Manager, Wholesale Bank Finance (Jan 2025 – Present) Singapore </w:t>
      </w:r>
    </w:p>
    <w:p w14:paraId="63CC406B" w14:textId="404F88BB" w:rsidR="001E6B95" w:rsidRPr="001E6B95" w:rsidRDefault="001E6B95" w:rsidP="001E6B95">
      <w:pPr>
        <w:numPr>
          <w:ilvl w:val="0"/>
          <w:numId w:val="16"/>
        </w:numPr>
        <w:ind w:hanging="168"/>
        <w:jc w:val="both"/>
        <w:rPr>
          <w:rFonts w:ascii="Arial" w:hAnsi="Arial" w:cs="Arial"/>
          <w:bCs/>
          <w:sz w:val="20"/>
          <w:szCs w:val="20"/>
        </w:rPr>
      </w:pPr>
      <w:r w:rsidRPr="001E6B95">
        <w:rPr>
          <w:rFonts w:ascii="Arial" w:hAnsi="Arial" w:cs="Arial"/>
          <w:bCs/>
          <w:sz w:val="20"/>
          <w:szCs w:val="20"/>
        </w:rPr>
        <w:t>Directed APAC Finance digital transformation across 1</w:t>
      </w:r>
      <w:r w:rsidR="006C3795">
        <w:rPr>
          <w:rFonts w:ascii="Arial" w:hAnsi="Arial" w:cs="Arial"/>
          <w:bCs/>
          <w:sz w:val="20"/>
          <w:szCs w:val="20"/>
        </w:rPr>
        <w:t>0</w:t>
      </w:r>
      <w:r w:rsidRPr="001E6B95">
        <w:rPr>
          <w:rFonts w:ascii="Arial" w:hAnsi="Arial" w:cs="Arial"/>
          <w:bCs/>
          <w:sz w:val="20"/>
          <w:szCs w:val="20"/>
        </w:rPr>
        <w:t xml:space="preserve"> markets, leading a team spanning MI delivery and technology analytics.</w:t>
      </w:r>
    </w:p>
    <w:p w14:paraId="2DD02FC0" w14:textId="77777777" w:rsidR="001E6B95" w:rsidRPr="001E6B95" w:rsidRDefault="001E6B95" w:rsidP="001E6B95">
      <w:pPr>
        <w:numPr>
          <w:ilvl w:val="0"/>
          <w:numId w:val="16"/>
        </w:numPr>
        <w:ind w:hanging="168"/>
        <w:jc w:val="both"/>
        <w:rPr>
          <w:rFonts w:ascii="Arial" w:hAnsi="Arial" w:cs="Arial"/>
          <w:bCs/>
          <w:sz w:val="20"/>
          <w:szCs w:val="20"/>
        </w:rPr>
      </w:pPr>
      <w:r w:rsidRPr="001E6B95">
        <w:rPr>
          <w:rFonts w:ascii="Arial" w:hAnsi="Arial" w:cs="Arial"/>
          <w:bCs/>
          <w:sz w:val="20"/>
          <w:szCs w:val="20"/>
        </w:rPr>
        <w:t>Oversaw consolidated MI reporting for APAC Wholesale Bank, covering NII, RWA, lending analytics, and KPI dashboards across 10 markets.</w:t>
      </w:r>
    </w:p>
    <w:p w14:paraId="26C49B4A" w14:textId="77777777" w:rsidR="001E6B95" w:rsidRPr="001E6B95" w:rsidRDefault="001E6B95" w:rsidP="001E6B95">
      <w:pPr>
        <w:numPr>
          <w:ilvl w:val="0"/>
          <w:numId w:val="16"/>
        </w:numPr>
        <w:ind w:hanging="168"/>
        <w:jc w:val="both"/>
        <w:rPr>
          <w:rFonts w:ascii="Arial" w:hAnsi="Arial" w:cs="Arial"/>
          <w:bCs/>
          <w:sz w:val="20"/>
          <w:szCs w:val="20"/>
        </w:rPr>
      </w:pPr>
      <w:r w:rsidRPr="001E6B95">
        <w:rPr>
          <w:rFonts w:ascii="Arial" w:hAnsi="Arial" w:cs="Arial"/>
          <w:bCs/>
          <w:sz w:val="20"/>
          <w:szCs w:val="20"/>
        </w:rPr>
        <w:t>Drove financial strategy refinement, establishing benchmarking frameworks supporting agile, insight-led performance management for the Asian Management Team.</w:t>
      </w:r>
    </w:p>
    <w:p w14:paraId="5F8624BF" w14:textId="0E7023C4" w:rsidR="001E6B95" w:rsidRPr="001E6B95" w:rsidRDefault="001E6B95" w:rsidP="001E6B95">
      <w:pPr>
        <w:numPr>
          <w:ilvl w:val="0"/>
          <w:numId w:val="16"/>
        </w:numPr>
        <w:ind w:hanging="168"/>
        <w:jc w:val="both"/>
        <w:rPr>
          <w:rFonts w:ascii="Arial" w:hAnsi="Arial" w:cs="Arial"/>
          <w:bCs/>
          <w:sz w:val="20"/>
          <w:szCs w:val="20"/>
        </w:rPr>
      </w:pPr>
      <w:r w:rsidRPr="001E6B95">
        <w:rPr>
          <w:rFonts w:ascii="Arial" w:hAnsi="Arial" w:cs="Arial"/>
          <w:bCs/>
          <w:sz w:val="20"/>
          <w:szCs w:val="20"/>
        </w:rPr>
        <w:t xml:space="preserve">Steered </w:t>
      </w:r>
      <w:r w:rsidR="0002030B" w:rsidRPr="0002030B">
        <w:rPr>
          <w:rFonts w:ascii="Arial" w:hAnsi="Arial" w:cs="Arial"/>
          <w:bCs/>
          <w:sz w:val="20"/>
          <w:szCs w:val="20"/>
        </w:rPr>
        <w:t>Basel III/IV capital readiness, aligning risk appetite metrics with growth strategy across APAC reporting cycles</w:t>
      </w:r>
      <w:r w:rsidR="0002030B" w:rsidRPr="0002030B">
        <w:rPr>
          <w:rFonts w:ascii="Arial" w:hAnsi="Arial" w:cs="Arial"/>
          <w:bCs/>
          <w:sz w:val="20"/>
          <w:szCs w:val="20"/>
        </w:rPr>
        <w:t xml:space="preserve"> </w:t>
      </w:r>
    </w:p>
    <w:p w14:paraId="383C9C70" w14:textId="2C36D072" w:rsidR="001E6B95" w:rsidRPr="001E6B95" w:rsidRDefault="001E6B95" w:rsidP="001E6B95">
      <w:pPr>
        <w:numPr>
          <w:ilvl w:val="0"/>
          <w:numId w:val="16"/>
        </w:numPr>
        <w:ind w:hanging="168"/>
        <w:jc w:val="both"/>
        <w:rPr>
          <w:rFonts w:ascii="Arial" w:hAnsi="Arial" w:cs="Arial"/>
          <w:bCs/>
          <w:sz w:val="20"/>
          <w:szCs w:val="20"/>
        </w:rPr>
      </w:pPr>
      <w:r w:rsidRPr="001E6B95">
        <w:rPr>
          <w:rFonts w:ascii="Arial" w:hAnsi="Arial" w:cs="Arial"/>
          <w:bCs/>
          <w:sz w:val="20"/>
          <w:szCs w:val="20"/>
        </w:rPr>
        <w:t xml:space="preserve">Applied client segmentation analytics across lending, transaction banking, and financial markets to surface margin </w:t>
      </w:r>
      <w:r w:rsidR="006C3795" w:rsidRPr="001E6B95">
        <w:rPr>
          <w:rFonts w:ascii="Arial" w:hAnsi="Arial" w:cs="Arial"/>
          <w:bCs/>
          <w:sz w:val="20"/>
          <w:szCs w:val="20"/>
        </w:rPr>
        <w:t>optimization</w:t>
      </w:r>
      <w:r w:rsidRPr="001E6B95">
        <w:rPr>
          <w:rFonts w:ascii="Arial" w:hAnsi="Arial" w:cs="Arial"/>
          <w:bCs/>
          <w:sz w:val="20"/>
          <w:szCs w:val="20"/>
        </w:rPr>
        <w:t xml:space="preserve"> opportunities.</w:t>
      </w:r>
    </w:p>
    <w:p w14:paraId="084A417E" w14:textId="77777777" w:rsidR="001E6B95" w:rsidRPr="001E6B95" w:rsidRDefault="001E6B95" w:rsidP="001E6B95">
      <w:pPr>
        <w:numPr>
          <w:ilvl w:val="0"/>
          <w:numId w:val="16"/>
        </w:numPr>
        <w:ind w:hanging="168"/>
        <w:jc w:val="both"/>
        <w:rPr>
          <w:rFonts w:ascii="Arial" w:hAnsi="Arial" w:cs="Arial"/>
          <w:bCs/>
          <w:sz w:val="20"/>
          <w:szCs w:val="20"/>
        </w:rPr>
      </w:pPr>
      <w:r w:rsidRPr="001E6B95">
        <w:rPr>
          <w:rFonts w:ascii="Arial" w:hAnsi="Arial" w:cs="Arial"/>
          <w:bCs/>
          <w:sz w:val="20"/>
          <w:szCs w:val="20"/>
        </w:rPr>
        <w:t>Architected migration from Business Objects and Tableau to Power BI (VR 2.0), eliminating legacy dependencies and accelerating management reporting cycles.</w:t>
      </w:r>
    </w:p>
    <w:p w14:paraId="23BF3938" w14:textId="6BFEB6F2" w:rsidR="001E6B95" w:rsidRPr="001E6B95" w:rsidRDefault="001E6B95" w:rsidP="001E6B95">
      <w:pPr>
        <w:numPr>
          <w:ilvl w:val="0"/>
          <w:numId w:val="16"/>
        </w:numPr>
        <w:ind w:hanging="168"/>
        <w:jc w:val="both"/>
        <w:rPr>
          <w:rFonts w:ascii="Arial" w:hAnsi="Arial" w:cs="Arial"/>
          <w:bCs/>
          <w:sz w:val="20"/>
          <w:szCs w:val="20"/>
        </w:rPr>
      </w:pPr>
      <w:r w:rsidRPr="001E6B95">
        <w:rPr>
          <w:rFonts w:ascii="Arial" w:hAnsi="Arial" w:cs="Arial"/>
          <w:bCs/>
          <w:sz w:val="20"/>
          <w:szCs w:val="20"/>
        </w:rPr>
        <w:t xml:space="preserve">Built Python-based data pipelines and SQLite infrastructure </w:t>
      </w:r>
      <w:r w:rsidR="00825633" w:rsidRPr="001E6B95">
        <w:rPr>
          <w:rFonts w:ascii="Arial" w:hAnsi="Arial" w:cs="Arial"/>
          <w:bCs/>
          <w:sz w:val="20"/>
          <w:szCs w:val="20"/>
        </w:rPr>
        <w:t>centralizing</w:t>
      </w:r>
      <w:r w:rsidRPr="001E6B95">
        <w:rPr>
          <w:rFonts w:ascii="Arial" w:hAnsi="Arial" w:cs="Arial"/>
          <w:bCs/>
          <w:sz w:val="20"/>
          <w:szCs w:val="20"/>
        </w:rPr>
        <w:t xml:space="preserve"> financial data across Flash, ASMT, and FP&amp;A reporting cycles.</w:t>
      </w:r>
    </w:p>
    <w:p w14:paraId="7A02E6E4" w14:textId="77777777" w:rsidR="001E6B95" w:rsidRPr="001E6B95" w:rsidRDefault="001E6B95" w:rsidP="001E6B95">
      <w:pPr>
        <w:numPr>
          <w:ilvl w:val="0"/>
          <w:numId w:val="16"/>
        </w:numPr>
        <w:ind w:hanging="168"/>
        <w:jc w:val="both"/>
        <w:rPr>
          <w:rFonts w:ascii="Arial" w:hAnsi="Arial" w:cs="Arial"/>
          <w:bCs/>
          <w:sz w:val="20"/>
          <w:szCs w:val="20"/>
        </w:rPr>
      </w:pPr>
      <w:r w:rsidRPr="001E6B95">
        <w:rPr>
          <w:rFonts w:ascii="Arial" w:hAnsi="Arial" w:cs="Arial"/>
          <w:bCs/>
          <w:sz w:val="20"/>
          <w:szCs w:val="20"/>
        </w:rPr>
        <w:t>Designated APAC SPOC for AI initiatives by CFO; structured GenAI agent framework across knowledge, analytical review, reconciliation, and regulatory monitoring patterns.</w:t>
      </w:r>
    </w:p>
    <w:p w14:paraId="5FEA8165" w14:textId="0435FD51" w:rsidR="003E1504" w:rsidRPr="001E6B95" w:rsidRDefault="001E6B95" w:rsidP="004D3B50">
      <w:pPr>
        <w:numPr>
          <w:ilvl w:val="0"/>
          <w:numId w:val="16"/>
        </w:numPr>
        <w:ind w:left="1134" w:hanging="141"/>
        <w:jc w:val="both"/>
        <w:rPr>
          <w:rFonts w:ascii="Arial" w:hAnsi="Arial" w:cs="Arial"/>
          <w:bCs/>
          <w:sz w:val="20"/>
          <w:szCs w:val="20"/>
        </w:rPr>
      </w:pPr>
      <w:r w:rsidRPr="001E6B95">
        <w:rPr>
          <w:rFonts w:ascii="Arial" w:hAnsi="Arial" w:cs="Arial"/>
          <w:bCs/>
          <w:sz w:val="20"/>
          <w:szCs w:val="20"/>
        </w:rPr>
        <w:t>Managed hiring and team development across finance technology and management reporting functions, building capability in automation and advanced analytics.</w:t>
      </w:r>
    </w:p>
    <w:p w14:paraId="1F080D23" w14:textId="77777777" w:rsidR="00910C2A" w:rsidRDefault="00910C2A" w:rsidP="00AB6664">
      <w:pPr>
        <w:spacing w:line="360" w:lineRule="auto"/>
        <w:ind w:left="614"/>
        <w:jc w:val="both"/>
        <w:rPr>
          <w:rFonts w:ascii="Arial" w:hAnsi="Arial" w:cs="Arial"/>
          <w:b/>
          <w:sz w:val="20"/>
          <w:szCs w:val="20"/>
        </w:rPr>
      </w:pPr>
    </w:p>
    <w:p w14:paraId="3A80B50A" w14:textId="0B1A6380" w:rsidR="00E75282" w:rsidRDefault="00E75282" w:rsidP="00AB6664">
      <w:pPr>
        <w:spacing w:line="360" w:lineRule="auto"/>
        <w:ind w:left="614"/>
        <w:jc w:val="both"/>
        <w:rPr>
          <w:rFonts w:ascii="Arial" w:hAnsi="Arial" w:cs="Arial"/>
          <w:b/>
          <w:sz w:val="20"/>
          <w:szCs w:val="20"/>
        </w:rPr>
      </w:pPr>
      <w:r w:rsidRPr="00E75282">
        <w:rPr>
          <w:rFonts w:ascii="Arial" w:hAnsi="Arial" w:cs="Arial"/>
          <w:b/>
          <w:sz w:val="20"/>
          <w:szCs w:val="20"/>
        </w:rPr>
        <w:t xml:space="preserve">Citibank, Sr Manager, </w:t>
      </w:r>
      <w:r>
        <w:rPr>
          <w:rFonts w:ascii="Arial" w:hAnsi="Arial" w:cs="Arial"/>
          <w:b/>
          <w:sz w:val="20"/>
          <w:szCs w:val="20"/>
        </w:rPr>
        <w:t>Wealth M</w:t>
      </w:r>
      <w:r w:rsidR="000B7A5C">
        <w:rPr>
          <w:rFonts w:ascii="Arial" w:hAnsi="Arial" w:cs="Arial"/>
          <w:b/>
          <w:sz w:val="20"/>
          <w:szCs w:val="20"/>
        </w:rPr>
        <w:t xml:space="preserve">anagement </w:t>
      </w:r>
      <w:r w:rsidRPr="00E75282">
        <w:rPr>
          <w:rFonts w:ascii="Arial" w:hAnsi="Arial" w:cs="Arial"/>
          <w:b/>
          <w:sz w:val="20"/>
          <w:szCs w:val="20"/>
        </w:rPr>
        <w:t>Finance (</w:t>
      </w:r>
      <w:r w:rsidR="00910C2A">
        <w:rPr>
          <w:rFonts w:ascii="Arial" w:hAnsi="Arial" w:cs="Arial"/>
          <w:b/>
          <w:sz w:val="20"/>
          <w:szCs w:val="20"/>
        </w:rPr>
        <w:t xml:space="preserve">Sep </w:t>
      </w:r>
      <w:r w:rsidRPr="00E75282">
        <w:rPr>
          <w:rFonts w:ascii="Arial" w:hAnsi="Arial" w:cs="Arial"/>
          <w:b/>
          <w:sz w:val="20"/>
          <w:szCs w:val="20"/>
        </w:rPr>
        <w:t xml:space="preserve">2018 – </w:t>
      </w:r>
      <w:r w:rsidR="00910C2A">
        <w:rPr>
          <w:rFonts w:ascii="Arial" w:hAnsi="Arial" w:cs="Arial"/>
          <w:b/>
          <w:sz w:val="20"/>
          <w:szCs w:val="20"/>
        </w:rPr>
        <w:t xml:space="preserve">Aug </w:t>
      </w:r>
      <w:r w:rsidR="008C3008">
        <w:rPr>
          <w:rFonts w:ascii="Arial" w:hAnsi="Arial" w:cs="Arial"/>
          <w:b/>
          <w:sz w:val="20"/>
          <w:szCs w:val="20"/>
        </w:rPr>
        <w:t>2024</w:t>
      </w:r>
      <w:r w:rsidRPr="00E75282">
        <w:rPr>
          <w:rFonts w:ascii="Arial" w:hAnsi="Arial" w:cs="Arial"/>
          <w:b/>
          <w:sz w:val="20"/>
          <w:szCs w:val="20"/>
        </w:rPr>
        <w:t>)</w:t>
      </w:r>
      <w:r w:rsidR="00D67728">
        <w:rPr>
          <w:rFonts w:ascii="Arial" w:hAnsi="Arial" w:cs="Arial"/>
          <w:b/>
          <w:sz w:val="20"/>
          <w:szCs w:val="20"/>
        </w:rPr>
        <w:t xml:space="preserve"> Singapore            </w:t>
      </w:r>
    </w:p>
    <w:p w14:paraId="04C14E22" w14:textId="146AA05C" w:rsidR="00DD17AB" w:rsidRPr="00DD17AB" w:rsidRDefault="00DD17AB" w:rsidP="000C3569">
      <w:pPr>
        <w:numPr>
          <w:ilvl w:val="0"/>
          <w:numId w:val="16"/>
        </w:numPr>
        <w:spacing w:line="276" w:lineRule="auto"/>
        <w:ind w:left="1134" w:hanging="165"/>
        <w:jc w:val="both"/>
        <w:rPr>
          <w:rFonts w:ascii="Arial" w:hAnsi="Arial" w:cs="Arial"/>
          <w:bCs/>
          <w:sz w:val="20"/>
          <w:szCs w:val="20"/>
        </w:rPr>
      </w:pPr>
      <w:r w:rsidRPr="00DD17AB">
        <w:rPr>
          <w:rFonts w:ascii="Arial" w:hAnsi="Arial" w:cs="Arial"/>
          <w:bCs/>
          <w:sz w:val="20"/>
          <w:szCs w:val="20"/>
        </w:rPr>
        <w:t xml:space="preserve">Directed a team of 4 analysts to enhance decision-making processes, achieving a measurable improvement in the quality and timeliness of financial presentations for the </w:t>
      </w:r>
      <w:r w:rsidR="00525FEC">
        <w:rPr>
          <w:rFonts w:ascii="Arial" w:hAnsi="Arial" w:cs="Arial"/>
          <w:bCs/>
          <w:sz w:val="20"/>
          <w:szCs w:val="20"/>
        </w:rPr>
        <w:t>APAC Wealth</w:t>
      </w:r>
      <w:r w:rsidRPr="00DD17AB">
        <w:rPr>
          <w:rFonts w:ascii="Arial" w:hAnsi="Arial" w:cs="Arial"/>
          <w:bCs/>
          <w:sz w:val="20"/>
          <w:szCs w:val="20"/>
        </w:rPr>
        <w:t xml:space="preserve"> Business.</w:t>
      </w:r>
    </w:p>
    <w:p w14:paraId="06DF2C2C" w14:textId="77777777" w:rsidR="00DD17AB" w:rsidRPr="00DD17AB" w:rsidRDefault="00DD17AB" w:rsidP="000C3569">
      <w:pPr>
        <w:numPr>
          <w:ilvl w:val="0"/>
          <w:numId w:val="16"/>
        </w:numPr>
        <w:spacing w:line="276" w:lineRule="auto"/>
        <w:ind w:left="1134" w:hanging="165"/>
        <w:jc w:val="both"/>
        <w:rPr>
          <w:rFonts w:ascii="Arial" w:hAnsi="Arial" w:cs="Arial"/>
          <w:bCs/>
          <w:sz w:val="20"/>
          <w:szCs w:val="20"/>
        </w:rPr>
      </w:pPr>
      <w:r w:rsidRPr="00DD17AB">
        <w:rPr>
          <w:rFonts w:ascii="Arial" w:hAnsi="Arial" w:cs="Arial"/>
          <w:bCs/>
          <w:sz w:val="20"/>
          <w:szCs w:val="20"/>
        </w:rPr>
        <w:t>Financial Planning Excellence: Improved forecast accuracy by 7-10% through robust financial planning efforts, including detailed outlooks, forecasts, and annual budgeting.</w:t>
      </w:r>
    </w:p>
    <w:p w14:paraId="3AAE41D7" w14:textId="77777777" w:rsidR="00DD17AB" w:rsidRPr="00DD17AB" w:rsidRDefault="00DD17AB" w:rsidP="000C3569">
      <w:pPr>
        <w:numPr>
          <w:ilvl w:val="0"/>
          <w:numId w:val="16"/>
        </w:numPr>
        <w:spacing w:line="276" w:lineRule="auto"/>
        <w:ind w:left="1134" w:hanging="165"/>
        <w:jc w:val="both"/>
        <w:rPr>
          <w:rFonts w:ascii="Arial" w:hAnsi="Arial" w:cs="Arial"/>
          <w:bCs/>
          <w:sz w:val="20"/>
          <w:szCs w:val="20"/>
        </w:rPr>
      </w:pPr>
      <w:r w:rsidRPr="00DD17AB">
        <w:rPr>
          <w:rFonts w:ascii="Arial" w:hAnsi="Arial" w:cs="Arial"/>
          <w:bCs/>
          <w:sz w:val="20"/>
          <w:szCs w:val="20"/>
        </w:rPr>
        <w:t>Process Optimization: Collaborated with cross-functional teams to streamline and standardize FP&amp;A processes, increasing data sourcing efficiency by approximately 15%.</w:t>
      </w:r>
    </w:p>
    <w:p w14:paraId="4A20B53D" w14:textId="77777777" w:rsidR="00DD17AB" w:rsidRPr="00DD17AB" w:rsidRDefault="00DD17AB" w:rsidP="000C3569">
      <w:pPr>
        <w:numPr>
          <w:ilvl w:val="0"/>
          <w:numId w:val="16"/>
        </w:numPr>
        <w:spacing w:line="276" w:lineRule="auto"/>
        <w:ind w:left="1134" w:hanging="165"/>
        <w:jc w:val="both"/>
        <w:rPr>
          <w:rFonts w:ascii="Arial" w:hAnsi="Arial" w:cs="Arial"/>
          <w:bCs/>
          <w:sz w:val="20"/>
          <w:szCs w:val="20"/>
        </w:rPr>
      </w:pPr>
      <w:r w:rsidRPr="00DD17AB">
        <w:rPr>
          <w:rFonts w:ascii="Arial" w:hAnsi="Arial" w:cs="Arial"/>
          <w:bCs/>
          <w:sz w:val="20"/>
          <w:szCs w:val="20"/>
        </w:rPr>
        <w:t>Strategic Advisory: Provided actionable insights to business heads on market-aligned product strategies, contributing to a tangible improvement in product profitability.</w:t>
      </w:r>
    </w:p>
    <w:p w14:paraId="63D5C0B8" w14:textId="77777777" w:rsidR="00DD17AB" w:rsidRDefault="00DD17AB" w:rsidP="000C3569">
      <w:pPr>
        <w:numPr>
          <w:ilvl w:val="0"/>
          <w:numId w:val="16"/>
        </w:numPr>
        <w:spacing w:line="276" w:lineRule="auto"/>
        <w:ind w:left="1134" w:hanging="165"/>
        <w:jc w:val="both"/>
        <w:rPr>
          <w:rFonts w:ascii="Arial" w:hAnsi="Arial" w:cs="Arial"/>
          <w:bCs/>
          <w:sz w:val="20"/>
          <w:szCs w:val="20"/>
        </w:rPr>
      </w:pPr>
      <w:r w:rsidRPr="00DD17AB">
        <w:rPr>
          <w:rFonts w:ascii="Arial" w:hAnsi="Arial" w:cs="Arial"/>
          <w:bCs/>
          <w:sz w:val="20"/>
          <w:szCs w:val="20"/>
        </w:rPr>
        <w:t>Financial Modeling Innovation: Played a key role in developing Transfer Pricing models that strengthened net interest margin strategies and supported better decision-making.</w:t>
      </w:r>
    </w:p>
    <w:p w14:paraId="7170E466" w14:textId="2476E83C" w:rsidR="00AE4BB7" w:rsidRPr="00DD17AB" w:rsidRDefault="00AE4BB7" w:rsidP="000C3569">
      <w:pPr>
        <w:numPr>
          <w:ilvl w:val="0"/>
          <w:numId w:val="16"/>
        </w:numPr>
        <w:spacing w:line="276" w:lineRule="auto"/>
        <w:ind w:left="1134" w:hanging="165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Managed </w:t>
      </w:r>
      <w:r w:rsidRPr="00AE4BB7">
        <w:rPr>
          <w:rFonts w:ascii="Arial" w:hAnsi="Arial" w:cs="Arial"/>
          <w:bCs/>
          <w:sz w:val="20"/>
          <w:szCs w:val="20"/>
        </w:rPr>
        <w:t xml:space="preserve">FP&amp;A activities for secured lending and cards portfolios, streamlining expense management, optimizing cost structures, and delivering strategic insights to improve </w:t>
      </w:r>
      <w:r>
        <w:rPr>
          <w:rFonts w:ascii="Arial" w:hAnsi="Arial" w:cs="Arial"/>
          <w:bCs/>
          <w:sz w:val="20"/>
          <w:szCs w:val="20"/>
        </w:rPr>
        <w:t>cost income ratios</w:t>
      </w:r>
      <w:r w:rsidRPr="00AE4BB7">
        <w:rPr>
          <w:rFonts w:ascii="Arial" w:hAnsi="Arial" w:cs="Arial"/>
          <w:bCs/>
          <w:sz w:val="20"/>
          <w:szCs w:val="20"/>
        </w:rPr>
        <w:t>.</w:t>
      </w:r>
    </w:p>
    <w:p w14:paraId="1A4F51B3" w14:textId="77777777" w:rsidR="00DD17AB" w:rsidRDefault="00DD17AB" w:rsidP="000C3569">
      <w:pPr>
        <w:numPr>
          <w:ilvl w:val="0"/>
          <w:numId w:val="16"/>
        </w:numPr>
        <w:spacing w:line="276" w:lineRule="auto"/>
        <w:ind w:left="1134" w:hanging="165"/>
        <w:jc w:val="both"/>
        <w:rPr>
          <w:rFonts w:ascii="Arial" w:hAnsi="Arial" w:cs="Arial"/>
          <w:bCs/>
          <w:sz w:val="20"/>
          <w:szCs w:val="20"/>
        </w:rPr>
      </w:pPr>
      <w:r w:rsidRPr="00DD17AB">
        <w:rPr>
          <w:rFonts w:ascii="Arial" w:hAnsi="Arial" w:cs="Arial"/>
          <w:bCs/>
          <w:sz w:val="20"/>
          <w:szCs w:val="20"/>
        </w:rPr>
        <w:t>Capital Strategy and Optimization: Designed capital allocation methodologies and policies, enhancing return and risk analysis, while improving capital utilization by an estimated 8-10%.</w:t>
      </w:r>
    </w:p>
    <w:p w14:paraId="24B438F3" w14:textId="1A141373" w:rsidR="00525FEC" w:rsidRPr="00DD17AB" w:rsidRDefault="00E669DC" w:rsidP="000C3569">
      <w:pPr>
        <w:numPr>
          <w:ilvl w:val="0"/>
          <w:numId w:val="16"/>
        </w:numPr>
        <w:spacing w:line="276" w:lineRule="auto"/>
        <w:ind w:left="1134" w:hanging="165"/>
        <w:jc w:val="both"/>
        <w:rPr>
          <w:rFonts w:ascii="Arial" w:hAnsi="Arial" w:cs="Arial"/>
          <w:bCs/>
          <w:sz w:val="20"/>
          <w:szCs w:val="20"/>
        </w:rPr>
      </w:pPr>
      <w:r w:rsidRPr="00E669DC">
        <w:rPr>
          <w:rFonts w:ascii="Arial" w:hAnsi="Arial" w:cs="Arial"/>
          <w:bCs/>
          <w:sz w:val="20"/>
          <w:szCs w:val="20"/>
        </w:rPr>
        <w:t>Led Treasury Liquidity Transformation by enhancing technical solutions, boosting system scalability by 7%, reducing discrepancies by 20%, and improving timelines by 12% through cross-functional leadership</w:t>
      </w:r>
      <w:r>
        <w:rPr>
          <w:rFonts w:ascii="Arial" w:hAnsi="Arial" w:cs="Arial"/>
          <w:bCs/>
          <w:sz w:val="20"/>
          <w:szCs w:val="20"/>
        </w:rPr>
        <w:t>.</w:t>
      </w:r>
    </w:p>
    <w:p w14:paraId="31CF9D7C" w14:textId="48D6F106" w:rsidR="00DD17AB" w:rsidRDefault="00DD17AB" w:rsidP="000C3569">
      <w:pPr>
        <w:numPr>
          <w:ilvl w:val="0"/>
          <w:numId w:val="16"/>
        </w:numPr>
        <w:spacing w:line="276" w:lineRule="auto"/>
        <w:ind w:left="1134" w:hanging="165"/>
        <w:jc w:val="both"/>
        <w:rPr>
          <w:rFonts w:ascii="Arial" w:hAnsi="Arial" w:cs="Arial"/>
          <w:bCs/>
          <w:sz w:val="20"/>
          <w:szCs w:val="20"/>
        </w:rPr>
      </w:pPr>
      <w:r w:rsidRPr="00DD17AB">
        <w:rPr>
          <w:rFonts w:ascii="Arial" w:hAnsi="Arial" w:cs="Arial"/>
          <w:bCs/>
          <w:sz w:val="20"/>
          <w:szCs w:val="20"/>
        </w:rPr>
        <w:t xml:space="preserve">Technology &amp; Reporting Enhancement: Led initiatives to integrate visualization tools like Tableau and Power BI, automating reporting processes and reducing manual data handling by </w:t>
      </w:r>
      <w:r w:rsidR="00F86F6F">
        <w:rPr>
          <w:rFonts w:ascii="Arial" w:hAnsi="Arial" w:cs="Arial"/>
          <w:bCs/>
          <w:sz w:val="20"/>
          <w:szCs w:val="20"/>
        </w:rPr>
        <w:t>1</w:t>
      </w:r>
      <w:r w:rsidRPr="00DD17AB">
        <w:rPr>
          <w:rFonts w:ascii="Arial" w:hAnsi="Arial" w:cs="Arial"/>
          <w:bCs/>
          <w:sz w:val="20"/>
          <w:szCs w:val="20"/>
        </w:rPr>
        <w:t>5%, significantly boosting efficiency.</w:t>
      </w:r>
    </w:p>
    <w:p w14:paraId="2ACB857F" w14:textId="77777777" w:rsidR="00275764" w:rsidRDefault="00275764" w:rsidP="00275764">
      <w:pPr>
        <w:ind w:left="1334"/>
        <w:jc w:val="both"/>
        <w:rPr>
          <w:rFonts w:ascii="Arial" w:hAnsi="Arial" w:cs="Arial"/>
          <w:bCs/>
          <w:sz w:val="20"/>
          <w:szCs w:val="20"/>
        </w:rPr>
      </w:pPr>
    </w:p>
    <w:p w14:paraId="5CCD1348" w14:textId="77777777" w:rsidR="00275764" w:rsidRDefault="00D67728" w:rsidP="00AB6664">
      <w:pPr>
        <w:spacing w:line="360" w:lineRule="auto"/>
        <w:ind w:left="709"/>
        <w:jc w:val="both"/>
        <w:rPr>
          <w:rFonts w:ascii="Arial" w:hAnsi="Arial" w:cs="Arial"/>
          <w:b/>
          <w:sz w:val="20"/>
          <w:szCs w:val="20"/>
        </w:rPr>
      </w:pPr>
      <w:r w:rsidRPr="00D67728">
        <w:rPr>
          <w:rFonts w:ascii="Arial" w:hAnsi="Arial" w:cs="Arial"/>
          <w:b/>
          <w:sz w:val="20"/>
          <w:szCs w:val="20"/>
        </w:rPr>
        <w:t>Royal Bank of Canada, VP, Wealth M</w:t>
      </w:r>
      <w:r w:rsidR="009739E6">
        <w:rPr>
          <w:rFonts w:ascii="Arial" w:hAnsi="Arial" w:cs="Arial"/>
          <w:b/>
          <w:sz w:val="20"/>
          <w:szCs w:val="20"/>
        </w:rPr>
        <w:t xml:space="preserve">anagement </w:t>
      </w:r>
      <w:r w:rsidRPr="00D67728">
        <w:rPr>
          <w:rFonts w:ascii="Arial" w:hAnsi="Arial" w:cs="Arial"/>
          <w:b/>
          <w:sz w:val="20"/>
          <w:szCs w:val="20"/>
        </w:rPr>
        <w:t>Finance</w:t>
      </w:r>
      <w:r>
        <w:rPr>
          <w:rFonts w:ascii="Arial" w:hAnsi="Arial" w:cs="Arial"/>
          <w:b/>
          <w:sz w:val="20"/>
          <w:szCs w:val="20"/>
        </w:rPr>
        <w:t xml:space="preserve"> (2013 – 2018) Singapore</w:t>
      </w:r>
      <w:r w:rsidRPr="00D67728">
        <w:rPr>
          <w:rFonts w:ascii="Arial" w:hAnsi="Arial" w:cs="Arial"/>
          <w:b/>
          <w:sz w:val="20"/>
          <w:szCs w:val="20"/>
        </w:rPr>
        <w:t xml:space="preserve">   </w:t>
      </w:r>
    </w:p>
    <w:p w14:paraId="3ACF9DA3" w14:textId="04545E68" w:rsidR="00E310EE" w:rsidRPr="00E310EE" w:rsidRDefault="00E310EE" w:rsidP="00E310EE">
      <w:pPr>
        <w:numPr>
          <w:ilvl w:val="0"/>
          <w:numId w:val="23"/>
        </w:numPr>
        <w:ind w:left="1134" w:hanging="141"/>
        <w:jc w:val="both"/>
        <w:rPr>
          <w:rFonts w:ascii="Arial" w:hAnsi="Arial" w:cs="Arial"/>
          <w:bCs/>
          <w:sz w:val="20"/>
          <w:szCs w:val="20"/>
        </w:rPr>
      </w:pPr>
      <w:r w:rsidRPr="00E310EE">
        <w:rPr>
          <w:rFonts w:ascii="Arial" w:hAnsi="Arial" w:cs="Arial"/>
          <w:bCs/>
          <w:sz w:val="20"/>
          <w:szCs w:val="20"/>
        </w:rPr>
        <w:t xml:space="preserve">Wealth Management Leadership: Managed a team of </w:t>
      </w:r>
      <w:r w:rsidR="000A6B59">
        <w:rPr>
          <w:rFonts w:ascii="Arial" w:hAnsi="Arial" w:cs="Arial"/>
          <w:bCs/>
          <w:sz w:val="20"/>
          <w:szCs w:val="20"/>
        </w:rPr>
        <w:t>2</w:t>
      </w:r>
      <w:r w:rsidRPr="00E310EE">
        <w:rPr>
          <w:rFonts w:ascii="Arial" w:hAnsi="Arial" w:cs="Arial"/>
          <w:bCs/>
          <w:sz w:val="20"/>
          <w:szCs w:val="20"/>
        </w:rPr>
        <w:t>, streamlining strategic planning and analytics, resulting in a 12% improvement in review turnaround time and actionable insights.</w:t>
      </w:r>
    </w:p>
    <w:p w14:paraId="49DF3FA5" w14:textId="77777777" w:rsidR="00E310EE" w:rsidRPr="00E310EE" w:rsidRDefault="00E310EE" w:rsidP="00E310EE">
      <w:pPr>
        <w:numPr>
          <w:ilvl w:val="0"/>
          <w:numId w:val="23"/>
        </w:numPr>
        <w:ind w:left="1134" w:hanging="141"/>
        <w:jc w:val="both"/>
        <w:rPr>
          <w:rFonts w:ascii="Arial" w:hAnsi="Arial" w:cs="Arial"/>
          <w:bCs/>
          <w:sz w:val="20"/>
          <w:szCs w:val="20"/>
        </w:rPr>
      </w:pPr>
      <w:r w:rsidRPr="00E310EE">
        <w:rPr>
          <w:rFonts w:ascii="Arial" w:hAnsi="Arial" w:cs="Arial"/>
          <w:bCs/>
          <w:sz w:val="20"/>
          <w:szCs w:val="20"/>
        </w:rPr>
        <w:t>Financial Strategy Advisory: Advised on wealth management strategies that drove a 7-10% increase in product sales while enhancing risk-adjusted returns through targeted initiatives.</w:t>
      </w:r>
    </w:p>
    <w:p w14:paraId="14997715" w14:textId="77777777" w:rsidR="00E310EE" w:rsidRPr="00E310EE" w:rsidRDefault="00E310EE" w:rsidP="00E310EE">
      <w:pPr>
        <w:numPr>
          <w:ilvl w:val="0"/>
          <w:numId w:val="23"/>
        </w:numPr>
        <w:ind w:left="1134" w:hanging="141"/>
        <w:jc w:val="both"/>
        <w:rPr>
          <w:rFonts w:ascii="Arial" w:hAnsi="Arial" w:cs="Arial"/>
          <w:bCs/>
          <w:sz w:val="20"/>
          <w:szCs w:val="20"/>
        </w:rPr>
      </w:pPr>
      <w:r w:rsidRPr="00E310EE">
        <w:rPr>
          <w:rFonts w:ascii="Arial" w:hAnsi="Arial" w:cs="Arial"/>
          <w:bCs/>
          <w:sz w:val="20"/>
          <w:szCs w:val="20"/>
        </w:rPr>
        <w:lastRenderedPageBreak/>
        <w:t>Strategic Initiative Execution: Implemented initiatives that improved profitability and market positioning, delivering a 4% increase in targeted return on equity.</w:t>
      </w:r>
    </w:p>
    <w:p w14:paraId="5E7A27CF" w14:textId="77777777" w:rsidR="00E310EE" w:rsidRPr="00E310EE" w:rsidRDefault="00E310EE" w:rsidP="00E310EE">
      <w:pPr>
        <w:numPr>
          <w:ilvl w:val="0"/>
          <w:numId w:val="23"/>
        </w:numPr>
        <w:ind w:left="1134" w:hanging="141"/>
        <w:jc w:val="both"/>
        <w:rPr>
          <w:rFonts w:ascii="Arial" w:hAnsi="Arial" w:cs="Arial"/>
          <w:bCs/>
          <w:sz w:val="20"/>
          <w:szCs w:val="20"/>
        </w:rPr>
      </w:pPr>
      <w:r w:rsidRPr="00E310EE">
        <w:rPr>
          <w:rFonts w:ascii="Arial" w:hAnsi="Arial" w:cs="Arial"/>
          <w:bCs/>
          <w:sz w:val="20"/>
          <w:szCs w:val="20"/>
        </w:rPr>
        <w:t>Client Analytics Implementation: Leveraged client analytics tools to improve cross-selling opportunities by 8% and reduce customer attrition by 6%, strengthening client retention.</w:t>
      </w:r>
    </w:p>
    <w:p w14:paraId="0F561F79" w14:textId="77777777" w:rsidR="00E310EE" w:rsidRPr="00E310EE" w:rsidRDefault="00E310EE" w:rsidP="00E310EE">
      <w:pPr>
        <w:numPr>
          <w:ilvl w:val="0"/>
          <w:numId w:val="23"/>
        </w:numPr>
        <w:ind w:left="1134" w:hanging="141"/>
        <w:jc w:val="both"/>
        <w:rPr>
          <w:rFonts w:ascii="Arial" w:hAnsi="Arial" w:cs="Arial"/>
          <w:bCs/>
          <w:sz w:val="20"/>
          <w:szCs w:val="20"/>
        </w:rPr>
      </w:pPr>
      <w:r w:rsidRPr="00E310EE">
        <w:rPr>
          <w:rFonts w:ascii="Arial" w:hAnsi="Arial" w:cs="Arial"/>
          <w:bCs/>
          <w:sz w:val="20"/>
          <w:szCs w:val="20"/>
        </w:rPr>
        <w:t>Product Analysis &amp; Strategy: Conducted in-depth product analysis and restructured investment strategies, achieving a sustainable 10% boost in revenue and better alignment of asset allocations.</w:t>
      </w:r>
    </w:p>
    <w:p w14:paraId="76020E51" w14:textId="77777777" w:rsidR="00E310EE" w:rsidRPr="00E310EE" w:rsidRDefault="00E310EE" w:rsidP="00E310EE">
      <w:pPr>
        <w:numPr>
          <w:ilvl w:val="0"/>
          <w:numId w:val="23"/>
        </w:numPr>
        <w:ind w:left="1134" w:hanging="141"/>
        <w:jc w:val="both"/>
        <w:rPr>
          <w:rFonts w:ascii="Arial" w:hAnsi="Arial" w:cs="Arial"/>
          <w:bCs/>
          <w:sz w:val="20"/>
          <w:szCs w:val="20"/>
        </w:rPr>
      </w:pPr>
      <w:r w:rsidRPr="00E310EE">
        <w:rPr>
          <w:rFonts w:ascii="Arial" w:hAnsi="Arial" w:cs="Arial"/>
          <w:bCs/>
          <w:sz w:val="20"/>
          <w:szCs w:val="20"/>
        </w:rPr>
        <w:t>Risk Management &amp; Compliance: Worked closely with Risk teams to refine pricing models and optimize capital utilization, ensuring 98% compliance with RWA standards.</w:t>
      </w:r>
    </w:p>
    <w:p w14:paraId="2E7DEC56" w14:textId="41115956" w:rsidR="00E310EE" w:rsidRDefault="00E310EE" w:rsidP="00E310EE">
      <w:pPr>
        <w:numPr>
          <w:ilvl w:val="0"/>
          <w:numId w:val="23"/>
        </w:numPr>
        <w:ind w:left="1134" w:hanging="141"/>
        <w:jc w:val="both"/>
        <w:rPr>
          <w:rFonts w:ascii="Arial" w:hAnsi="Arial" w:cs="Arial"/>
          <w:bCs/>
          <w:sz w:val="20"/>
          <w:szCs w:val="20"/>
        </w:rPr>
      </w:pPr>
      <w:r w:rsidRPr="00E310EE">
        <w:rPr>
          <w:rFonts w:ascii="Arial" w:hAnsi="Arial" w:cs="Arial"/>
          <w:bCs/>
          <w:sz w:val="20"/>
          <w:szCs w:val="20"/>
        </w:rPr>
        <w:t xml:space="preserve">Performance Optimization &amp; Transformation: Designed RM scorecards and spearheaded system enhancements, cutting processing times by </w:t>
      </w:r>
      <w:r w:rsidR="000A6B59">
        <w:rPr>
          <w:rFonts w:ascii="Arial" w:hAnsi="Arial" w:cs="Arial"/>
          <w:bCs/>
          <w:sz w:val="20"/>
          <w:szCs w:val="20"/>
        </w:rPr>
        <w:t>1</w:t>
      </w:r>
      <w:r w:rsidRPr="00E310EE">
        <w:rPr>
          <w:rFonts w:ascii="Arial" w:hAnsi="Arial" w:cs="Arial"/>
          <w:bCs/>
          <w:sz w:val="20"/>
          <w:szCs w:val="20"/>
        </w:rPr>
        <w:t xml:space="preserve">5%, reducing costs by </w:t>
      </w:r>
      <w:r w:rsidR="000A6B59">
        <w:rPr>
          <w:rFonts w:ascii="Arial" w:hAnsi="Arial" w:cs="Arial"/>
          <w:bCs/>
          <w:sz w:val="20"/>
          <w:szCs w:val="20"/>
        </w:rPr>
        <w:t>1</w:t>
      </w:r>
      <w:r w:rsidRPr="00E310EE">
        <w:rPr>
          <w:rFonts w:ascii="Arial" w:hAnsi="Arial" w:cs="Arial"/>
          <w:bCs/>
          <w:sz w:val="20"/>
          <w:szCs w:val="20"/>
        </w:rPr>
        <w:t xml:space="preserve">0%, and improving reporting accuracy and efficiency by </w:t>
      </w:r>
      <w:r w:rsidR="006848D0">
        <w:rPr>
          <w:rFonts w:ascii="Arial" w:hAnsi="Arial" w:cs="Arial"/>
          <w:bCs/>
          <w:sz w:val="20"/>
          <w:szCs w:val="20"/>
        </w:rPr>
        <w:t>1</w:t>
      </w:r>
      <w:r w:rsidRPr="00E310EE">
        <w:rPr>
          <w:rFonts w:ascii="Arial" w:hAnsi="Arial" w:cs="Arial"/>
          <w:bCs/>
          <w:sz w:val="20"/>
          <w:szCs w:val="20"/>
        </w:rPr>
        <w:t>0%.</w:t>
      </w:r>
    </w:p>
    <w:p w14:paraId="145C0A76" w14:textId="77777777" w:rsidR="00684BFB" w:rsidRDefault="00684BFB" w:rsidP="00684BFB">
      <w:pPr>
        <w:jc w:val="both"/>
        <w:rPr>
          <w:rFonts w:ascii="Arial" w:hAnsi="Arial" w:cs="Arial"/>
          <w:bCs/>
          <w:sz w:val="20"/>
          <w:szCs w:val="20"/>
        </w:rPr>
      </w:pPr>
    </w:p>
    <w:p w14:paraId="07309F6F" w14:textId="640E2F99" w:rsidR="00D06F74" w:rsidRDefault="00190F4A" w:rsidP="00F2474F">
      <w:pPr>
        <w:spacing w:line="360" w:lineRule="auto"/>
        <w:ind w:left="709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Standard Chartered Bank</w:t>
      </w:r>
      <w:r w:rsidR="00D06F74" w:rsidRPr="00D67728">
        <w:rPr>
          <w:rFonts w:ascii="Arial" w:hAnsi="Arial" w:cs="Arial"/>
          <w:b/>
          <w:sz w:val="20"/>
          <w:szCs w:val="20"/>
        </w:rPr>
        <w:t xml:space="preserve">, </w:t>
      </w:r>
      <w:r w:rsidR="00525FEC">
        <w:rPr>
          <w:rFonts w:ascii="Arial" w:hAnsi="Arial" w:cs="Arial"/>
          <w:b/>
          <w:sz w:val="20"/>
          <w:szCs w:val="20"/>
        </w:rPr>
        <w:t>A</w:t>
      </w:r>
      <w:r w:rsidR="00D06F74" w:rsidRPr="00D67728">
        <w:rPr>
          <w:rFonts w:ascii="Arial" w:hAnsi="Arial" w:cs="Arial"/>
          <w:b/>
          <w:sz w:val="20"/>
          <w:szCs w:val="20"/>
        </w:rPr>
        <w:t>VP, W</w:t>
      </w:r>
      <w:r>
        <w:rPr>
          <w:rFonts w:ascii="Arial" w:hAnsi="Arial" w:cs="Arial"/>
          <w:b/>
          <w:sz w:val="20"/>
          <w:szCs w:val="20"/>
        </w:rPr>
        <w:t>holesale Banking Finance</w:t>
      </w:r>
      <w:r w:rsidR="00D06F74">
        <w:rPr>
          <w:rFonts w:ascii="Arial" w:hAnsi="Arial" w:cs="Arial"/>
          <w:b/>
          <w:sz w:val="20"/>
          <w:szCs w:val="20"/>
        </w:rPr>
        <w:t xml:space="preserve"> (20</w:t>
      </w:r>
      <w:r>
        <w:rPr>
          <w:rFonts w:ascii="Arial" w:hAnsi="Arial" w:cs="Arial"/>
          <w:b/>
          <w:sz w:val="20"/>
          <w:szCs w:val="20"/>
        </w:rPr>
        <w:t>07</w:t>
      </w:r>
      <w:r w:rsidR="00D06F74">
        <w:rPr>
          <w:rFonts w:ascii="Arial" w:hAnsi="Arial" w:cs="Arial"/>
          <w:b/>
          <w:sz w:val="20"/>
          <w:szCs w:val="20"/>
        </w:rPr>
        <w:t xml:space="preserve"> – 201</w:t>
      </w:r>
      <w:r>
        <w:rPr>
          <w:rFonts w:ascii="Arial" w:hAnsi="Arial" w:cs="Arial"/>
          <w:b/>
          <w:sz w:val="20"/>
          <w:szCs w:val="20"/>
        </w:rPr>
        <w:t>3</w:t>
      </w:r>
      <w:r w:rsidR="00D06F74">
        <w:rPr>
          <w:rFonts w:ascii="Arial" w:hAnsi="Arial" w:cs="Arial"/>
          <w:b/>
          <w:sz w:val="20"/>
          <w:szCs w:val="20"/>
        </w:rPr>
        <w:t>) Singapore</w:t>
      </w:r>
      <w:r w:rsidR="00D06F74" w:rsidRPr="00D67728">
        <w:rPr>
          <w:rFonts w:ascii="Arial" w:hAnsi="Arial" w:cs="Arial"/>
          <w:b/>
          <w:sz w:val="20"/>
          <w:szCs w:val="20"/>
        </w:rPr>
        <w:t xml:space="preserve">   </w:t>
      </w:r>
    </w:p>
    <w:p w14:paraId="51091E18" w14:textId="77777777" w:rsidR="008009F0" w:rsidRPr="008009F0" w:rsidRDefault="008009F0" w:rsidP="008009F0">
      <w:pPr>
        <w:numPr>
          <w:ilvl w:val="0"/>
          <w:numId w:val="18"/>
        </w:numPr>
        <w:spacing w:line="276" w:lineRule="auto"/>
        <w:ind w:left="1134" w:hanging="141"/>
        <w:jc w:val="both"/>
        <w:rPr>
          <w:rFonts w:ascii="Arial" w:hAnsi="Arial" w:cs="Arial"/>
          <w:bCs/>
          <w:sz w:val="20"/>
          <w:szCs w:val="20"/>
        </w:rPr>
      </w:pPr>
      <w:r w:rsidRPr="008009F0">
        <w:rPr>
          <w:rFonts w:ascii="Arial" w:hAnsi="Arial" w:cs="Arial"/>
          <w:bCs/>
          <w:sz w:val="20"/>
          <w:szCs w:val="20"/>
        </w:rPr>
        <w:t>External Performance Analytics: Supported Wholesale Banking benchmarking efforts, enhancing alignment of performance metrics by 8-10%.</w:t>
      </w:r>
    </w:p>
    <w:p w14:paraId="65D46871" w14:textId="77777777" w:rsidR="008009F0" w:rsidRPr="008009F0" w:rsidRDefault="008009F0" w:rsidP="008009F0">
      <w:pPr>
        <w:numPr>
          <w:ilvl w:val="0"/>
          <w:numId w:val="18"/>
        </w:numPr>
        <w:spacing w:line="276" w:lineRule="auto"/>
        <w:ind w:left="1134" w:hanging="141"/>
        <w:jc w:val="both"/>
        <w:rPr>
          <w:rFonts w:ascii="Arial" w:hAnsi="Arial" w:cs="Arial"/>
          <w:bCs/>
          <w:sz w:val="20"/>
          <w:szCs w:val="20"/>
        </w:rPr>
      </w:pPr>
      <w:r w:rsidRPr="008009F0">
        <w:rPr>
          <w:rFonts w:ascii="Arial" w:hAnsi="Arial" w:cs="Arial"/>
          <w:bCs/>
          <w:sz w:val="20"/>
          <w:szCs w:val="20"/>
        </w:rPr>
        <w:t>Investor Relations Support: Contributed to the development of an investor engagement framework, facilitating a 10% improvement in analyst interactions and CFO communication.</w:t>
      </w:r>
    </w:p>
    <w:p w14:paraId="20B79C35" w14:textId="77777777" w:rsidR="008009F0" w:rsidRPr="008009F0" w:rsidRDefault="008009F0" w:rsidP="008009F0">
      <w:pPr>
        <w:numPr>
          <w:ilvl w:val="0"/>
          <w:numId w:val="18"/>
        </w:numPr>
        <w:spacing w:line="276" w:lineRule="auto"/>
        <w:ind w:left="1134" w:hanging="141"/>
        <w:jc w:val="both"/>
        <w:rPr>
          <w:rFonts w:ascii="Arial" w:hAnsi="Arial" w:cs="Arial"/>
          <w:bCs/>
          <w:sz w:val="20"/>
          <w:szCs w:val="20"/>
        </w:rPr>
      </w:pPr>
      <w:r w:rsidRPr="008009F0">
        <w:rPr>
          <w:rFonts w:ascii="Arial" w:hAnsi="Arial" w:cs="Arial"/>
          <w:bCs/>
          <w:sz w:val="20"/>
          <w:szCs w:val="20"/>
        </w:rPr>
        <w:t>Business Review &amp; Insights: Assisted in conducting Wholesale Banking performance reviews, providing insights that supported more precise decision-making.</w:t>
      </w:r>
    </w:p>
    <w:p w14:paraId="3EF058F9" w14:textId="77777777" w:rsidR="008009F0" w:rsidRPr="008009F0" w:rsidRDefault="008009F0" w:rsidP="008009F0">
      <w:pPr>
        <w:numPr>
          <w:ilvl w:val="0"/>
          <w:numId w:val="18"/>
        </w:numPr>
        <w:spacing w:line="276" w:lineRule="auto"/>
        <w:ind w:left="1134" w:hanging="141"/>
        <w:jc w:val="both"/>
        <w:rPr>
          <w:rFonts w:ascii="Arial" w:hAnsi="Arial" w:cs="Arial"/>
          <w:bCs/>
          <w:sz w:val="20"/>
          <w:szCs w:val="20"/>
        </w:rPr>
      </w:pPr>
      <w:r w:rsidRPr="008009F0">
        <w:rPr>
          <w:rFonts w:ascii="Arial" w:hAnsi="Arial" w:cs="Arial"/>
          <w:bCs/>
          <w:sz w:val="20"/>
          <w:szCs w:val="20"/>
        </w:rPr>
        <w:t>Capital Management Support: Collaborated with ALCO to develop Basel III-aligned strategies, contributing to a 7-8% improvement in capital adequacy.</w:t>
      </w:r>
    </w:p>
    <w:p w14:paraId="25921962" w14:textId="77777777" w:rsidR="008009F0" w:rsidRPr="008009F0" w:rsidRDefault="008009F0" w:rsidP="008009F0">
      <w:pPr>
        <w:numPr>
          <w:ilvl w:val="0"/>
          <w:numId w:val="18"/>
        </w:numPr>
        <w:spacing w:line="276" w:lineRule="auto"/>
        <w:ind w:left="1134" w:hanging="141"/>
        <w:jc w:val="both"/>
        <w:rPr>
          <w:rFonts w:ascii="Arial" w:hAnsi="Arial" w:cs="Arial"/>
          <w:bCs/>
          <w:sz w:val="20"/>
          <w:szCs w:val="20"/>
        </w:rPr>
      </w:pPr>
      <w:r w:rsidRPr="008009F0">
        <w:rPr>
          <w:rFonts w:ascii="Arial" w:hAnsi="Arial" w:cs="Arial"/>
          <w:bCs/>
          <w:sz w:val="20"/>
          <w:szCs w:val="20"/>
        </w:rPr>
        <w:t>Analytics Framework Development: Designed advisory and product analytics that supported a 10% increase in client income and balance sheet optimization.</w:t>
      </w:r>
    </w:p>
    <w:p w14:paraId="08DC5D8F" w14:textId="73196261" w:rsidR="008009F0" w:rsidRPr="008009F0" w:rsidRDefault="008009F0" w:rsidP="008009F0">
      <w:pPr>
        <w:numPr>
          <w:ilvl w:val="0"/>
          <w:numId w:val="18"/>
        </w:numPr>
        <w:spacing w:line="276" w:lineRule="auto"/>
        <w:ind w:left="1134" w:hanging="141"/>
        <w:jc w:val="both"/>
        <w:rPr>
          <w:rFonts w:ascii="Arial" w:hAnsi="Arial" w:cs="Arial"/>
          <w:bCs/>
          <w:sz w:val="20"/>
          <w:szCs w:val="20"/>
        </w:rPr>
      </w:pPr>
      <w:r w:rsidRPr="008009F0">
        <w:rPr>
          <w:rFonts w:ascii="Arial" w:hAnsi="Arial" w:cs="Arial"/>
          <w:bCs/>
          <w:sz w:val="20"/>
          <w:szCs w:val="20"/>
        </w:rPr>
        <w:t xml:space="preserve">Transformation &amp; Efficiency Initiatives: Participated in digital transformation projects, helping reduce processing times by </w:t>
      </w:r>
      <w:r w:rsidR="00CA7E01">
        <w:rPr>
          <w:rFonts w:ascii="Arial" w:hAnsi="Arial" w:cs="Arial"/>
          <w:bCs/>
          <w:sz w:val="20"/>
          <w:szCs w:val="20"/>
        </w:rPr>
        <w:t>1</w:t>
      </w:r>
      <w:r w:rsidRPr="008009F0">
        <w:rPr>
          <w:rFonts w:ascii="Arial" w:hAnsi="Arial" w:cs="Arial"/>
          <w:bCs/>
          <w:sz w:val="20"/>
          <w:szCs w:val="20"/>
        </w:rPr>
        <w:t>0%</w:t>
      </w:r>
      <w:r w:rsidR="00CA7E01">
        <w:rPr>
          <w:rFonts w:ascii="Arial" w:hAnsi="Arial" w:cs="Arial"/>
          <w:bCs/>
          <w:sz w:val="20"/>
          <w:szCs w:val="20"/>
        </w:rPr>
        <w:t xml:space="preserve"> and </w:t>
      </w:r>
      <w:r w:rsidRPr="008009F0">
        <w:rPr>
          <w:rFonts w:ascii="Arial" w:hAnsi="Arial" w:cs="Arial"/>
          <w:bCs/>
          <w:sz w:val="20"/>
          <w:szCs w:val="20"/>
        </w:rPr>
        <w:t xml:space="preserve">cut operational costs </w:t>
      </w:r>
      <w:r w:rsidR="00CA7E01">
        <w:rPr>
          <w:rFonts w:ascii="Arial" w:hAnsi="Arial" w:cs="Arial"/>
          <w:bCs/>
          <w:sz w:val="20"/>
          <w:szCs w:val="20"/>
        </w:rPr>
        <w:t>a</w:t>
      </w:r>
      <w:r w:rsidRPr="008009F0">
        <w:rPr>
          <w:rFonts w:ascii="Arial" w:hAnsi="Arial" w:cs="Arial"/>
          <w:bCs/>
          <w:sz w:val="20"/>
          <w:szCs w:val="20"/>
        </w:rPr>
        <w:t>nd streamline procedural workflows.</w:t>
      </w:r>
    </w:p>
    <w:p w14:paraId="08FDFF1C" w14:textId="77777777" w:rsidR="008009F0" w:rsidRPr="008009F0" w:rsidRDefault="008009F0" w:rsidP="008009F0">
      <w:pPr>
        <w:numPr>
          <w:ilvl w:val="0"/>
          <w:numId w:val="18"/>
        </w:numPr>
        <w:spacing w:line="276" w:lineRule="auto"/>
        <w:ind w:left="1134" w:hanging="141"/>
        <w:jc w:val="both"/>
        <w:rPr>
          <w:rFonts w:ascii="Arial" w:hAnsi="Arial" w:cs="Arial"/>
          <w:bCs/>
          <w:sz w:val="20"/>
          <w:szCs w:val="20"/>
        </w:rPr>
      </w:pPr>
      <w:r w:rsidRPr="008009F0">
        <w:rPr>
          <w:rFonts w:ascii="Arial" w:hAnsi="Arial" w:cs="Arial"/>
          <w:bCs/>
          <w:sz w:val="20"/>
          <w:szCs w:val="20"/>
        </w:rPr>
        <w:t>Transaction Banking Optimization: Provided analytical insights to enhance balance sheet composition, contributing to an improvement in deposit stickiness and a 6% boost in net interest margins.</w:t>
      </w:r>
    </w:p>
    <w:p w14:paraId="13308594" w14:textId="77777777" w:rsidR="008009F0" w:rsidRPr="008009F0" w:rsidRDefault="008009F0" w:rsidP="008009F0">
      <w:pPr>
        <w:numPr>
          <w:ilvl w:val="0"/>
          <w:numId w:val="18"/>
        </w:numPr>
        <w:spacing w:line="276" w:lineRule="auto"/>
        <w:ind w:left="1134" w:hanging="141"/>
        <w:jc w:val="both"/>
        <w:rPr>
          <w:rFonts w:ascii="Arial" w:hAnsi="Arial" w:cs="Arial"/>
          <w:bCs/>
          <w:sz w:val="20"/>
          <w:szCs w:val="20"/>
        </w:rPr>
      </w:pPr>
      <w:r w:rsidRPr="008009F0">
        <w:rPr>
          <w:rFonts w:ascii="Arial" w:hAnsi="Arial" w:cs="Arial"/>
          <w:bCs/>
          <w:sz w:val="20"/>
          <w:szCs w:val="20"/>
        </w:rPr>
        <w:t>Trade &amp; Supply Chain Finance Analysis: Contributed to product strategy by identifying re-pricing opportunities, resulting in a 5% improvement in net interest margins.</w:t>
      </w:r>
    </w:p>
    <w:p w14:paraId="09BF2688" w14:textId="47813F47" w:rsidR="008009F0" w:rsidRDefault="008009F0" w:rsidP="008009F0">
      <w:pPr>
        <w:numPr>
          <w:ilvl w:val="0"/>
          <w:numId w:val="18"/>
        </w:numPr>
        <w:spacing w:line="276" w:lineRule="auto"/>
        <w:ind w:left="1134" w:hanging="141"/>
        <w:jc w:val="both"/>
        <w:rPr>
          <w:rFonts w:ascii="Arial" w:hAnsi="Arial" w:cs="Arial"/>
          <w:bCs/>
          <w:sz w:val="20"/>
          <w:szCs w:val="20"/>
        </w:rPr>
      </w:pPr>
      <w:r w:rsidRPr="008009F0">
        <w:rPr>
          <w:rFonts w:ascii="Arial" w:hAnsi="Arial" w:cs="Arial"/>
          <w:bCs/>
          <w:sz w:val="20"/>
          <w:szCs w:val="20"/>
        </w:rPr>
        <w:t xml:space="preserve">Customer Analytics: Supported the development of client cluster analytics, identifying cross-sell opportunities and redirecting investments into higher </w:t>
      </w:r>
      <w:proofErr w:type="spellStart"/>
      <w:r w:rsidRPr="008009F0">
        <w:rPr>
          <w:rFonts w:ascii="Arial" w:hAnsi="Arial" w:cs="Arial"/>
          <w:bCs/>
          <w:sz w:val="20"/>
          <w:szCs w:val="20"/>
        </w:rPr>
        <w:t>RoRWA</w:t>
      </w:r>
      <w:proofErr w:type="spellEnd"/>
      <w:r w:rsidRPr="008009F0">
        <w:rPr>
          <w:rFonts w:ascii="Arial" w:hAnsi="Arial" w:cs="Arial"/>
          <w:bCs/>
          <w:sz w:val="20"/>
          <w:szCs w:val="20"/>
        </w:rPr>
        <w:t xml:space="preserve"> products, reducing suboptimal returns by 15%.</w:t>
      </w:r>
    </w:p>
    <w:p w14:paraId="058FA7FF" w14:textId="77777777" w:rsidR="00B53D47" w:rsidRDefault="00B53D47" w:rsidP="00B53D47">
      <w:pPr>
        <w:spacing w:line="276" w:lineRule="auto"/>
        <w:jc w:val="both"/>
        <w:rPr>
          <w:rFonts w:ascii="Arial" w:hAnsi="Arial" w:cs="Arial"/>
          <w:bCs/>
          <w:sz w:val="20"/>
          <w:szCs w:val="20"/>
        </w:rPr>
      </w:pPr>
    </w:p>
    <w:p w14:paraId="732CA7D8" w14:textId="77777777" w:rsidR="00B53D47" w:rsidRPr="00B53D47" w:rsidRDefault="00B53D47" w:rsidP="00A21960">
      <w:pPr>
        <w:spacing w:line="360" w:lineRule="auto"/>
        <w:ind w:left="709"/>
        <w:jc w:val="both"/>
        <w:rPr>
          <w:rFonts w:ascii="Arial" w:hAnsi="Arial" w:cs="Arial"/>
          <w:b/>
          <w:sz w:val="20"/>
          <w:szCs w:val="20"/>
        </w:rPr>
      </w:pPr>
      <w:r w:rsidRPr="00B53D47">
        <w:rPr>
          <w:rFonts w:ascii="Arial" w:hAnsi="Arial" w:cs="Arial"/>
          <w:b/>
          <w:sz w:val="20"/>
          <w:szCs w:val="20"/>
        </w:rPr>
        <w:t>EDUCATION</w:t>
      </w:r>
    </w:p>
    <w:p w14:paraId="520B9189" w14:textId="0273434F" w:rsidR="001B20F8" w:rsidRPr="001B20F8" w:rsidRDefault="00225755" w:rsidP="001B20F8">
      <w:pPr>
        <w:numPr>
          <w:ilvl w:val="0"/>
          <w:numId w:val="19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1B20F8">
        <w:rPr>
          <w:rFonts w:ascii="Arial" w:hAnsi="Arial" w:cs="Arial"/>
          <w:b/>
          <w:sz w:val="20"/>
          <w:szCs w:val="20"/>
        </w:rPr>
        <w:t>M</w:t>
      </w:r>
      <w:r>
        <w:rPr>
          <w:rFonts w:ascii="Arial" w:hAnsi="Arial" w:cs="Arial"/>
          <w:b/>
          <w:sz w:val="20"/>
          <w:szCs w:val="20"/>
        </w:rPr>
        <w:t xml:space="preserve">asters </w:t>
      </w:r>
      <w:r w:rsidRPr="00AD0C37">
        <w:rPr>
          <w:rFonts w:ascii="Arial" w:hAnsi="Arial" w:cs="Arial"/>
          <w:bCs/>
          <w:sz w:val="20"/>
          <w:szCs w:val="20"/>
        </w:rPr>
        <w:t>in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="00AD0C37">
        <w:rPr>
          <w:rFonts w:ascii="Arial" w:hAnsi="Arial" w:cs="Arial"/>
          <w:b/>
          <w:sz w:val="20"/>
          <w:szCs w:val="20"/>
        </w:rPr>
        <w:t>C</w:t>
      </w:r>
      <w:r>
        <w:rPr>
          <w:rFonts w:ascii="Arial" w:hAnsi="Arial" w:cs="Arial"/>
          <w:b/>
          <w:sz w:val="20"/>
          <w:szCs w:val="20"/>
        </w:rPr>
        <w:t xml:space="preserve">omputer </w:t>
      </w:r>
      <w:r w:rsidR="00AD0C37">
        <w:rPr>
          <w:rFonts w:ascii="Arial" w:hAnsi="Arial" w:cs="Arial"/>
          <w:b/>
          <w:sz w:val="20"/>
          <w:szCs w:val="20"/>
        </w:rPr>
        <w:t>S</w:t>
      </w:r>
      <w:r>
        <w:rPr>
          <w:rFonts w:ascii="Arial" w:hAnsi="Arial" w:cs="Arial"/>
          <w:b/>
          <w:sz w:val="20"/>
          <w:szCs w:val="20"/>
        </w:rPr>
        <w:t>cience</w:t>
      </w:r>
      <w:r w:rsidR="00211AE8">
        <w:rPr>
          <w:rFonts w:ascii="Arial" w:hAnsi="Arial" w:cs="Arial"/>
          <w:b/>
          <w:sz w:val="20"/>
          <w:szCs w:val="20"/>
        </w:rPr>
        <w:t xml:space="preserve"> </w:t>
      </w:r>
      <w:r w:rsidR="00211AE8" w:rsidRPr="00211AE8">
        <w:rPr>
          <w:rFonts w:ascii="Arial" w:hAnsi="Arial" w:cs="Arial"/>
          <w:bCs/>
          <w:sz w:val="20"/>
          <w:szCs w:val="20"/>
        </w:rPr>
        <w:t>(On</w:t>
      </w:r>
      <w:r w:rsidR="00211AE8">
        <w:rPr>
          <w:rFonts w:ascii="Arial" w:hAnsi="Arial" w:cs="Arial"/>
          <w:bCs/>
          <w:sz w:val="20"/>
          <w:szCs w:val="20"/>
        </w:rPr>
        <w:t>l</w:t>
      </w:r>
      <w:r w:rsidR="00211AE8" w:rsidRPr="00211AE8">
        <w:rPr>
          <w:rFonts w:ascii="Arial" w:hAnsi="Arial" w:cs="Arial"/>
          <w:bCs/>
          <w:sz w:val="20"/>
          <w:szCs w:val="20"/>
        </w:rPr>
        <w:t>ine)</w:t>
      </w:r>
      <w:r w:rsidR="001B20F8" w:rsidRPr="001B20F8">
        <w:rPr>
          <w:rFonts w:ascii="Arial" w:hAnsi="Arial" w:cs="Arial"/>
          <w:b/>
          <w:sz w:val="20"/>
          <w:szCs w:val="20"/>
        </w:rPr>
        <w:t xml:space="preserve"> </w:t>
      </w:r>
      <w:r w:rsidR="001B20F8" w:rsidRPr="00211AE8">
        <w:rPr>
          <w:rFonts w:ascii="Arial" w:hAnsi="Arial" w:cs="Arial"/>
          <w:bCs/>
          <w:sz w:val="20"/>
          <w:szCs w:val="20"/>
        </w:rPr>
        <w:t>–</w:t>
      </w:r>
      <w:r w:rsidR="001B20F8" w:rsidRPr="001B20F8">
        <w:rPr>
          <w:rFonts w:ascii="Arial" w:hAnsi="Arial" w:cs="Arial"/>
          <w:b/>
          <w:sz w:val="20"/>
          <w:szCs w:val="20"/>
        </w:rPr>
        <w:t xml:space="preserve"> </w:t>
      </w:r>
      <w:r w:rsidR="001B20F8" w:rsidRPr="001B20F8">
        <w:rPr>
          <w:rFonts w:ascii="Arial" w:hAnsi="Arial" w:cs="Arial"/>
          <w:bCs/>
          <w:i/>
          <w:iCs/>
          <w:sz w:val="20"/>
          <w:szCs w:val="20"/>
        </w:rPr>
        <w:t>Georgia Institute of Technology, USA</w:t>
      </w:r>
    </w:p>
    <w:p w14:paraId="132FF940" w14:textId="7050CDDF" w:rsidR="00B53D47" w:rsidRPr="001B20F8" w:rsidRDefault="001B20F8" w:rsidP="001B20F8">
      <w:pPr>
        <w:spacing w:line="276" w:lineRule="auto"/>
        <w:ind w:left="1522"/>
        <w:jc w:val="both"/>
        <w:rPr>
          <w:rFonts w:ascii="Arial" w:hAnsi="Arial" w:cs="Arial"/>
          <w:bCs/>
          <w:sz w:val="20"/>
          <w:szCs w:val="20"/>
        </w:rPr>
      </w:pPr>
      <w:r w:rsidRPr="001B20F8">
        <w:rPr>
          <w:rFonts w:ascii="Arial" w:hAnsi="Arial" w:cs="Arial"/>
          <w:bCs/>
          <w:sz w:val="20"/>
          <w:szCs w:val="20"/>
        </w:rPr>
        <w:t xml:space="preserve">Data Systems and Applied AI, Machine Learning, Deep Learning, Reinforcement Learning </w:t>
      </w:r>
    </w:p>
    <w:p w14:paraId="3279CF9D" w14:textId="5F9449E4" w:rsidR="00B53D47" w:rsidRPr="001B20F8" w:rsidRDefault="00F71A80" w:rsidP="00A21960">
      <w:pPr>
        <w:numPr>
          <w:ilvl w:val="0"/>
          <w:numId w:val="19"/>
        </w:numPr>
        <w:spacing w:line="276" w:lineRule="auto"/>
        <w:ind w:left="1560" w:hanging="426"/>
        <w:jc w:val="both"/>
        <w:rPr>
          <w:rFonts w:ascii="Arial" w:hAnsi="Arial" w:cs="Arial"/>
          <w:bCs/>
          <w:i/>
          <w:iCs/>
          <w:sz w:val="20"/>
          <w:szCs w:val="20"/>
        </w:rPr>
      </w:pPr>
      <w:r w:rsidRPr="00053D57">
        <w:rPr>
          <w:rFonts w:ascii="Arial" w:hAnsi="Arial" w:cs="Arial"/>
          <w:b/>
          <w:sz w:val="20"/>
          <w:szCs w:val="20"/>
        </w:rPr>
        <w:t xml:space="preserve">Chartered Financial </w:t>
      </w:r>
      <w:r w:rsidR="008A28E8" w:rsidRPr="00053D57">
        <w:rPr>
          <w:rFonts w:ascii="Arial" w:hAnsi="Arial" w:cs="Arial"/>
          <w:b/>
          <w:sz w:val="20"/>
          <w:szCs w:val="20"/>
        </w:rPr>
        <w:t>Analyst</w:t>
      </w:r>
      <w:r w:rsidR="008A28E8">
        <w:rPr>
          <w:rFonts w:ascii="Arial" w:hAnsi="Arial" w:cs="Arial"/>
          <w:bCs/>
          <w:sz w:val="20"/>
          <w:szCs w:val="20"/>
        </w:rPr>
        <w:t>,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1B20F8">
        <w:rPr>
          <w:rFonts w:ascii="Arial" w:hAnsi="Arial" w:cs="Arial"/>
          <w:bCs/>
          <w:i/>
          <w:iCs/>
          <w:sz w:val="20"/>
          <w:szCs w:val="20"/>
        </w:rPr>
        <w:t>CFA Institute, USA</w:t>
      </w:r>
    </w:p>
    <w:p w14:paraId="061E78D4" w14:textId="77777777" w:rsidR="00F71A80" w:rsidRPr="001B20F8" w:rsidRDefault="00F71A80" w:rsidP="00CD776F">
      <w:pPr>
        <w:numPr>
          <w:ilvl w:val="0"/>
          <w:numId w:val="19"/>
        </w:numPr>
        <w:spacing w:line="276" w:lineRule="auto"/>
        <w:ind w:left="1560" w:hanging="426"/>
        <w:jc w:val="both"/>
        <w:rPr>
          <w:rFonts w:ascii="Arial" w:hAnsi="Arial" w:cs="Arial"/>
          <w:bCs/>
          <w:i/>
          <w:iCs/>
          <w:sz w:val="20"/>
          <w:szCs w:val="20"/>
        </w:rPr>
      </w:pPr>
      <w:r w:rsidRPr="00AA25B1">
        <w:rPr>
          <w:rFonts w:ascii="Arial" w:hAnsi="Arial" w:cs="Arial"/>
          <w:b/>
          <w:sz w:val="20"/>
          <w:szCs w:val="20"/>
        </w:rPr>
        <w:t>Master of Business Administration</w:t>
      </w:r>
      <w:r w:rsidR="00387F33" w:rsidRPr="00387F33">
        <w:rPr>
          <w:rFonts w:ascii="Arial" w:hAnsi="Arial" w:cs="Arial"/>
          <w:bCs/>
          <w:sz w:val="20"/>
          <w:szCs w:val="20"/>
        </w:rPr>
        <w:t>;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1B20F8">
        <w:rPr>
          <w:rFonts w:ascii="Arial" w:hAnsi="Arial" w:cs="Arial"/>
          <w:b/>
          <w:i/>
          <w:iCs/>
          <w:sz w:val="20"/>
          <w:szCs w:val="20"/>
        </w:rPr>
        <w:t>INSEAD</w:t>
      </w:r>
      <w:r w:rsidRPr="001B20F8">
        <w:rPr>
          <w:rFonts w:ascii="Arial" w:hAnsi="Arial" w:cs="Arial"/>
          <w:bCs/>
          <w:i/>
          <w:iCs/>
          <w:sz w:val="20"/>
          <w:szCs w:val="20"/>
        </w:rPr>
        <w:t>, France</w:t>
      </w:r>
    </w:p>
    <w:p w14:paraId="5A0E18BB" w14:textId="77777777" w:rsidR="00CD776F" w:rsidRDefault="00CD776F" w:rsidP="00CD776F">
      <w:pPr>
        <w:spacing w:line="276" w:lineRule="auto"/>
        <w:ind w:left="1560"/>
        <w:jc w:val="both"/>
        <w:rPr>
          <w:rFonts w:ascii="Arial" w:hAnsi="Arial" w:cs="Arial"/>
          <w:bCs/>
          <w:sz w:val="20"/>
          <w:szCs w:val="20"/>
        </w:rPr>
      </w:pPr>
    </w:p>
    <w:p w14:paraId="69D7B538" w14:textId="77777777" w:rsidR="00CD776F" w:rsidRDefault="00CD776F" w:rsidP="00A21960">
      <w:pPr>
        <w:spacing w:line="360" w:lineRule="auto"/>
        <w:ind w:left="709"/>
        <w:jc w:val="both"/>
        <w:rPr>
          <w:rFonts w:ascii="Arial" w:hAnsi="Arial" w:cs="Arial"/>
          <w:b/>
          <w:sz w:val="20"/>
          <w:szCs w:val="20"/>
        </w:rPr>
      </w:pPr>
      <w:r w:rsidRPr="00CD776F">
        <w:rPr>
          <w:rFonts w:ascii="Arial" w:hAnsi="Arial" w:cs="Arial"/>
          <w:b/>
          <w:sz w:val="20"/>
          <w:szCs w:val="20"/>
        </w:rPr>
        <w:t>TECHNICAL PROFICIENCIES</w:t>
      </w:r>
    </w:p>
    <w:p w14:paraId="535BE3AE" w14:textId="1EF11108" w:rsidR="0041716E" w:rsidRPr="00E07C7B" w:rsidRDefault="0041716E" w:rsidP="0041716E">
      <w:pPr>
        <w:numPr>
          <w:ilvl w:val="0"/>
          <w:numId w:val="21"/>
        </w:numPr>
        <w:rPr>
          <w:rFonts w:ascii="Arial" w:hAnsi="Arial" w:cs="Arial"/>
          <w:bCs/>
          <w:sz w:val="20"/>
          <w:szCs w:val="20"/>
        </w:rPr>
      </w:pPr>
      <w:r w:rsidRPr="0041716E">
        <w:rPr>
          <w:rFonts w:ascii="Arial" w:hAnsi="Arial" w:cs="Arial"/>
          <w:b/>
          <w:sz w:val="20"/>
          <w:szCs w:val="20"/>
        </w:rPr>
        <w:t xml:space="preserve">Programming: </w:t>
      </w:r>
      <w:r w:rsidRPr="00E07C7B">
        <w:rPr>
          <w:rFonts w:ascii="Arial" w:hAnsi="Arial" w:cs="Arial"/>
          <w:bCs/>
          <w:sz w:val="20"/>
          <w:szCs w:val="20"/>
        </w:rPr>
        <w:t xml:space="preserve">Python (Pandas, NumPy, Matplotlib), </w:t>
      </w:r>
      <w:r w:rsidR="00E07C7B">
        <w:rPr>
          <w:rFonts w:ascii="Arial" w:hAnsi="Arial" w:cs="Arial"/>
          <w:bCs/>
          <w:sz w:val="20"/>
          <w:szCs w:val="20"/>
        </w:rPr>
        <w:t xml:space="preserve">SQL, </w:t>
      </w:r>
      <w:r w:rsidRPr="00E07C7B">
        <w:rPr>
          <w:rFonts w:ascii="Arial" w:hAnsi="Arial" w:cs="Arial"/>
          <w:bCs/>
          <w:sz w:val="20"/>
          <w:szCs w:val="20"/>
        </w:rPr>
        <w:t xml:space="preserve">VBA, </w:t>
      </w:r>
      <w:r w:rsidR="00211AE8">
        <w:rPr>
          <w:rFonts w:ascii="Arial" w:hAnsi="Arial" w:cs="Arial"/>
          <w:bCs/>
          <w:sz w:val="20"/>
          <w:szCs w:val="20"/>
        </w:rPr>
        <w:t xml:space="preserve">SQLite, </w:t>
      </w:r>
      <w:r w:rsidRPr="00E07C7B">
        <w:rPr>
          <w:rFonts w:ascii="Arial" w:hAnsi="Arial" w:cs="Arial"/>
          <w:bCs/>
          <w:sz w:val="20"/>
          <w:szCs w:val="20"/>
        </w:rPr>
        <w:t>MS Access</w:t>
      </w:r>
    </w:p>
    <w:p w14:paraId="7FFA745D" w14:textId="7FB38AD3" w:rsidR="00CD776F" w:rsidRPr="002A463E" w:rsidRDefault="002A463E" w:rsidP="00647610">
      <w:pPr>
        <w:numPr>
          <w:ilvl w:val="0"/>
          <w:numId w:val="21"/>
        </w:numPr>
        <w:spacing w:line="276" w:lineRule="auto"/>
        <w:ind w:left="1418" w:hanging="284"/>
        <w:jc w:val="both"/>
        <w:rPr>
          <w:rFonts w:ascii="Arial" w:hAnsi="Arial" w:cs="Arial"/>
          <w:bCs/>
          <w:sz w:val="20"/>
          <w:szCs w:val="20"/>
        </w:rPr>
      </w:pPr>
      <w:r w:rsidRPr="002A463E">
        <w:rPr>
          <w:rFonts w:ascii="Arial" w:hAnsi="Arial" w:cs="Arial"/>
          <w:b/>
          <w:sz w:val="20"/>
          <w:szCs w:val="20"/>
        </w:rPr>
        <w:t xml:space="preserve">Visualization: </w:t>
      </w:r>
      <w:r w:rsidRPr="002A463E">
        <w:rPr>
          <w:rFonts w:ascii="Arial" w:hAnsi="Arial" w:cs="Arial"/>
          <w:bCs/>
          <w:sz w:val="20"/>
          <w:szCs w:val="20"/>
        </w:rPr>
        <w:t>Tableau, Power BI, KNIME</w:t>
      </w:r>
      <w:r w:rsidR="00CB717F">
        <w:rPr>
          <w:rFonts w:ascii="Arial" w:hAnsi="Arial" w:cs="Arial"/>
          <w:bCs/>
          <w:sz w:val="20"/>
          <w:szCs w:val="20"/>
        </w:rPr>
        <w:t>, Alteryx</w:t>
      </w:r>
    </w:p>
    <w:p w14:paraId="464F0228" w14:textId="77777777" w:rsidR="00947B06" w:rsidRDefault="00947B06" w:rsidP="00947B06">
      <w:pPr>
        <w:spacing w:line="276" w:lineRule="auto"/>
        <w:ind w:left="709"/>
        <w:jc w:val="both"/>
        <w:rPr>
          <w:rFonts w:ascii="Arial" w:hAnsi="Arial" w:cs="Arial"/>
          <w:b/>
          <w:sz w:val="20"/>
          <w:szCs w:val="20"/>
        </w:rPr>
      </w:pPr>
    </w:p>
    <w:p w14:paraId="6012816F" w14:textId="77777777" w:rsidR="00947B06" w:rsidRDefault="00947B06" w:rsidP="00A21960">
      <w:pPr>
        <w:spacing w:line="360" w:lineRule="auto"/>
        <w:ind w:left="709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PERSONAL INTERESTS</w:t>
      </w:r>
    </w:p>
    <w:p w14:paraId="40FC7569" w14:textId="63996E69" w:rsidR="00947B06" w:rsidRPr="009B79DE" w:rsidRDefault="009B79DE" w:rsidP="00A21960">
      <w:pPr>
        <w:numPr>
          <w:ilvl w:val="0"/>
          <w:numId w:val="21"/>
        </w:numPr>
        <w:spacing w:line="276" w:lineRule="auto"/>
        <w:ind w:left="1418" w:hanging="284"/>
        <w:jc w:val="both"/>
        <w:rPr>
          <w:rFonts w:ascii="Arial" w:hAnsi="Arial" w:cs="Arial"/>
          <w:bCs/>
          <w:sz w:val="20"/>
          <w:szCs w:val="20"/>
        </w:rPr>
      </w:pPr>
      <w:r w:rsidRPr="009B79DE">
        <w:rPr>
          <w:rFonts w:ascii="Arial" w:hAnsi="Arial" w:cs="Arial"/>
          <w:bCs/>
          <w:sz w:val="20"/>
          <w:szCs w:val="20"/>
        </w:rPr>
        <w:t>Engaged in self-directed projects involving Python-based analytics platforms, building applied skills in data science and fintech innovation</w:t>
      </w:r>
    </w:p>
    <w:p w14:paraId="3031212D" w14:textId="77777777" w:rsidR="00947B06" w:rsidRPr="009B79DE" w:rsidRDefault="00F6284C" w:rsidP="00700BFC">
      <w:pPr>
        <w:numPr>
          <w:ilvl w:val="0"/>
          <w:numId w:val="21"/>
        </w:numPr>
        <w:spacing w:line="276" w:lineRule="auto"/>
        <w:ind w:left="1418" w:hanging="284"/>
        <w:jc w:val="both"/>
        <w:rPr>
          <w:rFonts w:ascii="Arial" w:hAnsi="Arial" w:cs="Arial"/>
          <w:bCs/>
          <w:sz w:val="20"/>
          <w:szCs w:val="20"/>
        </w:rPr>
      </w:pPr>
      <w:r w:rsidRPr="009B79DE">
        <w:rPr>
          <w:rFonts w:ascii="Arial" w:hAnsi="Arial" w:cs="Arial"/>
          <w:bCs/>
          <w:sz w:val="20"/>
          <w:szCs w:val="20"/>
        </w:rPr>
        <w:t>Public Speaking: Awarded the Competent Communicator by Toastmasters International, reflecting strong communication skills and leadership potential</w:t>
      </w:r>
    </w:p>
    <w:p w14:paraId="67D281A1" w14:textId="77777777" w:rsidR="00CD776F" w:rsidRPr="00E75282" w:rsidRDefault="00CD776F" w:rsidP="00CD776F">
      <w:pPr>
        <w:spacing w:line="276" w:lineRule="auto"/>
        <w:ind w:left="1560"/>
        <w:jc w:val="both"/>
        <w:rPr>
          <w:rFonts w:ascii="Arial" w:hAnsi="Arial" w:cs="Arial"/>
          <w:bCs/>
          <w:sz w:val="20"/>
          <w:szCs w:val="20"/>
        </w:rPr>
      </w:pPr>
    </w:p>
    <w:sectPr w:rsidR="00CD776F" w:rsidRPr="00E75282" w:rsidSect="001E2159">
      <w:pgSz w:w="12240" w:h="15840"/>
      <w:pgMar w:top="576" w:right="720" w:bottom="576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F4E82"/>
    <w:multiLevelType w:val="hybridMultilevel"/>
    <w:tmpl w:val="DF5EC2C4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9884712"/>
    <w:multiLevelType w:val="hybridMultilevel"/>
    <w:tmpl w:val="A4106B3A"/>
    <w:lvl w:ilvl="0" w:tplc="40090001">
      <w:start w:val="1"/>
      <w:numFmt w:val="bullet"/>
      <w:lvlText w:val=""/>
      <w:lvlJc w:val="left"/>
      <w:pPr>
        <w:ind w:left="15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82" w:hanging="360"/>
      </w:pPr>
      <w:rPr>
        <w:rFonts w:ascii="Wingdings" w:hAnsi="Wingdings" w:hint="default"/>
      </w:rPr>
    </w:lvl>
  </w:abstractNum>
  <w:abstractNum w:abstractNumId="2" w15:restartNumberingAfterBreak="0">
    <w:nsid w:val="0CEE2C04"/>
    <w:multiLevelType w:val="hybridMultilevel"/>
    <w:tmpl w:val="B3B603CA"/>
    <w:lvl w:ilvl="0" w:tplc="40090001">
      <w:start w:val="1"/>
      <w:numFmt w:val="bullet"/>
      <w:lvlText w:val=""/>
      <w:lvlJc w:val="left"/>
      <w:pPr>
        <w:ind w:left="54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1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9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6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3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0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7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5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224" w:hanging="360"/>
      </w:pPr>
      <w:rPr>
        <w:rFonts w:ascii="Wingdings" w:hAnsi="Wingdings" w:hint="default"/>
      </w:rPr>
    </w:lvl>
  </w:abstractNum>
  <w:abstractNum w:abstractNumId="3" w15:restartNumberingAfterBreak="0">
    <w:nsid w:val="0E5A4192"/>
    <w:multiLevelType w:val="hybridMultilevel"/>
    <w:tmpl w:val="8BBAEE96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4763078"/>
    <w:multiLevelType w:val="hybridMultilevel"/>
    <w:tmpl w:val="37CE6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B40958"/>
    <w:multiLevelType w:val="hybridMultilevel"/>
    <w:tmpl w:val="C42425A8"/>
    <w:lvl w:ilvl="0" w:tplc="F0C8DF7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86C7CB2"/>
    <w:multiLevelType w:val="hybridMultilevel"/>
    <w:tmpl w:val="F432A558"/>
    <w:lvl w:ilvl="0" w:tplc="6204C68C">
      <w:start w:val="1"/>
      <w:numFmt w:val="bullet"/>
      <w:lvlText w:val="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98186A"/>
    <w:multiLevelType w:val="hybridMultilevel"/>
    <w:tmpl w:val="B02E6AD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285CE9"/>
    <w:multiLevelType w:val="hybridMultilevel"/>
    <w:tmpl w:val="61EADB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CF7429"/>
    <w:multiLevelType w:val="hybridMultilevel"/>
    <w:tmpl w:val="216213AC"/>
    <w:lvl w:ilvl="0" w:tplc="6204C68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89421B"/>
    <w:multiLevelType w:val="hybridMultilevel"/>
    <w:tmpl w:val="AD58B5B0"/>
    <w:lvl w:ilvl="0" w:tplc="6204C68C">
      <w:start w:val="1"/>
      <w:numFmt w:val="bullet"/>
      <w:lvlText w:val="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A6267B"/>
    <w:multiLevelType w:val="hybridMultilevel"/>
    <w:tmpl w:val="D3F2820E"/>
    <w:lvl w:ilvl="0" w:tplc="6204C68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BF628C"/>
    <w:multiLevelType w:val="hybridMultilevel"/>
    <w:tmpl w:val="D35ABB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D12C62"/>
    <w:multiLevelType w:val="hybridMultilevel"/>
    <w:tmpl w:val="E64CA9E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2802CB"/>
    <w:multiLevelType w:val="hybridMultilevel"/>
    <w:tmpl w:val="178EEF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36A7B0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490B26"/>
    <w:multiLevelType w:val="hybridMultilevel"/>
    <w:tmpl w:val="D6227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A5397E"/>
    <w:multiLevelType w:val="hybridMultilevel"/>
    <w:tmpl w:val="C7186D82"/>
    <w:lvl w:ilvl="0" w:tplc="6204C68C">
      <w:start w:val="1"/>
      <w:numFmt w:val="bullet"/>
      <w:lvlText w:val="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F436CC"/>
    <w:multiLevelType w:val="hybridMultilevel"/>
    <w:tmpl w:val="20640B36"/>
    <w:lvl w:ilvl="0" w:tplc="40090001">
      <w:start w:val="1"/>
      <w:numFmt w:val="bullet"/>
      <w:lvlText w:val=""/>
      <w:lvlJc w:val="left"/>
      <w:pPr>
        <w:ind w:left="1158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7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8" w:hanging="360"/>
      </w:pPr>
      <w:rPr>
        <w:rFonts w:ascii="Wingdings" w:hAnsi="Wingdings" w:hint="default"/>
      </w:rPr>
    </w:lvl>
  </w:abstractNum>
  <w:abstractNum w:abstractNumId="18" w15:restartNumberingAfterBreak="0">
    <w:nsid w:val="631D0A8C"/>
    <w:multiLevelType w:val="hybridMultilevel"/>
    <w:tmpl w:val="8898CBDE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3672B7B"/>
    <w:multiLevelType w:val="hybridMultilevel"/>
    <w:tmpl w:val="73480286"/>
    <w:lvl w:ilvl="0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0" w15:restartNumberingAfterBreak="0">
    <w:nsid w:val="6AE50FAC"/>
    <w:multiLevelType w:val="hybridMultilevel"/>
    <w:tmpl w:val="E9424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C12222"/>
    <w:multiLevelType w:val="hybridMultilevel"/>
    <w:tmpl w:val="49442284"/>
    <w:lvl w:ilvl="0" w:tplc="40090001">
      <w:start w:val="1"/>
      <w:numFmt w:val="bullet"/>
      <w:lvlText w:val=""/>
      <w:lvlJc w:val="left"/>
      <w:pPr>
        <w:ind w:left="13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94" w:hanging="360"/>
      </w:pPr>
      <w:rPr>
        <w:rFonts w:ascii="Wingdings" w:hAnsi="Wingdings" w:hint="default"/>
      </w:rPr>
    </w:lvl>
  </w:abstractNum>
  <w:abstractNum w:abstractNumId="22" w15:restartNumberingAfterBreak="0">
    <w:nsid w:val="730B4C48"/>
    <w:multiLevelType w:val="hybridMultilevel"/>
    <w:tmpl w:val="5B3ED6DE"/>
    <w:lvl w:ilvl="0" w:tplc="6204C68C">
      <w:start w:val="1"/>
      <w:numFmt w:val="bullet"/>
      <w:lvlText w:val="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3" w15:restartNumberingAfterBreak="0">
    <w:nsid w:val="7A920097"/>
    <w:multiLevelType w:val="hybridMultilevel"/>
    <w:tmpl w:val="FAE84CDE"/>
    <w:lvl w:ilvl="0" w:tplc="36AA81BC">
      <w:start w:val="1"/>
      <w:numFmt w:val="bullet"/>
      <w:lvlText w:val="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  <w:lang w:val="en-US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67036202">
    <w:abstractNumId w:val="5"/>
  </w:num>
  <w:num w:numId="2" w16cid:durableId="478234872">
    <w:abstractNumId w:val="22"/>
  </w:num>
  <w:num w:numId="3" w16cid:durableId="343752547">
    <w:abstractNumId w:val="10"/>
  </w:num>
  <w:num w:numId="4" w16cid:durableId="2118479097">
    <w:abstractNumId w:val="23"/>
  </w:num>
  <w:num w:numId="5" w16cid:durableId="1479108399">
    <w:abstractNumId w:val="6"/>
  </w:num>
  <w:num w:numId="6" w16cid:durableId="909074504">
    <w:abstractNumId w:val="16"/>
  </w:num>
  <w:num w:numId="7" w16cid:durableId="109862583">
    <w:abstractNumId w:val="0"/>
  </w:num>
  <w:num w:numId="8" w16cid:durableId="1605726373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14319798">
    <w:abstractNumId w:val="7"/>
  </w:num>
  <w:num w:numId="10" w16cid:durableId="989361245">
    <w:abstractNumId w:val="20"/>
  </w:num>
  <w:num w:numId="11" w16cid:durableId="1844080250">
    <w:abstractNumId w:val="4"/>
  </w:num>
  <w:num w:numId="12" w16cid:durableId="479419471">
    <w:abstractNumId w:val="15"/>
  </w:num>
  <w:num w:numId="13" w16cid:durableId="47264770">
    <w:abstractNumId w:val="11"/>
  </w:num>
  <w:num w:numId="14" w16cid:durableId="2031881015">
    <w:abstractNumId w:val="9"/>
  </w:num>
  <w:num w:numId="15" w16cid:durableId="1552883370">
    <w:abstractNumId w:val="13"/>
  </w:num>
  <w:num w:numId="16" w16cid:durableId="433985085">
    <w:abstractNumId w:val="17"/>
  </w:num>
  <w:num w:numId="17" w16cid:durableId="1647975640">
    <w:abstractNumId w:val="3"/>
  </w:num>
  <w:num w:numId="18" w16cid:durableId="1027945984">
    <w:abstractNumId w:val="2"/>
  </w:num>
  <w:num w:numId="19" w16cid:durableId="1666198857">
    <w:abstractNumId w:val="1"/>
  </w:num>
  <w:num w:numId="20" w16cid:durableId="319777305">
    <w:abstractNumId w:val="12"/>
  </w:num>
  <w:num w:numId="21" w16cid:durableId="19938979">
    <w:abstractNumId w:val="19"/>
  </w:num>
  <w:num w:numId="22" w16cid:durableId="1161114444">
    <w:abstractNumId w:val="8"/>
  </w:num>
  <w:num w:numId="23" w16cid:durableId="1351681772">
    <w:abstractNumId w:val="14"/>
  </w:num>
  <w:num w:numId="24" w16cid:durableId="635574482">
    <w:abstractNumId w:val="21"/>
  </w:num>
  <w:num w:numId="25" w16cid:durableId="196831958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14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77ADA"/>
    <w:rsid w:val="000001D6"/>
    <w:rsid w:val="000013C0"/>
    <w:rsid w:val="00006E3F"/>
    <w:rsid w:val="000135D1"/>
    <w:rsid w:val="0001467F"/>
    <w:rsid w:val="000148C8"/>
    <w:rsid w:val="00015AEA"/>
    <w:rsid w:val="00016306"/>
    <w:rsid w:val="0002030B"/>
    <w:rsid w:val="000218A6"/>
    <w:rsid w:val="00023194"/>
    <w:rsid w:val="00031621"/>
    <w:rsid w:val="00032C74"/>
    <w:rsid w:val="000348D1"/>
    <w:rsid w:val="00036B61"/>
    <w:rsid w:val="000378D0"/>
    <w:rsid w:val="00037EE5"/>
    <w:rsid w:val="0004567E"/>
    <w:rsid w:val="000457EB"/>
    <w:rsid w:val="00046C3C"/>
    <w:rsid w:val="000525C4"/>
    <w:rsid w:val="00052823"/>
    <w:rsid w:val="00053D57"/>
    <w:rsid w:val="000563A2"/>
    <w:rsid w:val="0005761C"/>
    <w:rsid w:val="00064BCD"/>
    <w:rsid w:val="00064CF1"/>
    <w:rsid w:val="00067BA9"/>
    <w:rsid w:val="00072355"/>
    <w:rsid w:val="00073294"/>
    <w:rsid w:val="00073CD6"/>
    <w:rsid w:val="00081546"/>
    <w:rsid w:val="000815C8"/>
    <w:rsid w:val="00081BCB"/>
    <w:rsid w:val="00084525"/>
    <w:rsid w:val="00087295"/>
    <w:rsid w:val="000919FC"/>
    <w:rsid w:val="000A078E"/>
    <w:rsid w:val="000A1EF8"/>
    <w:rsid w:val="000A2765"/>
    <w:rsid w:val="000A6B59"/>
    <w:rsid w:val="000B0881"/>
    <w:rsid w:val="000B17B2"/>
    <w:rsid w:val="000B3D12"/>
    <w:rsid w:val="000B4C2F"/>
    <w:rsid w:val="000B6F54"/>
    <w:rsid w:val="000B709C"/>
    <w:rsid w:val="000B7A5C"/>
    <w:rsid w:val="000C26CA"/>
    <w:rsid w:val="000C290E"/>
    <w:rsid w:val="000C3569"/>
    <w:rsid w:val="000C4608"/>
    <w:rsid w:val="000C5E4A"/>
    <w:rsid w:val="000D1609"/>
    <w:rsid w:val="000D28F2"/>
    <w:rsid w:val="000D71E2"/>
    <w:rsid w:val="000D71F2"/>
    <w:rsid w:val="000E39CD"/>
    <w:rsid w:val="000E4A54"/>
    <w:rsid w:val="000E553C"/>
    <w:rsid w:val="000E5560"/>
    <w:rsid w:val="000E6E5A"/>
    <w:rsid w:val="000F0FF8"/>
    <w:rsid w:val="000F139A"/>
    <w:rsid w:val="000F3036"/>
    <w:rsid w:val="000F6E2F"/>
    <w:rsid w:val="000F7D91"/>
    <w:rsid w:val="00100410"/>
    <w:rsid w:val="00101D1E"/>
    <w:rsid w:val="00102080"/>
    <w:rsid w:val="001037FD"/>
    <w:rsid w:val="00105E10"/>
    <w:rsid w:val="00110D1B"/>
    <w:rsid w:val="001215DD"/>
    <w:rsid w:val="00124507"/>
    <w:rsid w:val="001327D6"/>
    <w:rsid w:val="001329D2"/>
    <w:rsid w:val="0013413A"/>
    <w:rsid w:val="00134CA4"/>
    <w:rsid w:val="00137CE2"/>
    <w:rsid w:val="001428F2"/>
    <w:rsid w:val="0014370C"/>
    <w:rsid w:val="00143927"/>
    <w:rsid w:val="00143CDC"/>
    <w:rsid w:val="00145804"/>
    <w:rsid w:val="0014772D"/>
    <w:rsid w:val="00147B11"/>
    <w:rsid w:val="00163574"/>
    <w:rsid w:val="0016424B"/>
    <w:rsid w:val="0017353A"/>
    <w:rsid w:val="001775F3"/>
    <w:rsid w:val="00177849"/>
    <w:rsid w:val="00177C2A"/>
    <w:rsid w:val="00181366"/>
    <w:rsid w:val="00181F9D"/>
    <w:rsid w:val="0018446D"/>
    <w:rsid w:val="00184F83"/>
    <w:rsid w:val="001855F0"/>
    <w:rsid w:val="00186815"/>
    <w:rsid w:val="00190D64"/>
    <w:rsid w:val="00190F4A"/>
    <w:rsid w:val="001A0C65"/>
    <w:rsid w:val="001A454D"/>
    <w:rsid w:val="001A7E9C"/>
    <w:rsid w:val="001B20F8"/>
    <w:rsid w:val="001B2ACA"/>
    <w:rsid w:val="001B643A"/>
    <w:rsid w:val="001C56C1"/>
    <w:rsid w:val="001C6B15"/>
    <w:rsid w:val="001C716A"/>
    <w:rsid w:val="001D03B9"/>
    <w:rsid w:val="001D07F1"/>
    <w:rsid w:val="001D418C"/>
    <w:rsid w:val="001D56ED"/>
    <w:rsid w:val="001E0C48"/>
    <w:rsid w:val="001E0EE9"/>
    <w:rsid w:val="001E1EE4"/>
    <w:rsid w:val="001E2159"/>
    <w:rsid w:val="001E30C4"/>
    <w:rsid w:val="001E5C15"/>
    <w:rsid w:val="001E6B95"/>
    <w:rsid w:val="001E7220"/>
    <w:rsid w:val="001F78DF"/>
    <w:rsid w:val="001F7E5E"/>
    <w:rsid w:val="0020020E"/>
    <w:rsid w:val="00210E03"/>
    <w:rsid w:val="002118DC"/>
    <w:rsid w:val="00211AE8"/>
    <w:rsid w:val="00212F78"/>
    <w:rsid w:val="00213F6B"/>
    <w:rsid w:val="00215E61"/>
    <w:rsid w:val="002169B6"/>
    <w:rsid w:val="0021772B"/>
    <w:rsid w:val="002209A5"/>
    <w:rsid w:val="00225448"/>
    <w:rsid w:val="00225755"/>
    <w:rsid w:val="002257C4"/>
    <w:rsid w:val="00230B69"/>
    <w:rsid w:val="00231DBB"/>
    <w:rsid w:val="002330E0"/>
    <w:rsid w:val="0023393A"/>
    <w:rsid w:val="002339F5"/>
    <w:rsid w:val="00237B0D"/>
    <w:rsid w:val="002411E0"/>
    <w:rsid w:val="002413BC"/>
    <w:rsid w:val="00241955"/>
    <w:rsid w:val="00244B33"/>
    <w:rsid w:val="0024504B"/>
    <w:rsid w:val="00253B77"/>
    <w:rsid w:val="00256339"/>
    <w:rsid w:val="0026103B"/>
    <w:rsid w:val="0026253F"/>
    <w:rsid w:val="00263217"/>
    <w:rsid w:val="00264130"/>
    <w:rsid w:val="002650FD"/>
    <w:rsid w:val="002730A1"/>
    <w:rsid w:val="00275764"/>
    <w:rsid w:val="00275913"/>
    <w:rsid w:val="0027615B"/>
    <w:rsid w:val="00280227"/>
    <w:rsid w:val="002830D2"/>
    <w:rsid w:val="00284C3A"/>
    <w:rsid w:val="00285C59"/>
    <w:rsid w:val="0028630A"/>
    <w:rsid w:val="00287817"/>
    <w:rsid w:val="00291E98"/>
    <w:rsid w:val="002937B0"/>
    <w:rsid w:val="002972D9"/>
    <w:rsid w:val="002A1991"/>
    <w:rsid w:val="002A35C4"/>
    <w:rsid w:val="002A463E"/>
    <w:rsid w:val="002A60D6"/>
    <w:rsid w:val="002B056D"/>
    <w:rsid w:val="002B086C"/>
    <w:rsid w:val="002B184B"/>
    <w:rsid w:val="002B4D79"/>
    <w:rsid w:val="002B63C3"/>
    <w:rsid w:val="002C0B3B"/>
    <w:rsid w:val="002C2888"/>
    <w:rsid w:val="002C2C12"/>
    <w:rsid w:val="002C6634"/>
    <w:rsid w:val="002C7501"/>
    <w:rsid w:val="002D41C5"/>
    <w:rsid w:val="002D79A8"/>
    <w:rsid w:val="002D7B8D"/>
    <w:rsid w:val="002E1FAE"/>
    <w:rsid w:val="002E32D0"/>
    <w:rsid w:val="002E3A00"/>
    <w:rsid w:val="002E7025"/>
    <w:rsid w:val="002F09AD"/>
    <w:rsid w:val="002F0DBA"/>
    <w:rsid w:val="002F0F7B"/>
    <w:rsid w:val="002F1ADB"/>
    <w:rsid w:val="002F251B"/>
    <w:rsid w:val="00304119"/>
    <w:rsid w:val="00304180"/>
    <w:rsid w:val="003122E9"/>
    <w:rsid w:val="0031299A"/>
    <w:rsid w:val="00313C17"/>
    <w:rsid w:val="00313C3D"/>
    <w:rsid w:val="003174FE"/>
    <w:rsid w:val="00321603"/>
    <w:rsid w:val="00322BD2"/>
    <w:rsid w:val="0032453C"/>
    <w:rsid w:val="00334D14"/>
    <w:rsid w:val="003353E1"/>
    <w:rsid w:val="0033668B"/>
    <w:rsid w:val="00342F46"/>
    <w:rsid w:val="003431BA"/>
    <w:rsid w:val="00343CCA"/>
    <w:rsid w:val="00344A12"/>
    <w:rsid w:val="003451CB"/>
    <w:rsid w:val="0034783A"/>
    <w:rsid w:val="00347A28"/>
    <w:rsid w:val="00355B6C"/>
    <w:rsid w:val="00355DBE"/>
    <w:rsid w:val="00360057"/>
    <w:rsid w:val="00361BAD"/>
    <w:rsid w:val="00367AE0"/>
    <w:rsid w:val="00370462"/>
    <w:rsid w:val="003740CF"/>
    <w:rsid w:val="00374F8E"/>
    <w:rsid w:val="00377BF4"/>
    <w:rsid w:val="003835BF"/>
    <w:rsid w:val="00383965"/>
    <w:rsid w:val="003856CE"/>
    <w:rsid w:val="00386C22"/>
    <w:rsid w:val="00387F33"/>
    <w:rsid w:val="00396B9E"/>
    <w:rsid w:val="003A333F"/>
    <w:rsid w:val="003A3963"/>
    <w:rsid w:val="003B0D00"/>
    <w:rsid w:val="003B55C8"/>
    <w:rsid w:val="003C53A3"/>
    <w:rsid w:val="003D2EDC"/>
    <w:rsid w:val="003D3159"/>
    <w:rsid w:val="003D53B4"/>
    <w:rsid w:val="003E1504"/>
    <w:rsid w:val="003E1A0D"/>
    <w:rsid w:val="003E3173"/>
    <w:rsid w:val="003F0828"/>
    <w:rsid w:val="003F216D"/>
    <w:rsid w:val="003F29E7"/>
    <w:rsid w:val="003F3CC7"/>
    <w:rsid w:val="003F55A5"/>
    <w:rsid w:val="00401B7C"/>
    <w:rsid w:val="004025B1"/>
    <w:rsid w:val="00403508"/>
    <w:rsid w:val="00403719"/>
    <w:rsid w:val="004060AB"/>
    <w:rsid w:val="00407207"/>
    <w:rsid w:val="0041716E"/>
    <w:rsid w:val="00421428"/>
    <w:rsid w:val="0042563E"/>
    <w:rsid w:val="00427E53"/>
    <w:rsid w:val="00431437"/>
    <w:rsid w:val="0043573D"/>
    <w:rsid w:val="004374FC"/>
    <w:rsid w:val="00440508"/>
    <w:rsid w:val="004408F4"/>
    <w:rsid w:val="00447C34"/>
    <w:rsid w:val="00447F39"/>
    <w:rsid w:val="00450F4C"/>
    <w:rsid w:val="004522BC"/>
    <w:rsid w:val="00452D9C"/>
    <w:rsid w:val="0045308E"/>
    <w:rsid w:val="00454C06"/>
    <w:rsid w:val="00456E3C"/>
    <w:rsid w:val="004577F0"/>
    <w:rsid w:val="00460CF8"/>
    <w:rsid w:val="00462391"/>
    <w:rsid w:val="00463CA3"/>
    <w:rsid w:val="004656AA"/>
    <w:rsid w:val="004705EB"/>
    <w:rsid w:val="00471C30"/>
    <w:rsid w:val="00475107"/>
    <w:rsid w:val="004771AA"/>
    <w:rsid w:val="00477B84"/>
    <w:rsid w:val="004808F4"/>
    <w:rsid w:val="004822FF"/>
    <w:rsid w:val="0048617A"/>
    <w:rsid w:val="0049185A"/>
    <w:rsid w:val="00493B27"/>
    <w:rsid w:val="00495AE3"/>
    <w:rsid w:val="00495EA2"/>
    <w:rsid w:val="004A0026"/>
    <w:rsid w:val="004A0080"/>
    <w:rsid w:val="004A034F"/>
    <w:rsid w:val="004A089D"/>
    <w:rsid w:val="004A121A"/>
    <w:rsid w:val="004A1BD6"/>
    <w:rsid w:val="004A1DB7"/>
    <w:rsid w:val="004A258A"/>
    <w:rsid w:val="004A468B"/>
    <w:rsid w:val="004A5C9B"/>
    <w:rsid w:val="004A7C58"/>
    <w:rsid w:val="004B0380"/>
    <w:rsid w:val="004B77CB"/>
    <w:rsid w:val="004C2155"/>
    <w:rsid w:val="004C6D76"/>
    <w:rsid w:val="004D1AFC"/>
    <w:rsid w:val="004D5128"/>
    <w:rsid w:val="004D5ECA"/>
    <w:rsid w:val="004D7CFE"/>
    <w:rsid w:val="004D7F6B"/>
    <w:rsid w:val="004E5318"/>
    <w:rsid w:val="004E5815"/>
    <w:rsid w:val="004F2673"/>
    <w:rsid w:val="004F3368"/>
    <w:rsid w:val="004F55CC"/>
    <w:rsid w:val="004F6A28"/>
    <w:rsid w:val="00503EDB"/>
    <w:rsid w:val="005060BE"/>
    <w:rsid w:val="005111E4"/>
    <w:rsid w:val="005146C1"/>
    <w:rsid w:val="00514CFE"/>
    <w:rsid w:val="00516C09"/>
    <w:rsid w:val="005179A1"/>
    <w:rsid w:val="00520090"/>
    <w:rsid w:val="00524F3E"/>
    <w:rsid w:val="00525FEC"/>
    <w:rsid w:val="00527A34"/>
    <w:rsid w:val="00530B8A"/>
    <w:rsid w:val="005311B7"/>
    <w:rsid w:val="0053465D"/>
    <w:rsid w:val="00536571"/>
    <w:rsid w:val="00540131"/>
    <w:rsid w:val="0054136F"/>
    <w:rsid w:val="00551830"/>
    <w:rsid w:val="00555BE2"/>
    <w:rsid w:val="005608FB"/>
    <w:rsid w:val="0056222D"/>
    <w:rsid w:val="0056350C"/>
    <w:rsid w:val="00564CC9"/>
    <w:rsid w:val="00565761"/>
    <w:rsid w:val="00570193"/>
    <w:rsid w:val="00572BF4"/>
    <w:rsid w:val="00576374"/>
    <w:rsid w:val="00577ADA"/>
    <w:rsid w:val="00580934"/>
    <w:rsid w:val="00585654"/>
    <w:rsid w:val="005858F5"/>
    <w:rsid w:val="00587813"/>
    <w:rsid w:val="00594951"/>
    <w:rsid w:val="00596E77"/>
    <w:rsid w:val="005A2CE5"/>
    <w:rsid w:val="005A2E92"/>
    <w:rsid w:val="005A35F3"/>
    <w:rsid w:val="005A5742"/>
    <w:rsid w:val="005A602D"/>
    <w:rsid w:val="005A7431"/>
    <w:rsid w:val="005B1032"/>
    <w:rsid w:val="005B2C71"/>
    <w:rsid w:val="005B4A15"/>
    <w:rsid w:val="005B5565"/>
    <w:rsid w:val="005C6FFC"/>
    <w:rsid w:val="005C70DE"/>
    <w:rsid w:val="005C7305"/>
    <w:rsid w:val="005D1560"/>
    <w:rsid w:val="005D281A"/>
    <w:rsid w:val="005D5357"/>
    <w:rsid w:val="005D5511"/>
    <w:rsid w:val="005E21F8"/>
    <w:rsid w:val="005E2410"/>
    <w:rsid w:val="005E2830"/>
    <w:rsid w:val="005F2828"/>
    <w:rsid w:val="005F7FFA"/>
    <w:rsid w:val="00600DB3"/>
    <w:rsid w:val="006014F9"/>
    <w:rsid w:val="00604F37"/>
    <w:rsid w:val="0060699D"/>
    <w:rsid w:val="006115CB"/>
    <w:rsid w:val="006144AE"/>
    <w:rsid w:val="00616C11"/>
    <w:rsid w:val="00617C26"/>
    <w:rsid w:val="00623167"/>
    <w:rsid w:val="00623AC0"/>
    <w:rsid w:val="00631160"/>
    <w:rsid w:val="0063172C"/>
    <w:rsid w:val="0063217C"/>
    <w:rsid w:val="00632494"/>
    <w:rsid w:val="006329E6"/>
    <w:rsid w:val="00632F09"/>
    <w:rsid w:val="00633345"/>
    <w:rsid w:val="00637241"/>
    <w:rsid w:val="00641B34"/>
    <w:rsid w:val="00641B41"/>
    <w:rsid w:val="00646030"/>
    <w:rsid w:val="0064754B"/>
    <w:rsid w:val="00647610"/>
    <w:rsid w:val="00651A70"/>
    <w:rsid w:val="00651C47"/>
    <w:rsid w:val="00655519"/>
    <w:rsid w:val="00656608"/>
    <w:rsid w:val="0066068E"/>
    <w:rsid w:val="00662842"/>
    <w:rsid w:val="00664937"/>
    <w:rsid w:val="0067283C"/>
    <w:rsid w:val="0067755D"/>
    <w:rsid w:val="00677D9B"/>
    <w:rsid w:val="006804C9"/>
    <w:rsid w:val="006848D0"/>
    <w:rsid w:val="00684BFB"/>
    <w:rsid w:val="00690BCF"/>
    <w:rsid w:val="00690EB5"/>
    <w:rsid w:val="00690FE1"/>
    <w:rsid w:val="006914FE"/>
    <w:rsid w:val="0069324A"/>
    <w:rsid w:val="006945FC"/>
    <w:rsid w:val="0069567B"/>
    <w:rsid w:val="00695AC8"/>
    <w:rsid w:val="00696152"/>
    <w:rsid w:val="00696F68"/>
    <w:rsid w:val="006A52F0"/>
    <w:rsid w:val="006A7556"/>
    <w:rsid w:val="006B221F"/>
    <w:rsid w:val="006B6E81"/>
    <w:rsid w:val="006B73CF"/>
    <w:rsid w:val="006C15E3"/>
    <w:rsid w:val="006C2263"/>
    <w:rsid w:val="006C3795"/>
    <w:rsid w:val="006C5804"/>
    <w:rsid w:val="006C5F76"/>
    <w:rsid w:val="006C600F"/>
    <w:rsid w:val="006D286C"/>
    <w:rsid w:val="006D3765"/>
    <w:rsid w:val="006D579E"/>
    <w:rsid w:val="006D5BBD"/>
    <w:rsid w:val="006D6B4C"/>
    <w:rsid w:val="006E00D6"/>
    <w:rsid w:val="006E0879"/>
    <w:rsid w:val="006E3743"/>
    <w:rsid w:val="006F31A1"/>
    <w:rsid w:val="006F36C3"/>
    <w:rsid w:val="006F5B91"/>
    <w:rsid w:val="006F60F0"/>
    <w:rsid w:val="00700BFC"/>
    <w:rsid w:val="00701B4D"/>
    <w:rsid w:val="00703C6B"/>
    <w:rsid w:val="007068BF"/>
    <w:rsid w:val="00706B8B"/>
    <w:rsid w:val="0070738D"/>
    <w:rsid w:val="00707CA0"/>
    <w:rsid w:val="007229F5"/>
    <w:rsid w:val="00723921"/>
    <w:rsid w:val="00723CED"/>
    <w:rsid w:val="00734018"/>
    <w:rsid w:val="0073638D"/>
    <w:rsid w:val="007418F9"/>
    <w:rsid w:val="00741D3F"/>
    <w:rsid w:val="0074239C"/>
    <w:rsid w:val="00743216"/>
    <w:rsid w:val="00743F95"/>
    <w:rsid w:val="00745A33"/>
    <w:rsid w:val="00745CDC"/>
    <w:rsid w:val="00750B9C"/>
    <w:rsid w:val="00751520"/>
    <w:rsid w:val="007564F6"/>
    <w:rsid w:val="0075763D"/>
    <w:rsid w:val="00757A50"/>
    <w:rsid w:val="00764E38"/>
    <w:rsid w:val="00766BE6"/>
    <w:rsid w:val="0076718F"/>
    <w:rsid w:val="007711EC"/>
    <w:rsid w:val="00776234"/>
    <w:rsid w:val="007765A6"/>
    <w:rsid w:val="0077772B"/>
    <w:rsid w:val="007818F0"/>
    <w:rsid w:val="00781CF1"/>
    <w:rsid w:val="0078323D"/>
    <w:rsid w:val="007839F3"/>
    <w:rsid w:val="0079255A"/>
    <w:rsid w:val="00795AAB"/>
    <w:rsid w:val="007A1602"/>
    <w:rsid w:val="007A1BD8"/>
    <w:rsid w:val="007A3F84"/>
    <w:rsid w:val="007A4293"/>
    <w:rsid w:val="007A78C1"/>
    <w:rsid w:val="007A7B08"/>
    <w:rsid w:val="007A7C96"/>
    <w:rsid w:val="007B18A9"/>
    <w:rsid w:val="007B7B03"/>
    <w:rsid w:val="007C018F"/>
    <w:rsid w:val="007C02C8"/>
    <w:rsid w:val="007C05A4"/>
    <w:rsid w:val="007C3BE3"/>
    <w:rsid w:val="007D1710"/>
    <w:rsid w:val="007D198C"/>
    <w:rsid w:val="007D56BE"/>
    <w:rsid w:val="007E6183"/>
    <w:rsid w:val="007E7BAB"/>
    <w:rsid w:val="007F102C"/>
    <w:rsid w:val="007F4273"/>
    <w:rsid w:val="007F547F"/>
    <w:rsid w:val="007F5A99"/>
    <w:rsid w:val="007F7EBA"/>
    <w:rsid w:val="008009F0"/>
    <w:rsid w:val="00802110"/>
    <w:rsid w:val="00805FF4"/>
    <w:rsid w:val="008061E8"/>
    <w:rsid w:val="00807632"/>
    <w:rsid w:val="008114A5"/>
    <w:rsid w:val="0081226E"/>
    <w:rsid w:val="00812A65"/>
    <w:rsid w:val="00813436"/>
    <w:rsid w:val="0082409D"/>
    <w:rsid w:val="00824F22"/>
    <w:rsid w:val="0082503A"/>
    <w:rsid w:val="00825633"/>
    <w:rsid w:val="0082647F"/>
    <w:rsid w:val="00830D5F"/>
    <w:rsid w:val="00834C5F"/>
    <w:rsid w:val="00836CF0"/>
    <w:rsid w:val="008415AC"/>
    <w:rsid w:val="008439B7"/>
    <w:rsid w:val="00844856"/>
    <w:rsid w:val="008450BF"/>
    <w:rsid w:val="008454FB"/>
    <w:rsid w:val="00845731"/>
    <w:rsid w:val="00850CAF"/>
    <w:rsid w:val="00852A5E"/>
    <w:rsid w:val="0085392D"/>
    <w:rsid w:val="00854EB4"/>
    <w:rsid w:val="00855F3B"/>
    <w:rsid w:val="00856FDD"/>
    <w:rsid w:val="008607EE"/>
    <w:rsid w:val="00860BA0"/>
    <w:rsid w:val="00861A6D"/>
    <w:rsid w:val="00862ED4"/>
    <w:rsid w:val="00867FE0"/>
    <w:rsid w:val="008718E8"/>
    <w:rsid w:val="008747E0"/>
    <w:rsid w:val="00875307"/>
    <w:rsid w:val="008757E1"/>
    <w:rsid w:val="00875D59"/>
    <w:rsid w:val="00877471"/>
    <w:rsid w:val="00880AF3"/>
    <w:rsid w:val="008817C6"/>
    <w:rsid w:val="00883BF6"/>
    <w:rsid w:val="00883F9A"/>
    <w:rsid w:val="00887EB8"/>
    <w:rsid w:val="00890B10"/>
    <w:rsid w:val="00890CAA"/>
    <w:rsid w:val="00891A94"/>
    <w:rsid w:val="00895AE4"/>
    <w:rsid w:val="008A28E8"/>
    <w:rsid w:val="008A5440"/>
    <w:rsid w:val="008A69A7"/>
    <w:rsid w:val="008A7623"/>
    <w:rsid w:val="008B1035"/>
    <w:rsid w:val="008B50D2"/>
    <w:rsid w:val="008B50E3"/>
    <w:rsid w:val="008B5A80"/>
    <w:rsid w:val="008B6098"/>
    <w:rsid w:val="008C3008"/>
    <w:rsid w:val="008C53D2"/>
    <w:rsid w:val="008C56CE"/>
    <w:rsid w:val="008D047C"/>
    <w:rsid w:val="008D447A"/>
    <w:rsid w:val="008D7C47"/>
    <w:rsid w:val="008E0FA2"/>
    <w:rsid w:val="008E238A"/>
    <w:rsid w:val="008E2C9E"/>
    <w:rsid w:val="008E36AA"/>
    <w:rsid w:val="008E5CA5"/>
    <w:rsid w:val="008F00FB"/>
    <w:rsid w:val="008F281D"/>
    <w:rsid w:val="008F3BDF"/>
    <w:rsid w:val="008F6AB3"/>
    <w:rsid w:val="00906945"/>
    <w:rsid w:val="00910C2A"/>
    <w:rsid w:val="00913691"/>
    <w:rsid w:val="009157B7"/>
    <w:rsid w:val="009171A4"/>
    <w:rsid w:val="00920929"/>
    <w:rsid w:val="00921340"/>
    <w:rsid w:val="0092322F"/>
    <w:rsid w:val="00930218"/>
    <w:rsid w:val="009312C2"/>
    <w:rsid w:val="009348DD"/>
    <w:rsid w:val="00936427"/>
    <w:rsid w:val="009373D3"/>
    <w:rsid w:val="009419CA"/>
    <w:rsid w:val="00945C54"/>
    <w:rsid w:val="00947B06"/>
    <w:rsid w:val="00947F4E"/>
    <w:rsid w:val="00950EF2"/>
    <w:rsid w:val="009510DE"/>
    <w:rsid w:val="009563A4"/>
    <w:rsid w:val="00957997"/>
    <w:rsid w:val="00957CB0"/>
    <w:rsid w:val="009607C2"/>
    <w:rsid w:val="00966B40"/>
    <w:rsid w:val="00970648"/>
    <w:rsid w:val="009715FF"/>
    <w:rsid w:val="00971F34"/>
    <w:rsid w:val="00973191"/>
    <w:rsid w:val="009739E6"/>
    <w:rsid w:val="009742ED"/>
    <w:rsid w:val="00976887"/>
    <w:rsid w:val="009831C8"/>
    <w:rsid w:val="00984654"/>
    <w:rsid w:val="00985952"/>
    <w:rsid w:val="00986107"/>
    <w:rsid w:val="00987274"/>
    <w:rsid w:val="00990D96"/>
    <w:rsid w:val="00991FA2"/>
    <w:rsid w:val="009942E2"/>
    <w:rsid w:val="0099541B"/>
    <w:rsid w:val="009976F2"/>
    <w:rsid w:val="009A04BF"/>
    <w:rsid w:val="009A3DF4"/>
    <w:rsid w:val="009B016D"/>
    <w:rsid w:val="009B0572"/>
    <w:rsid w:val="009B0A66"/>
    <w:rsid w:val="009B2132"/>
    <w:rsid w:val="009B5376"/>
    <w:rsid w:val="009B79DE"/>
    <w:rsid w:val="009D17EE"/>
    <w:rsid w:val="009D213C"/>
    <w:rsid w:val="009D429C"/>
    <w:rsid w:val="009D4C2C"/>
    <w:rsid w:val="009D5616"/>
    <w:rsid w:val="009D637C"/>
    <w:rsid w:val="009E2327"/>
    <w:rsid w:val="009E27D3"/>
    <w:rsid w:val="009E2861"/>
    <w:rsid w:val="009E7F98"/>
    <w:rsid w:val="009F2E89"/>
    <w:rsid w:val="00A00381"/>
    <w:rsid w:val="00A00E5A"/>
    <w:rsid w:val="00A03366"/>
    <w:rsid w:val="00A05623"/>
    <w:rsid w:val="00A07B7B"/>
    <w:rsid w:val="00A13284"/>
    <w:rsid w:val="00A13CC1"/>
    <w:rsid w:val="00A16501"/>
    <w:rsid w:val="00A1672C"/>
    <w:rsid w:val="00A21960"/>
    <w:rsid w:val="00A22F0C"/>
    <w:rsid w:val="00A23EAA"/>
    <w:rsid w:val="00A2434B"/>
    <w:rsid w:val="00A24B47"/>
    <w:rsid w:val="00A32A19"/>
    <w:rsid w:val="00A34944"/>
    <w:rsid w:val="00A365D0"/>
    <w:rsid w:val="00A552FD"/>
    <w:rsid w:val="00A55600"/>
    <w:rsid w:val="00A56955"/>
    <w:rsid w:val="00A5764D"/>
    <w:rsid w:val="00A601AB"/>
    <w:rsid w:val="00A64A2A"/>
    <w:rsid w:val="00A65EB7"/>
    <w:rsid w:val="00A663AD"/>
    <w:rsid w:val="00A72FE3"/>
    <w:rsid w:val="00A7526C"/>
    <w:rsid w:val="00A846F2"/>
    <w:rsid w:val="00A84E76"/>
    <w:rsid w:val="00A86F6B"/>
    <w:rsid w:val="00A86F96"/>
    <w:rsid w:val="00A87B2E"/>
    <w:rsid w:val="00A9368B"/>
    <w:rsid w:val="00A94887"/>
    <w:rsid w:val="00A9703E"/>
    <w:rsid w:val="00AA1957"/>
    <w:rsid w:val="00AA24E6"/>
    <w:rsid w:val="00AA25B1"/>
    <w:rsid w:val="00AA2A35"/>
    <w:rsid w:val="00AA2B7B"/>
    <w:rsid w:val="00AA3424"/>
    <w:rsid w:val="00AA7944"/>
    <w:rsid w:val="00AB6664"/>
    <w:rsid w:val="00AC09B7"/>
    <w:rsid w:val="00AC0B06"/>
    <w:rsid w:val="00AC1076"/>
    <w:rsid w:val="00AC222E"/>
    <w:rsid w:val="00AC2C69"/>
    <w:rsid w:val="00AC2EDD"/>
    <w:rsid w:val="00AC4941"/>
    <w:rsid w:val="00AC4EC3"/>
    <w:rsid w:val="00AC54F4"/>
    <w:rsid w:val="00AC59C8"/>
    <w:rsid w:val="00AD0C37"/>
    <w:rsid w:val="00AD19E2"/>
    <w:rsid w:val="00AD7A69"/>
    <w:rsid w:val="00AE1BF4"/>
    <w:rsid w:val="00AE4BB7"/>
    <w:rsid w:val="00AF194D"/>
    <w:rsid w:val="00AF24A5"/>
    <w:rsid w:val="00AF264B"/>
    <w:rsid w:val="00AF6660"/>
    <w:rsid w:val="00AF727C"/>
    <w:rsid w:val="00B03468"/>
    <w:rsid w:val="00B07955"/>
    <w:rsid w:val="00B17A95"/>
    <w:rsid w:val="00B24342"/>
    <w:rsid w:val="00B257B3"/>
    <w:rsid w:val="00B3165C"/>
    <w:rsid w:val="00B326E1"/>
    <w:rsid w:val="00B41049"/>
    <w:rsid w:val="00B42711"/>
    <w:rsid w:val="00B42B45"/>
    <w:rsid w:val="00B42DFE"/>
    <w:rsid w:val="00B43EB1"/>
    <w:rsid w:val="00B44429"/>
    <w:rsid w:val="00B45A8E"/>
    <w:rsid w:val="00B475A5"/>
    <w:rsid w:val="00B50829"/>
    <w:rsid w:val="00B51BA4"/>
    <w:rsid w:val="00B53D47"/>
    <w:rsid w:val="00B60DE0"/>
    <w:rsid w:val="00B65401"/>
    <w:rsid w:val="00B669C2"/>
    <w:rsid w:val="00B7157E"/>
    <w:rsid w:val="00B738A9"/>
    <w:rsid w:val="00B75243"/>
    <w:rsid w:val="00B80C57"/>
    <w:rsid w:val="00B81E98"/>
    <w:rsid w:val="00B822C1"/>
    <w:rsid w:val="00B83080"/>
    <w:rsid w:val="00B934F9"/>
    <w:rsid w:val="00BB1966"/>
    <w:rsid w:val="00BB1A5D"/>
    <w:rsid w:val="00BB2243"/>
    <w:rsid w:val="00BB79AF"/>
    <w:rsid w:val="00BC0188"/>
    <w:rsid w:val="00BC3A63"/>
    <w:rsid w:val="00BC4376"/>
    <w:rsid w:val="00BC6CB7"/>
    <w:rsid w:val="00BC773C"/>
    <w:rsid w:val="00BC7CD4"/>
    <w:rsid w:val="00BD07EE"/>
    <w:rsid w:val="00BD3CC7"/>
    <w:rsid w:val="00BE375C"/>
    <w:rsid w:val="00BE4463"/>
    <w:rsid w:val="00BE51C0"/>
    <w:rsid w:val="00BE702F"/>
    <w:rsid w:val="00BF0138"/>
    <w:rsid w:val="00BF7E70"/>
    <w:rsid w:val="00C00177"/>
    <w:rsid w:val="00C0096D"/>
    <w:rsid w:val="00C01978"/>
    <w:rsid w:val="00C0750A"/>
    <w:rsid w:val="00C23C82"/>
    <w:rsid w:val="00C24D87"/>
    <w:rsid w:val="00C2654D"/>
    <w:rsid w:val="00C3515D"/>
    <w:rsid w:val="00C35C07"/>
    <w:rsid w:val="00C35C13"/>
    <w:rsid w:val="00C361E5"/>
    <w:rsid w:val="00C47F6C"/>
    <w:rsid w:val="00C55B68"/>
    <w:rsid w:val="00C5693B"/>
    <w:rsid w:val="00C57225"/>
    <w:rsid w:val="00C604A3"/>
    <w:rsid w:val="00C65A5D"/>
    <w:rsid w:val="00C70033"/>
    <w:rsid w:val="00C71D30"/>
    <w:rsid w:val="00C723DF"/>
    <w:rsid w:val="00C72DBB"/>
    <w:rsid w:val="00C73492"/>
    <w:rsid w:val="00C73EC4"/>
    <w:rsid w:val="00C7437E"/>
    <w:rsid w:val="00C76173"/>
    <w:rsid w:val="00C76695"/>
    <w:rsid w:val="00C77965"/>
    <w:rsid w:val="00C86A9B"/>
    <w:rsid w:val="00C86F9A"/>
    <w:rsid w:val="00C90CCB"/>
    <w:rsid w:val="00C941C8"/>
    <w:rsid w:val="00C95D02"/>
    <w:rsid w:val="00CA26A7"/>
    <w:rsid w:val="00CA549B"/>
    <w:rsid w:val="00CA7E01"/>
    <w:rsid w:val="00CB717F"/>
    <w:rsid w:val="00CB75AC"/>
    <w:rsid w:val="00CB7E3D"/>
    <w:rsid w:val="00CD22EA"/>
    <w:rsid w:val="00CD26D7"/>
    <w:rsid w:val="00CD560D"/>
    <w:rsid w:val="00CD6AFE"/>
    <w:rsid w:val="00CD776F"/>
    <w:rsid w:val="00CD7BE4"/>
    <w:rsid w:val="00CE0335"/>
    <w:rsid w:val="00CE14D0"/>
    <w:rsid w:val="00CE150F"/>
    <w:rsid w:val="00CE5F40"/>
    <w:rsid w:val="00CF0376"/>
    <w:rsid w:val="00D027ED"/>
    <w:rsid w:val="00D032E6"/>
    <w:rsid w:val="00D04F0C"/>
    <w:rsid w:val="00D06F74"/>
    <w:rsid w:val="00D110B6"/>
    <w:rsid w:val="00D120FF"/>
    <w:rsid w:val="00D1769E"/>
    <w:rsid w:val="00D2048A"/>
    <w:rsid w:val="00D2158C"/>
    <w:rsid w:val="00D2386A"/>
    <w:rsid w:val="00D24054"/>
    <w:rsid w:val="00D30FC4"/>
    <w:rsid w:val="00D31CEF"/>
    <w:rsid w:val="00D34BC6"/>
    <w:rsid w:val="00D409DD"/>
    <w:rsid w:val="00D4322F"/>
    <w:rsid w:val="00D44CA6"/>
    <w:rsid w:val="00D44CC1"/>
    <w:rsid w:val="00D45515"/>
    <w:rsid w:val="00D45910"/>
    <w:rsid w:val="00D45EDE"/>
    <w:rsid w:val="00D470C2"/>
    <w:rsid w:val="00D56821"/>
    <w:rsid w:val="00D56A06"/>
    <w:rsid w:val="00D57C84"/>
    <w:rsid w:val="00D623A8"/>
    <w:rsid w:val="00D67728"/>
    <w:rsid w:val="00D72757"/>
    <w:rsid w:val="00D73CFB"/>
    <w:rsid w:val="00D7464B"/>
    <w:rsid w:val="00D74DA2"/>
    <w:rsid w:val="00D7552C"/>
    <w:rsid w:val="00D76E44"/>
    <w:rsid w:val="00D80E5A"/>
    <w:rsid w:val="00D81ED3"/>
    <w:rsid w:val="00D8431A"/>
    <w:rsid w:val="00D84E8D"/>
    <w:rsid w:val="00D87AF1"/>
    <w:rsid w:val="00D90BA8"/>
    <w:rsid w:val="00D93127"/>
    <w:rsid w:val="00D94523"/>
    <w:rsid w:val="00D953B4"/>
    <w:rsid w:val="00D977EE"/>
    <w:rsid w:val="00D97E41"/>
    <w:rsid w:val="00DA2B13"/>
    <w:rsid w:val="00DB02A3"/>
    <w:rsid w:val="00DB143C"/>
    <w:rsid w:val="00DB4C9C"/>
    <w:rsid w:val="00DC2C1A"/>
    <w:rsid w:val="00DC315C"/>
    <w:rsid w:val="00DC3C32"/>
    <w:rsid w:val="00DC71C0"/>
    <w:rsid w:val="00DC7BC7"/>
    <w:rsid w:val="00DD17AB"/>
    <w:rsid w:val="00DD1EBC"/>
    <w:rsid w:val="00DD2D34"/>
    <w:rsid w:val="00DD706B"/>
    <w:rsid w:val="00DE3536"/>
    <w:rsid w:val="00DE3EB2"/>
    <w:rsid w:val="00DE6D24"/>
    <w:rsid w:val="00DF15A0"/>
    <w:rsid w:val="00DF18EB"/>
    <w:rsid w:val="00DF43DA"/>
    <w:rsid w:val="00E000BD"/>
    <w:rsid w:val="00E00137"/>
    <w:rsid w:val="00E0118B"/>
    <w:rsid w:val="00E04E46"/>
    <w:rsid w:val="00E0676B"/>
    <w:rsid w:val="00E06C1F"/>
    <w:rsid w:val="00E07C7B"/>
    <w:rsid w:val="00E10F68"/>
    <w:rsid w:val="00E118FE"/>
    <w:rsid w:val="00E13034"/>
    <w:rsid w:val="00E1400B"/>
    <w:rsid w:val="00E2016D"/>
    <w:rsid w:val="00E20636"/>
    <w:rsid w:val="00E2174B"/>
    <w:rsid w:val="00E21882"/>
    <w:rsid w:val="00E21B64"/>
    <w:rsid w:val="00E22A50"/>
    <w:rsid w:val="00E23626"/>
    <w:rsid w:val="00E23C12"/>
    <w:rsid w:val="00E26369"/>
    <w:rsid w:val="00E30003"/>
    <w:rsid w:val="00E3039D"/>
    <w:rsid w:val="00E310EE"/>
    <w:rsid w:val="00E37618"/>
    <w:rsid w:val="00E54D8B"/>
    <w:rsid w:val="00E55FB8"/>
    <w:rsid w:val="00E6100D"/>
    <w:rsid w:val="00E61969"/>
    <w:rsid w:val="00E61DD9"/>
    <w:rsid w:val="00E669DC"/>
    <w:rsid w:val="00E66A8E"/>
    <w:rsid w:val="00E73FBD"/>
    <w:rsid w:val="00E74008"/>
    <w:rsid w:val="00E75282"/>
    <w:rsid w:val="00E756A6"/>
    <w:rsid w:val="00E76555"/>
    <w:rsid w:val="00E807A7"/>
    <w:rsid w:val="00E966EB"/>
    <w:rsid w:val="00EA421E"/>
    <w:rsid w:val="00EA478E"/>
    <w:rsid w:val="00EA7F8D"/>
    <w:rsid w:val="00EC4EB9"/>
    <w:rsid w:val="00EC50C6"/>
    <w:rsid w:val="00EC6AAE"/>
    <w:rsid w:val="00EC6D92"/>
    <w:rsid w:val="00ED5178"/>
    <w:rsid w:val="00ED5782"/>
    <w:rsid w:val="00EE185B"/>
    <w:rsid w:val="00EE1C06"/>
    <w:rsid w:val="00EE2206"/>
    <w:rsid w:val="00EE56DD"/>
    <w:rsid w:val="00EF15FB"/>
    <w:rsid w:val="00EF3748"/>
    <w:rsid w:val="00EF4319"/>
    <w:rsid w:val="00EF469B"/>
    <w:rsid w:val="00EF5634"/>
    <w:rsid w:val="00EF5FED"/>
    <w:rsid w:val="00F00EB5"/>
    <w:rsid w:val="00F012EA"/>
    <w:rsid w:val="00F021B7"/>
    <w:rsid w:val="00F030A9"/>
    <w:rsid w:val="00F11832"/>
    <w:rsid w:val="00F17B6D"/>
    <w:rsid w:val="00F20CB1"/>
    <w:rsid w:val="00F23696"/>
    <w:rsid w:val="00F2474F"/>
    <w:rsid w:val="00F3051E"/>
    <w:rsid w:val="00F317F2"/>
    <w:rsid w:val="00F3611C"/>
    <w:rsid w:val="00F431BC"/>
    <w:rsid w:val="00F464C4"/>
    <w:rsid w:val="00F46939"/>
    <w:rsid w:val="00F47A86"/>
    <w:rsid w:val="00F51895"/>
    <w:rsid w:val="00F529A3"/>
    <w:rsid w:val="00F54F66"/>
    <w:rsid w:val="00F558B3"/>
    <w:rsid w:val="00F614D8"/>
    <w:rsid w:val="00F6284C"/>
    <w:rsid w:val="00F71A80"/>
    <w:rsid w:val="00F72673"/>
    <w:rsid w:val="00F73081"/>
    <w:rsid w:val="00F74BA6"/>
    <w:rsid w:val="00F76D4E"/>
    <w:rsid w:val="00F81658"/>
    <w:rsid w:val="00F8446B"/>
    <w:rsid w:val="00F86AFA"/>
    <w:rsid w:val="00F86F6F"/>
    <w:rsid w:val="00F90E96"/>
    <w:rsid w:val="00F92592"/>
    <w:rsid w:val="00F92EFB"/>
    <w:rsid w:val="00F939FC"/>
    <w:rsid w:val="00F93ABA"/>
    <w:rsid w:val="00FA0A57"/>
    <w:rsid w:val="00FA1A15"/>
    <w:rsid w:val="00FB1DCB"/>
    <w:rsid w:val="00FB62FC"/>
    <w:rsid w:val="00FB6CA1"/>
    <w:rsid w:val="00FC02D2"/>
    <w:rsid w:val="00FC683E"/>
    <w:rsid w:val="00FC7A5A"/>
    <w:rsid w:val="00FD01EA"/>
    <w:rsid w:val="00FD1DFB"/>
    <w:rsid w:val="00FD2958"/>
    <w:rsid w:val="00FD5E61"/>
    <w:rsid w:val="00FD6D6A"/>
    <w:rsid w:val="00FE3A1C"/>
    <w:rsid w:val="00FE44FA"/>
    <w:rsid w:val="00FF16D7"/>
    <w:rsid w:val="00FF7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562A1A"/>
  <w15:chartTrackingRefBased/>
  <w15:docId w15:val="{5B1DD070-73B2-41DE-85BC-1150A8169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3D3159"/>
    <w:rPr>
      <w:rFonts w:ascii="Tahoma" w:hAnsi="Tahoma" w:cs="Tahoma"/>
      <w:sz w:val="16"/>
      <w:szCs w:val="16"/>
    </w:rPr>
  </w:style>
  <w:style w:type="character" w:styleId="Hyperlink">
    <w:name w:val="Hyperlink"/>
    <w:rsid w:val="004A121A"/>
    <w:rPr>
      <w:color w:val="0000FF"/>
      <w:u w:val="single"/>
    </w:rPr>
  </w:style>
  <w:style w:type="paragraph" w:styleId="BodyTextIndent">
    <w:name w:val="Body Text Indent"/>
    <w:basedOn w:val="Normal"/>
    <w:link w:val="BodyTextIndentChar"/>
    <w:rsid w:val="00633345"/>
    <w:pPr>
      <w:suppressAutoHyphens/>
      <w:ind w:left="3600" w:hanging="3600"/>
      <w:jc w:val="both"/>
    </w:pPr>
    <w:rPr>
      <w:b/>
      <w:bCs/>
      <w:lang w:eastAsia="ar-SA"/>
    </w:rPr>
  </w:style>
  <w:style w:type="character" w:customStyle="1" w:styleId="BodyTextIndentChar">
    <w:name w:val="Body Text Indent Char"/>
    <w:link w:val="BodyTextIndent"/>
    <w:rsid w:val="00633345"/>
    <w:rPr>
      <w:b/>
      <w:bCs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9B2132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anjay.mahajan@alumni.insead.edu;%2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A13D217-148F-4885-AABE-EB18D4E3B5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817</TotalTime>
  <Pages>2</Pages>
  <Words>1113</Words>
  <Characters>6345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MAHAJAN Sanjay</vt:lpstr>
    </vt:vector>
  </TitlesOfParts>
  <Company>..</Company>
  <LinksUpToDate>false</LinksUpToDate>
  <CharactersWithSpaces>7444</CharactersWithSpaces>
  <SharedDoc>false</SharedDoc>
  <HLinks>
    <vt:vector size="6" baseType="variant">
      <vt:variant>
        <vt:i4>7536658</vt:i4>
      </vt:variant>
      <vt:variant>
        <vt:i4>0</vt:i4>
      </vt:variant>
      <vt:variant>
        <vt:i4>0</vt:i4>
      </vt:variant>
      <vt:variant>
        <vt:i4>5</vt:i4>
      </vt:variant>
      <vt:variant>
        <vt:lpwstr>mailto:sanjay.mahajan@alumni.insead.edu;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MAHAJAN Sanjay</dc:title>
  <dc:subject/>
  <dc:creator>Sanjay</dc:creator>
  <cp:keywords/>
  <dc:description/>
  <cp:lastModifiedBy>Sanjay Mahajan</cp:lastModifiedBy>
  <cp:revision>74</cp:revision>
  <cp:lastPrinted>2010-09-16T04:21:00Z</cp:lastPrinted>
  <dcterms:created xsi:type="dcterms:W3CDTF">2023-11-04T05:21:00Z</dcterms:created>
  <dcterms:modified xsi:type="dcterms:W3CDTF">2026-03-08T08:59:00Z</dcterms:modified>
</cp:coreProperties>
</file>