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凌云路街道12345物业投诉专项分析报告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本册范围：凌云路街道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1000（件/千户）；户数为该街镇全部纳统小区的总户数（不区分本期有无投诉），取自《纳统小区 (2026 更新版)》档案 total_households 字段（993个纳统小区，全区合计 518,389户；工单主数据与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-15.2%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8.2%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第9/第4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34.6%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12/27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凌云路__c8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凌云路__c8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凌云路__c8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凌云路__c8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+46.4%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-34.0%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-25.7%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+26.7%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凌云路__c8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16.9%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1.0%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44.1%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凌云新村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家乐苑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梅陇四村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梅陇五村(多层)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阳光绿园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-20.8%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化工一、四村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+52.2%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梅陇十一村（A块）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闵朱小区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和平小区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金塘小区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凌云新村1-144号、151-169号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上中西路55弄1-61号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梅陇四村1-94号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梅陇五村（多层）1-9号、11-38号、40-53号、55-69号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天等路258弄1-39号、43-66号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化工一村101-206号，化工四村401-404号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上海金辉物业有限公司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上海市工联物业公司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上海华卫装潢公司物业管理服务部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秀澜（上海）物业管理有限公司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上海诚锦物业管理有限公司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上海阳光投资（集团）物业管理有限公司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好伙伴（上海）物业服务管理有限公司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上海轻工物业管理有限公司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凌云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34.6%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135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214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163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8 / 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家乐苑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秀水苑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化工一、四村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+52.2%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81.2%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华理苑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梅陇五村(高层)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18.8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+83.3%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1,058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1,537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锦泰苑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+90.9%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梅陇十村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家乐苑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家乐苑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308 台，覆盖 37个小区 完工 270 台 · 在建 38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27个 · 总投资 76,939.8 万元 建筑面积 1,526,252.5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/6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-23.4%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-23.4%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25.6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-13.7%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凌云新村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梅陇十一村（A块）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上海市工联物业公司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-50.7%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梅陇路3-5号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低物业费、无业委会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翡翠别墅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老沪闵路709弄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上海徐房物业有限公司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2026年以来无热线投诉记录（未纳入投诉量统计）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高雅新村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低物业费、无业委会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上海丽都苑物业管理有限公司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14.3%。底部抬升小区同比优于其他小区 9.7个百分点（小区均值 25.6件 vs 15.4件）。 名单共 6个，其中 5个可在热线数据中匹配到小区名；老沪闵路709弄 等 1个无热线记录。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凌云路：897件，居全区第 9 位，占全区 6.5%；同比 下降 15.2%（全区 -13.1%），降幅排名全区第 4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8.2%（该镇减少 161件）。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逆势上升类别：业主大会/业委会（+36件）、群租管理（+14件）、物业服务态度（+13件），需重点关注。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首要矛盾为停车管理（180件，占本镇 20.1%，高于全区 6.8个百分点）。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投诉最集中小区为凌云新村（91件，占本镇 10.1%，同比 -9.0%）；Top5 小区集中度 34.8%。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投诉最多物业企业为上海徐房物业有限公司（178件，占本镇 19.8%，涉及 9个小区）。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12个、橙色 27个小区（该镇参评 47个）。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310件，重复率 34.6%，低于全区 1.2个百分点；高优先级 241件。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治理成效（2026年1-8月同期口径）：897件，同比改善 15.2%。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凌云路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897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1,058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-15.2%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34.6%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241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12 / 27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凌云路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22.2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897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40,410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16.3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-15.2%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6.5%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