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斜土路街道12345物业投诉专项分析报告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本册范围：斜土路街道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1,131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-13.5%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9.0%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第6/第6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37.8%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15/35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斜土路__c5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斜土路__c5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斜土路__c5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斜土路__c5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-28.2%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-30.3%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-57.0%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-32.8%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-18.2%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+32.0%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-65.5%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斜土路__c5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76.5%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195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567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50.1%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49.9%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日晖六村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尚海湾二期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+89.1%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日晖二村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斜土小区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海珀旭晖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+562.5%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大木小区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-52.2%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尚海湾一期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+48.3%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御江瑞庭、徐汇复星中心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+975.0%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汇元雅苑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+483.3%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斜土清真小区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+32.0%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大木桥路450弄16-26号，零陵路197、199号，日晖六村1、3-8、10、11、13、15-23、23甲、24-27、29、31、32、34、44-50（双）、55-58、64-76（双）、82-94（双）、95-98、98甲、98乙、99、100、100甲、100乙、101-121、123-137（单）、143-157（单）、174、176号，斜土路1468、1472、1476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-90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凯滨路18弄1-5号、东安路888弄1-17号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大木桥路599弄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大木桥路41弄5-25号，正阳路47弄2-24（双）号，正阳路43弄1-27（单）号，正阳路43弄2-12（双）号，正阳路46、48、50号，大木桥路237弄1-30号，斜土路1341弄1-8号，肇嘉浜路107弄1号、2号，炎虹路76弄9-26号，雅安路1、5、9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东安路800弄1-3、5-10号，凯滨路156、158号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瑞宁路8弄1号，8弄2号，8弄3号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-30.6%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上海阳光投资（集团）物业管理有限公司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+89.1%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上海华欣物业管理有限公司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上海良宇物业管理有限公司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上海南希物业管理有限公司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-39.6%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上海绿地物业服务有限公司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+562.5%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上海高地物业管理有限公司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+975.0%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上海金地物业服务有限公司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+48.3%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上海殷阳物业管理有限公司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上海招商局物业管理有限公司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+600.0%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斜土路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428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37.8%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127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326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159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500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4.6%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9 / 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海珀旭晖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+562.5%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尚海湾豪庭小区（北区）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+91.3%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95.3%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天合雅园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+63.6%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中科新苑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福华花苑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16.6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+136.4%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1,131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1,308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+13.5%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1,969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景泰大厦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+93.3%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瑞嘉公寓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+93.3%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98 台，覆盖 16个小区 完工 93 台 · 在建 5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1个 · 户数 31户 涉及面积 3,693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27个 · 总投资 41,204.2 万元 建筑面积 649,869.8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9 /9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292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-23.6%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-23.6%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32.4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839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-9.4%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日晖六村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尚海湾二期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上海阳光投资（集团）物业管理有限公司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+89.1%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大木小区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上海南希物业管理有限公司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-52.2%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金兰花苑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上海外经贸物业管理有限公司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云福大厦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上海谷天物业管理有限公司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兴南花园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上海笠程物业管理有限公司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平江大楼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上海郏宇物业管理有限公司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景泰大厦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上海同康物业管理有限公司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银亿茗悦公寓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上海银亿物业服务有限公司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-66.7%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25.8%。底部抬升小区同比优于其他小区 14.2个百分点（小区均值 32.4件 vs 13.5件）。 名单共 9个，其中 9个可在热线数据中匹配到小区名。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斜土路：1,131件，居全区第 6 位，占全区 8.2%；同比 下降 13.5%（全区 -13.1%），降幅排名全区第 6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9.0%（该镇减少 177件）。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逆势上升类别：房屋维修（+38件）、业主大会/业委会（+25件）、消防管理（+12件），需重点关注。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首要矛盾为房屋维修（274件，占本镇 24.2%，高于全区 6.8个百分点）。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投诉最集中小区为日晖六村（126件，占本镇 11.1%，同比 -41.7%）；Top5 小区集中度 36.1%。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投诉最多物业企业为上海高建物业有限公司（336件，占本镇 29.7%，涉及 11个小区）。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15个、橙色 35个小区（该镇参评 60个）。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428件，重复率 37.8%，高于全区 2.0个百分点；高优先级 337件。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治理成效（2026年1-8月同期口径）：1,131件，同比改善 13.5%。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斜土路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1,131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1,308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-13.5%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8.2%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9.0%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37.8%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337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15 / 35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斜土路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28.9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1,131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39,121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15.9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-13.5%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8.2%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