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漕河泾街道12345物业投诉专项分析报告</w:t>
      </w:r>
    </w:p>
    <w:p>
      <w:pPr>
        <w:spacing w:after="60"/>
        <w:jc w:val="center"/>
      </w:pPr>
      <w:r>
        <w:rPr>
          <w:rFonts w:ascii="宋体" w:hAnsi="宋体" w:eastAsia="宋体"/>
          <w:sz w:val="20"/>
        </w:rPr>
        <w:t>数据周期：2024年1月 — 2026年8月 ｜ 同比口径：2026年1-8月 vs 2025年1-8月 ｜ 本册范围：漕河泾街道</w:t>
      </w:r>
    </w:p>
    <w:p>
      <w:pPr>
        <w:spacing w:after="60"/>
        <w:jc w:val="center"/>
      </w:pPr>
      <w:r>
        <w:rPr>
          <w:rFonts w:ascii="宋体" w:hAnsi="宋体" w:eastAsia="宋体"/>
          <w:color w:val="666666"/>
          <w:sz w:val="18"/>
        </w:rPr>
        <w:t>徐汇区物业课题一期 · 街镇专项分析（分册） · 口径：12345 热线物业类投诉全量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6"/>
      </w:tblGrid>
      <w:tr>
        <w:tc>
          <w:tcPr>
            <w:tcW w:type="dxa" w:w="8646"/>
            <w:shd w:val="clear" w:fill="EEF4FB"/>
          </w:tcPr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口径说明</w:t>
            </w:r>
          </w:p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· 街镇明细合计 13,719条 + 归属为空 7条 = 全区 13,726条</w:t>
            </w:r>
          </w:p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· 同比统一采用同期口径（1-8月 vs 1-8月），不使用全年基数</w:t>
            </w:r>
          </w:p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· 同比须区分两个口径：全区 = 13,726 vs 15,798（含「归属为空」，2025年同期归属为空 109条） → -13.1%；13个街镇合计 = 13,719 vs 15,689 → -12.6%。正文中的「全区同比」一律取前者；贡献度分母取后者（见附录）</w:t>
            </w:r>
          </w:p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· 投诉密度 = 2026年1-8月投诉量 ÷ 户数 × 1000（件/千户）；户数为该街镇全部纳统小区的总户数（不区分本期有无投诉），取自《纳统小区 (2026 更新版)》档案 total_households 字段（993个纳统小区，全区合计 518,389户；工单主数据与 SQLite 库均无户数字段）</w:t>
            </w:r>
          </w:p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· 2026年 9-12 月数据未产生，图表以空值呈现</w:t>
            </w:r>
          </w:p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· 重复投诉率：同小区内容完全重复 ∪ 催办关键词 ∪ 同小区同类≥3次 ∪ 文本相似≥0.6，按街镇 1-8 月累计计算</w:t>
            </w:r>
          </w:p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· 治理成效为 2026年1-8月 vs 2025年同期 口径（已排除「其他」「房屋交易纠纷」等非物业类）；案例判定以 2026 年同期同比为准：恶化 &lt;-10%｜改善 &gt;+10%；2026年1-8月零工单的小区单列「本期无投诉」，不参与排名；风险评估为 772个参评小区口径（仅《纳统小区 (2026 更新版)》名单内小区，按纳统小区聚合，2026年1-8月投诉量≥10件）</w:t>
            </w:r>
          </w:p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· 重复投诉口径：同小区内容完全重复 ∪ 催办关键词 ∪ 同小区同类≥3次 ∪ 文本相似≥0.6，逐月独立去重后汇总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tblHeader w:val="true"/>
        </w:trPr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数值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2026年1-8月投诉量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1,315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同比变化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+4.0%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占全区比重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9.6%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对街镇下降合计贡献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总量/降幅排名</w:t>
            </w:r>
          </w:p>
        </w:tc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第3/第12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有投诉小区数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98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重复投诉率 全区 35.8%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32.9%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红色/橙色预警小区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35/39</w:t>
            </w:r>
          </w:p>
        </w:tc>
      </w:tr>
    </w:tbl>
    <w:p>
      <w:pPr>
        <w:spacing w:after="120"/>
      </w:pPr>
    </w:p>
    <w:p>
      <w:pPr>
        <w:pStyle w:val="Heading3"/>
      </w:pPr>
      <w:r>
        <w:t>趋势与同比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18846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漕河泾__c2-tre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884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月度投诉量趋势（2024—2026年）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16752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漕河泾__c2-yo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675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月度投诉量与同比变化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16752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漕河泾__c2-quar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675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同期季度对比</w:t>
      </w:r>
    </w:p>
    <w:p>
      <w:pPr>
        <w:pStyle w:val="Heading3"/>
      </w:pPr>
      <w:r>
        <w:t>下降归因：类别增减分解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230342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漕河泾__c2-catdelt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303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十四类问题同比增减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rPr>
          <w:tblHeader w:val="true"/>
        </w:trPr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十四类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2026年1-8月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2025年同期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同期增减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同比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占本镇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占全区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房屋维修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214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190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+24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+12.6%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16.3%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17.4%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停车管理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183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221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-38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-17.2%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13.9%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13.3%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邻里纠纷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176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122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+54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+44.3%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13.4%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14.0%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业主大会/业委会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153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123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+30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+24.4%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11.6%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8.9%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房屋违规使用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101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87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+14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+16.1%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7.7%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8.6%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群租管理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89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90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-1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-1.1%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6.8%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6.1%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消防管理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78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85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-7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-8.2%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5.9%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7.4%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旧住房改造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69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103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-34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-33.0%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5.2%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4.7%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物业安保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58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51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+7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+13.7%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4.4%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5.7%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清洁卫生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55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58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-3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-5.2%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4.2%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5.2%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物业服务态度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53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51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+2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+3.9%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4.0%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3.6%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物业收费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46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35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+11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+31.4%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3.5%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2.1%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其他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40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49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-9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-18.4%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3.0%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3.2%</w:t>
            </w:r>
          </w:p>
        </w:tc>
      </w:tr>
    </w:tbl>
    <w:p>
      <w:pPr>
        <w:spacing w:after="120"/>
      </w:pPr>
    </w:p>
    <w:p>
      <w:pPr>
        <w:pStyle w:val="Heading3"/>
      </w:pPr>
      <w:r>
        <w:t>结构画像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230342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漕河泾__c2-catdonu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303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投诉类别结构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8646"/>
            <w:gridSpan w:val="3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来源渠道</w:t>
            </w:r>
          </w:p>
        </w:tc>
      </w:tr>
      <w:tr>
        <w:trPr>
          <w:tblHeader w:val="true"/>
        </w:trPr>
        <w:tc>
          <w:tcPr>
            <w:tcW w:type="dxa" w:w="2882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渠道</w:t>
            </w:r>
          </w:p>
        </w:tc>
        <w:tc>
          <w:tcPr>
            <w:tcW w:type="dxa" w:w="2882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件数</w:t>
            </w:r>
          </w:p>
        </w:tc>
        <w:tc>
          <w:tcPr>
            <w:tcW w:type="dxa" w:w="2882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2882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电话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1,002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76.2%</w:t>
            </w:r>
          </w:p>
        </w:tc>
      </w:tr>
      <w:tr>
        <w:tc>
          <w:tcPr>
            <w:tcW w:type="dxa" w:w="2882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微信小程序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198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15.1%</w:t>
            </w:r>
          </w:p>
        </w:tc>
      </w:tr>
      <w:tr>
        <w:tc>
          <w:tcPr>
            <w:tcW w:type="dxa" w:w="2882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手机客户端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45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3.4%</w:t>
            </w:r>
          </w:p>
        </w:tc>
      </w:tr>
      <w:tr>
        <w:tc>
          <w:tcPr>
            <w:tcW w:type="dxa" w:w="2882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随申办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29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2.2%</w:t>
            </w:r>
          </w:p>
        </w:tc>
      </w:tr>
      <w:tr>
        <w:tc>
          <w:tcPr>
            <w:tcW w:type="dxa" w:w="2882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网站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22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1.7%</w:t>
            </w:r>
          </w:p>
        </w:tc>
      </w:tr>
      <w:tr>
        <w:tc>
          <w:tcPr>
            <w:tcW w:type="dxa" w:w="2882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语音信箱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0.7%</w:t>
            </w:r>
          </w:p>
        </w:tc>
      </w:tr>
      <w:tr>
        <w:tc>
          <w:tcPr>
            <w:tcW w:type="dxa" w:w="2882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支付宝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0.5%</w:t>
            </w:r>
          </w:p>
        </w:tc>
      </w:tr>
      <w:tr>
        <w:tc>
          <w:tcPr>
            <w:tcW w:type="dxa" w:w="2882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热线发起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0.2%</w:t>
            </w:r>
          </w:p>
        </w:tc>
      </w:tr>
      <w:tr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28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0.1%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8646"/>
            <w:gridSpan w:val="3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工单类型</w:t>
            </w:r>
          </w:p>
        </w:tc>
      </w:tr>
      <w:tr>
        <w:trPr>
          <w:tblHeader w:val="true"/>
        </w:trPr>
        <w:tc>
          <w:tcPr>
            <w:tcW w:type="dxa" w:w="2882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882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件数</w:t>
            </w:r>
          </w:p>
        </w:tc>
        <w:tc>
          <w:tcPr>
            <w:tcW w:type="dxa" w:w="2882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2882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投诉举报类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694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52.8%</w:t>
            </w:r>
          </w:p>
        </w:tc>
      </w:tr>
      <w:tr>
        <w:tc>
          <w:tcPr>
            <w:tcW w:type="dxa" w:w="2882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求助类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621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47.2%</w:t>
            </w:r>
          </w:p>
        </w:tc>
      </w:tr>
    </w:tbl>
    <w:p>
      <w:pPr>
        <w:spacing w:after="120"/>
      </w:pPr>
    </w:p>
    <w:p>
      <w:pPr>
        <w:pStyle w:val="Heading3"/>
      </w:pPr>
      <w:r>
        <w:t>热点对象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1"/>
        <w:gridCol w:w="1081"/>
        <w:gridCol w:w="1081"/>
        <w:gridCol w:w="1081"/>
        <w:gridCol w:w="1081"/>
        <w:gridCol w:w="1081"/>
        <w:gridCol w:w="1081"/>
        <w:gridCol w:w="1081"/>
      </w:tblGrid>
      <w:tr>
        <w:tc>
          <w:tcPr>
            <w:tcW w:type="dxa" w:w="8648"/>
            <w:gridSpan w:val="8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投诉最集中小区 Top10</w:t>
            </w:r>
          </w:p>
        </w:tc>
      </w:tr>
      <w:tr>
        <w:trPr>
          <w:tblHeader w:val="true"/>
        </w:trPr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#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小区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2026年1-8月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2025年同期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同比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占本镇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首位类别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高频组数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石龙路33弄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71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48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+47.9%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5.4%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业主大会/业委会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</w:tr>
      <w:tr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三江小区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43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62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-30.6%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3.3%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房屋维修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金牛花苑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40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25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+60.0%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3.0%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邻里纠纷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</w:tr>
      <w:tr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漕冠小区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38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33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+15.2%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2.9%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群租管理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馨汇南苑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37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31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+19.4%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2.8%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房屋维修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</w:tr>
      <w:tr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东泉小区（西块）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36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33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+9.1%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2.7%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邻里纠纷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玖珑庭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36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+1700.0%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2.7%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停车管理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</w:tr>
      <w:tr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海上名门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33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18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+83.3%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2.5%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房屋维修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薛家宅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33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13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+153.8%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2.5%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停车管理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</w:tr>
      <w:tr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馨逸公寓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31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17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+82.4%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2.4%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消防管理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8646"/>
            <w:gridSpan w:val="6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地址级热点（可下派核查的具体地址）</w:t>
            </w:r>
          </w:p>
        </w:tc>
      </w:tr>
      <w:tr>
        <w:trPr>
          <w:tblHeader w:val="true"/>
        </w:trPr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#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地址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2026年1-8月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2025年同期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增减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首要类别</w:t>
            </w:r>
          </w:p>
        </w:tc>
      </w:tr>
      <w:tr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石龙路5-53号（单）33弄5-57号、79弄1号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71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48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+23</w:t>
            </w:r>
          </w:p>
        </w:tc>
        <w:tc>
          <w:tcPr>
            <w:tcW w:type="dxa" w:w="144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业主大会/业委会</w:t>
            </w:r>
          </w:p>
        </w:tc>
      </w:tr>
      <w:tr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三江路283-287号、301弄1-8号、10、12-17号、19-21号、24-58号、63-75号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43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+34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房屋维修</w:t>
            </w:r>
          </w:p>
        </w:tc>
      </w:tr>
      <w:tr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44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龙川北路800弄1-42号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40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25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+15</w:t>
            </w:r>
          </w:p>
        </w:tc>
        <w:tc>
          <w:tcPr>
            <w:tcW w:type="dxa" w:w="144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邻里纠纷</w:t>
            </w:r>
          </w:p>
        </w:tc>
      </w:tr>
      <w:tr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康健路100弄2-46号、120弄2-40号、126、128号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38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33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+5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群租管理</w:t>
            </w:r>
          </w:p>
        </w:tc>
      </w:tr>
      <w:tr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44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南宁路501弄1-33号、485-497号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37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31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+6</w:t>
            </w:r>
          </w:p>
        </w:tc>
        <w:tc>
          <w:tcPr>
            <w:tcW w:type="dxa" w:w="144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房屋维修</w:t>
            </w:r>
          </w:p>
        </w:tc>
      </w:tr>
      <w:tr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东泉路51弄1-26号、65弄11-18号、105弄1-38号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36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33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+3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邻里纠纷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8645"/>
            <w:gridSpan w:val="7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物业企业投诉 Top10</w:t>
            </w:r>
          </w:p>
        </w:tc>
      </w:tr>
      <w:tr>
        <w:trPr>
          <w:tblHeader w:val="true"/>
        </w:trPr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#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企业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2026年1-8月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2025年同期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同比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占本镇 / 涉及小区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上海徐房物业有限公司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230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219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+5.0%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17.5%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22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上海旭程物业管理有限公司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113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113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0.0%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8.6%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上海梓班物业管理有限公司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98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65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+50.8%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7.5%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上海华东房产物业有限公司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71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50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+42.0%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5.4%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上海益镇物业管理有限公司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66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73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-9.6%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5.0%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上海中星集团申城物业有限公司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64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35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+82.9%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4.9%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好伙伴（上海）物业服务管理有限公司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58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69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-15.9%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4.4%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上海润美物业管理有限公司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57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68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-16.2%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4.3%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上海乐道物业管理有限公司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57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59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-3.4%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4.3%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上海枫晶物业管理有限公司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46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45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+2.2%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3.5%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</w:tr>
    </w:tbl>
    <w:p>
      <w:pPr>
        <w:spacing w:after="120"/>
      </w:pPr>
    </w:p>
    <w:p>
      <w:pPr>
        <w:pStyle w:val="Heading3"/>
      </w:pPr>
      <w:r>
        <w:t>诉求主题词（案件级去重 · 已过滤工单模板用语）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2956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漕河泾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95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诉求主题词云（案件级去重，Top24）</w:t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词云边界＝16:9 长方形 ｜ 字号＝词频（同一诉求的催单/重复来电只计首单），展示 Top24</w:t>
      </w:r>
    </w:p>
    <w:p>
      <w:pPr>
        <w:pStyle w:val="Heading3"/>
      </w:pPr>
      <w:r>
        <w:t>重复投诉与数据质量</w:t>
      </w:r>
    </w:p>
    <w:p>
      <w:pPr>
        <w:pStyle w:val="Heading3"/>
      </w:pPr>
      <w:r>
        <w:t>重复投诉（逐月独立去重口径）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tblHeader w:val="true"/>
        </w:trPr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数值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重复投诉件数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432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重复率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32.9%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高优先级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344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中优先级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88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rPr>
          <w:tblHeader w:val="true"/>
        </w:trPr>
        <w:tc>
          <w:tcPr>
            <w:tcW w:type="dxa" w:w="216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策略</w:t>
            </w:r>
          </w:p>
        </w:tc>
        <w:tc>
          <w:tcPr>
            <w:tcW w:type="dxa" w:w="216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识别件数</w:t>
            </w:r>
          </w:p>
        </w:tc>
        <w:tc>
          <w:tcPr>
            <w:tcW w:type="dxa" w:w="216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组数</w:t>
            </w:r>
          </w:p>
        </w:tc>
        <w:tc>
          <w:tcPr>
            <w:tcW w:type="dxa" w:w="216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16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S1 完全重复</w:t>
            </w:r>
          </w:p>
        </w:tc>
        <w:tc>
          <w:tcPr>
            <w:tcW w:type="dxa" w:w="216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16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16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同小区内容完全一致</w:t>
            </w:r>
          </w:p>
        </w:tc>
      </w:tr>
      <w:tr>
        <w:tc>
          <w:tcPr>
            <w:tcW w:type="dxa" w:w="216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S2 催办关键词</w:t>
            </w:r>
          </w:p>
        </w:tc>
        <w:tc>
          <w:tcPr>
            <w:tcW w:type="dxa" w:w="216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218</w:t>
            </w:r>
          </w:p>
        </w:tc>
        <w:tc>
          <w:tcPr>
            <w:tcW w:type="dxa" w:w="216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216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催单/催办/重新交办/相同事项 ＋「反复＋来电·催·投诉」搭配 ＋系统标记「重复来电」</w:t>
            </w:r>
          </w:p>
        </w:tc>
      </w:tr>
      <w:tr>
        <w:tc>
          <w:tcPr>
            <w:tcW w:type="dxa" w:w="216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S3 同小区同类高频</w:t>
            </w:r>
          </w:p>
        </w:tc>
        <w:tc>
          <w:tcPr>
            <w:tcW w:type="dxa" w:w="216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271</w:t>
            </w:r>
          </w:p>
        </w:tc>
        <w:tc>
          <w:tcPr>
            <w:tcW w:type="dxa" w:w="216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89</w:t>
            </w:r>
          </w:p>
        </w:tc>
        <w:tc>
          <w:tcPr>
            <w:tcW w:type="dxa" w:w="216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同小区同十四类≥3次</w:t>
            </w:r>
          </w:p>
        </w:tc>
      </w:tr>
      <w:tr>
        <w:tc>
          <w:tcPr>
            <w:tcW w:type="dxa" w:w="216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S4 文本相似</w:t>
            </w:r>
          </w:p>
        </w:tc>
        <w:tc>
          <w:tcPr>
            <w:tcW w:type="dxa" w:w="216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179</w:t>
            </w:r>
          </w:p>
        </w:tc>
        <w:tc>
          <w:tcPr>
            <w:tcW w:type="dxa" w:w="216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223</w:t>
            </w:r>
          </w:p>
        </w:tc>
        <w:tc>
          <w:tcPr>
            <w:tcW w:type="dxa" w:w="216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TF-IDF 余弦≥0.6 且 90天内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8646"/>
            <w:gridSpan w:val="2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数据质量画像</w:t>
            </w:r>
          </w:p>
        </w:tc>
      </w:tr>
      <w:tr>
        <w:trPr>
          <w:tblHeader w:val="true"/>
        </w:trPr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小区名未匹配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0.2%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小区地址缺失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0.5%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来源渠道缺失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0.0%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无物业企业（自管/无）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3.6%</w:t>
            </w:r>
          </w:p>
        </w:tc>
      </w:tr>
    </w:tbl>
    <w:p>
      <w:pPr>
        <w:spacing w:after="120"/>
      </w:pPr>
    </w:p>
    <w:p>
      <w:pPr>
        <w:pStyle w:val="Heading3"/>
      </w:pPr>
      <w:r>
        <w:t>风险预警与治理成效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tblHeader w:val="true"/>
        </w:trPr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数值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红色预警小区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35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橙色预警小区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39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黄色 / 蓝色</w:t>
            </w:r>
          </w:p>
        </w:tc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9 / 1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参评小区数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84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1"/>
        <w:gridCol w:w="1081"/>
        <w:gridCol w:w="1081"/>
        <w:gridCol w:w="1081"/>
        <w:gridCol w:w="1081"/>
        <w:gridCol w:w="1081"/>
        <w:gridCol w:w="1081"/>
        <w:gridCol w:w="1081"/>
      </w:tblGrid>
      <w:tr>
        <w:trPr>
          <w:tblHeader w:val="true"/>
        </w:trPr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#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小区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风险得分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三年累计 投诉量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同比增长率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重复率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首要类别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明佳苑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9.5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红色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112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+160.0%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80.4%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房屋违规使用</w:t>
            </w:r>
          </w:p>
        </w:tc>
      </w:tr>
      <w:tr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习勤小区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12.2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红色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60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+66.7%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63.3%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旧住房改造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海上名门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13.1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红色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88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+83.3%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75.0%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停车管理</w:t>
            </w:r>
          </w:p>
        </w:tc>
      </w:tr>
      <w:tr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漕溪三村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14.0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红色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73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+170.0%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69.9%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消防管理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薛家宅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14.3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红色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81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+153.8%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75.3%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停车管理</w:t>
            </w:r>
          </w:p>
        </w:tc>
      </w:tr>
    </w:tbl>
    <w:p>
      <w:pPr>
        <w:spacing w:after="120"/>
      </w:pPr>
    </w:p>
    <w:p>
      <w:pPr>
        <w:pStyle w:val="Heading3"/>
      </w:pPr>
      <w:r>
        <w:t>治理成效（2026年1-8月同期口径）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tblHeader w:val="true"/>
        </w:trPr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数值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2026年1-8月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1,315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2025年同期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1,265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同比改善率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-4.0%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2025全年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2,006</w:t>
            </w:r>
          </w:p>
        </w:tc>
      </w:tr>
    </w:tbl>
    <w:p>
      <w:pPr>
        <w:spacing w:after="120"/>
      </w:pPr>
    </w:p>
    <w:p>
      <w:pPr>
        <w:pStyle w:val="Heading3"/>
      </w:pPr>
      <w:r>
        <w:t>治理追踪案例（2026年1-8月同期口径）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1"/>
        <w:gridCol w:w="1081"/>
        <w:gridCol w:w="1081"/>
        <w:gridCol w:w="1081"/>
        <w:gridCol w:w="1081"/>
        <w:gridCol w:w="1081"/>
        <w:gridCol w:w="1081"/>
        <w:gridCol w:w="1081"/>
      </w:tblGrid>
      <w:tr>
        <w:trPr>
          <w:tblHeader w:val="true"/>
        </w:trPr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小区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2024 全年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2025 全年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2025年 1-8月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2026年 1-8月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同期 同比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首要类别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金牛苑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成功改善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24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53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40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+80.0%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业主大会/业委会</w:t>
            </w:r>
          </w:p>
        </w:tc>
      </w:tr>
      <w:tr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绿邑翠苑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成功改善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47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91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72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17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+76.4%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业主大会/业委会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漕溪三村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反弹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26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27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-170.0%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消防管理</w:t>
            </w:r>
          </w:p>
        </w:tc>
      </w:tr>
      <w:tr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薛家宅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反弹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27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21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13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33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-153.8%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停车管理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漕溪三村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恶化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26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27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-170.0%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消防管理</w:t>
            </w:r>
          </w:p>
        </w:tc>
      </w:tr>
      <w:tr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薛家宅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恶化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27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21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13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33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-153.8%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停车管理</w:t>
            </w:r>
          </w:p>
        </w:tc>
      </w:tr>
    </w:tbl>
    <w:p>
      <w:pPr>
        <w:spacing w:after="120"/>
      </w:pPr>
    </w:p>
    <w:p>
      <w:pPr>
        <w:pStyle w:val="Heading3"/>
      </w:pPr>
      <w:r>
        <w:t>外部数据关联（区房管局各科室业务数据）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tblHeader w:val="true"/>
        </w:trPr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电梯加装（区房管局）</w:t>
            </w:r>
          </w:p>
        </w:tc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涉及 164 台，覆盖 30个小区 完工 145 台 · 在建 19 台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征收基地（区房管局）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基地 6个 · 户数 4户 涉及面积 6,504 ㎡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修缮项目（按小区名关联）</w:t>
            </w:r>
          </w:p>
        </w:tc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项目 47个 · 总投资 82,463.8 万元 建筑面积 1,536,327.2 ㎡</w:t>
            </w:r>
          </w:p>
        </w:tc>
      </w:tr>
    </w:tbl>
    <w:p>
      <w:pPr>
        <w:spacing w:after="120"/>
      </w:pPr>
    </w:p>
    <w:p>
      <w:pPr>
        <w:pStyle w:val="Heading3"/>
      </w:pPr>
      <w:r>
        <w:t>底部抬升小区（党建引领重点小区 · 单独分类）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tblHeader w:val="true"/>
        </w:trPr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数值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重点小区</w:t>
            </w:r>
          </w:p>
        </w:tc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7 /7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2026年1-8月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206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2025年同期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212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同比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-2.8%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8646"/>
            <w:gridSpan w:val="6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底部抬升小区 vs 其他小区（2026年1-8月 同期口径）</w:t>
            </w:r>
          </w:p>
        </w:tc>
      </w:tr>
      <w:tr>
        <w:trPr>
          <w:tblHeader w:val="true"/>
        </w:trPr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小区数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2026年1-8月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2025年同期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同比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小区均值</w:t>
            </w:r>
          </w:p>
        </w:tc>
      </w:tr>
      <w:tr>
        <w:tc>
          <w:tcPr>
            <w:tcW w:type="dxa" w:w="144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底部抬升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206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212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-2.8%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29.4</w:t>
            </w:r>
          </w:p>
        </w:tc>
      </w:tr>
      <w:tr>
        <w:tc>
          <w:tcPr>
            <w:tcW w:type="dxa" w:w="144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其他小区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91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1,109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1,053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+5.3%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12.2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8645"/>
            <w:gridSpan w:val="7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底部抬升小区名单（按 2026年1-8月 投诉量排序）</w:t>
            </w:r>
          </w:p>
        </w:tc>
      </w:tr>
      <w:tr>
        <w:trPr>
          <w:tblHeader w:val="true"/>
        </w:trPr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#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小区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治理类型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物业公司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2026年1-8月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2025年同期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同比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石龙路33弄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热线热点、低物业费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上海华东房产物业有限公司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71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48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+47.9%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三江小区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热线热点、低物业费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好伙伴（上海）物业服务管理有限公司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43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62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-30.6%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钦州路111弄小区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沉降风险、单一物业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上海润美物业管理有限公司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26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19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+36.8%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宜仕怡家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热线热点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上海联源物业发展有限公司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23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18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+27.8%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梓树园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沉降风险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上海益镇物业管理有限公司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21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18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+16.7%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漕溪二村第一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热线热点、低物业费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上海旭程物业管理有限公司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14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21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-33.3%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上海望族城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热线热点、沉降风险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上海益镇物业管理有限公司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26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-69.2%</w:t>
            </w:r>
          </w:p>
        </w:tc>
      </w:tr>
    </w:tbl>
    <w:p>
      <w:pPr>
        <w:spacing w:after="120"/>
      </w:pP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占本街镇 2026年1-8月 投诉量 15.7%。底部抬升小区同比优于其他小区 8.1个百分点（小区均值 29.4件 vs 12.2件）。 名单共 7个，其中 7个可在热线数据中匹配到小区名。</w:t>
      </w:r>
    </w:p>
    <w:p>
      <w:pPr>
        <w:pStyle w:val="Heading3"/>
      </w:pPr>
      <w:r>
        <w:t>结论要点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漕河泾：1,315件，居全区第 3 位，占全区 9.6%；同比 上升 4.0%（全区 -13.1%），降幅排名全区第 12 位。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逆势上升类别：邻里纠纷（+54件）、业主大会/业委会（+30件）、房屋维修（+24件），需重点关注。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首要矛盾为房屋维修（214件，占本镇 16.3%，低于全区 1.1个百分点）。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投诉最集中小区为石龙路33弄（71件，占本镇 5.4%，同比 +47.9%）；Top5 小区集中度 17.4%。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投诉最多物业企业为上海徐房物业有限公司（230件，占本镇 17.5%，涉及 22个小区）。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风险预警：红色 35个、橙色 39个小区（该镇参评 84个）。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重复投诉 432件，重复率 32.9%，低于全区 2.9个百分点；高优先级 344件。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治理成效（2026年1-8月同期口径）：1,315件，同比恶化 4.0%。</w:t>
      </w:r>
    </w:p>
    <w:p>
      <w:pPr>
        <w:pStyle w:val="Heading2"/>
      </w:pPr>
      <w:r>
        <w:t>附 全区位次参照</w:t>
      </w:r>
    </w:p>
    <w:p>
      <w:pPr>
        <w:spacing w:after="60" w:line="324" w:lineRule="auto"/>
      </w:pPr>
      <w:r>
        <w:rPr>
          <w:rFonts w:ascii="宋体" w:hAnsi="宋体" w:eastAsia="宋体"/>
          <w:sz w:val="21"/>
        </w:rPr>
        <w:t>下表为该街镇在《街镇专项分析报告》全区总表中的对应行，供横向对照；两图分别为 13个街镇投诉量与同比对比、以及对全区投诉量下降的贡献度排行。全区口径：2026 年 1-8 月投诉 13,726件，同比 -13.1%。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8640"/>
            <w:gridSpan w:val="12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全区 13个街镇投诉总量排名（该镇所在行）</w:t>
            </w:r>
          </w:p>
        </w:tc>
      </w:tr>
      <w:tr>
        <w:trPr>
          <w:tblHeader w:val="true"/>
        </w:trPr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总量 排名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街镇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2026年 1-8月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2025年 1-8月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同比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降幅 排名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占全区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下降 贡献率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有投诉 小区数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重复率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高优先级 重复件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红色/橙色 预警小区</w:t>
            </w:r>
          </w:p>
        </w:tc>
      </w:tr>
      <w:tr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漕河泾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1,315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1,265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+4.0%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12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9.6%</w:t>
            </w:r>
          </w:p>
        </w:tc>
        <w:tc>
          <w:tcPr>
            <w:tcW w:type="dxa" w:w="720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—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98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32.9%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344</w:t>
            </w:r>
          </w:p>
        </w:tc>
        <w:tc>
          <w:tcPr>
            <w:tcW w:type="dxa" w:w="720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35 / 39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</w:tblGrid>
      <w:tr>
        <w:tc>
          <w:tcPr>
            <w:tcW w:type="dxa" w:w="8646"/>
            <w:gridSpan w:val="11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全区 13个街镇投诉密度排名（该镇所在行）</w:t>
            </w:r>
          </w:p>
        </w:tc>
      </w:tr>
      <w:tr>
        <w:trPr>
          <w:tblHeader w:val="true"/>
        </w:trPr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密度 排名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街镇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投诉密度 （件/千户）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2026年 1-8月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户数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有投诉 小区数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件/小区 （对照）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总量 排名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位次差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同比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占全区</w:t>
            </w:r>
          </w:p>
        </w:tc>
      </w:tr>
      <w:tr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7</w:t>
            </w:r>
          </w:p>
        </w:tc>
        <w:tc>
          <w:tcPr>
            <w:tcW w:type="dxa" w:w="786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漕河泾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26.1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1,315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50,477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98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13.4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-4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+4.0%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9.6%</w:t>
            </w:r>
          </w:p>
        </w:tc>
      </w:tr>
    </w:tbl>
    <w:p>
      <w:pPr>
        <w:spacing w:after="12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230342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00_全区__ov-compa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303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全区 13 个街镇投诉量与同比对比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230342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00_全区__ov-contribu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303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13 个街镇对全区投诉量下降的贡献度排行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1A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1A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1A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 w:eastAsia="宋体"/>
      <w:b/>
      <w:bCs/>
      <w:i/>
      <w:iCs/>
      <w:color w:val="1A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