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leftChars="0" w:firstLine="0" w:firstLineChars="0"/>
        <w:jc w:val="center"/>
        <w:rPr>
          <w:rFonts w:ascii="Arial" w:hAnsi="Arial" w:eastAsia="等线" w:cs="Arial"/>
          <w:b/>
          <w:sz w:val="52"/>
        </w:rPr>
      </w:pPr>
      <w:r>
        <w:rPr>
          <w:rFonts w:ascii="Arial" w:hAnsi="Arial" w:eastAsia="等线" w:cs="Arial"/>
          <w:b/>
          <w:sz w:val="52"/>
        </w:rPr>
        <w:t>华泾镇</w:t>
      </w:r>
    </w:p>
    <w:p>
      <w:pPr>
        <w:spacing w:before="480" w:after="480" w:line="288" w:lineRule="auto"/>
        <w:jc w:val="both"/>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本报告基于市局十四类2024-2025年住宅小区12345投诉工单全量数据（其中华泾镇12345投诉</w:t>
      </w:r>
      <w:r>
        <w:rPr>
          <w:rFonts w:hint="eastAsia" w:ascii="Arial" w:hAnsi="Arial" w:eastAsia="等线" w:cs="Arial"/>
          <w:sz w:val="22"/>
          <w:lang w:val="en-US" w:eastAsia="zh-CN"/>
        </w:rPr>
        <w:t>全量</w:t>
      </w:r>
      <w:r>
        <w:rPr>
          <w:rFonts w:ascii="Arial" w:hAnsi="Arial" w:eastAsia="等线" w:cs="Arial"/>
          <w:sz w:val="22"/>
        </w:rPr>
        <w:t>工单2024年2013条、2025年1917条，</w:t>
      </w:r>
      <w:r>
        <w:rPr>
          <w:rFonts w:hint="eastAsia" w:ascii="Arial" w:hAnsi="Arial" w:eastAsia="等线" w:cs="Arial"/>
          <w:sz w:val="22"/>
          <w:lang w:val="en-US" w:eastAsia="zh-CN"/>
        </w:rPr>
        <w:t>十四类核心工单2024年1751条、2025年1613条</w:t>
      </w:r>
      <w:r>
        <w:rPr>
          <w:rFonts w:ascii="Arial" w:hAnsi="Arial" w:eastAsia="等线" w:cs="Arial"/>
          <w:sz w:val="22"/>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华泾镇住宅小区12345投诉工单共计1917条，较2024年（2013条）减少96条，降幅达4.77%，整体呈现小幅下降态势，反映出区域内住宅小区管理服务质量有所提升，民生问题排查、响应及解决效率得到一定改善，未出现大规模诉求激增情况，辖区住宅小区管理整体态势趋于平稳，治理工作取得初步成效。</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21.59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-24.20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-12.56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11.05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-5.29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-10.37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8.97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-12.11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-16.94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96</w:t>
            </w:r>
          </w:p>
        </w:tc>
      </w:tr>
    </w:tbl>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华泾镇住宅小区工单量呈现明显的季节性波动特征：2月、5月、7月、10月共4个月工单量同比增长，其中2月增幅最大（21.59%）；1月、3月、4月、6月、8月、9月、11月、12月同比均呈下降态势，其中4月、12月、11月、9月、6月降幅居前，分别达24.20%、16.94%、12.11%、10.37%、12.56%，1月、3月、8月同比降幅相对较小，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spacing w:before="120" w:after="120" w:line="288" w:lineRule="auto"/>
        <w:ind w:left="0" w:leftChars="0" w:firstLine="0" w:firstLineChars="0"/>
        <w:jc w:val="center"/>
      </w:pPr>
      <w:r>
        <w:drawing>
          <wp:inline distT="0" distB="0" distL="114300" distR="114300">
            <wp:extent cx="4897120" cy="4525010"/>
            <wp:effectExtent l="0" t="0" r="5080" b="215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897120" cy="452501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注：柱状图分别展示2025年、2024年各月工单量，标注全年总量及同比降幅，同时突出2月、5月、7月、10月同比增长、4月同比大幅下降等关键节点，清晰体现2025年整体小幅下降、月度平稳波动的特征，无极端峰值。</w:t>
      </w:r>
    </w:p>
    <w:p>
      <w:pPr>
        <w:spacing w:before="300" w:after="120" w:line="288" w:lineRule="auto"/>
        <w:ind w:left="0"/>
        <w:jc w:val="left"/>
        <w:outlineLvl w:val="2"/>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pPr>
      <w:r>
        <w:rPr>
          <w:rFonts w:ascii="Arial" w:hAnsi="Arial" w:eastAsia="等线" w:cs="Arial"/>
          <w:b/>
          <w:bCs/>
          <w:sz w:val="22"/>
        </w:rPr>
        <w:t>2月核心诉求及工单量上涨原因：</w:t>
      </w:r>
      <w:r>
        <w:rPr>
          <w:rFonts w:ascii="Arial" w:hAnsi="Arial" w:eastAsia="等线" w:cs="Arial"/>
          <w:sz w:val="22"/>
        </w:rPr>
        <w:t>2025年2月投诉工单共计107件，较2024年同期（88件）增加19件，同比增长21.59%。该月核心诉求主要聚焦于停车管理、房屋维修及消防管理相关领域，主要投诉类型TOP3依次为：停车管理（36件，占比33.64%）、房屋维修（16件，占比14.95%）、消防管理（12件，占比11.21%），三类诉求合计占当月工单总量的59.80%，是推动当月工单量上涨的核心因素。2月工单量同比上涨，主要源于三方面因素：一是春节假期前后，居民居家时间延长，对小区停车秩序、房屋设施完好度及居住安全性的关注度显著提升，停车管理、房屋维修及消防管理相关诉求同步增加；二是冬季低温天气导致小区给排水管道堵塞、供暖相关设施故障等问题频发，房屋维修类诉求小幅攀升，同时低温环境下部分房屋违规使用取暖设备、私拉电线等情况突出，叠加春节期间消防安全管控需求提升，消防管理类投诉有所增加；三是春节期间小区外来访客车辆增多，停车秩序混乱，违规停车、车位占用等相关投诉大幅增加，叠加冬季房屋设施故障、消防安全隐患等问题，三类核心诉求共同推高了当月工单总量。</w:t>
      </w:r>
    </w:p>
    <w:p>
      <w:pPr>
        <w:spacing w:before="120" w:after="120" w:line="288" w:lineRule="auto"/>
        <w:ind w:left="0"/>
        <w:jc w:val="left"/>
      </w:pPr>
      <w:r>
        <w:rPr>
          <w:rFonts w:ascii="Arial" w:hAnsi="Arial" w:eastAsia="等线" w:cs="Arial"/>
          <w:b/>
          <w:bCs/>
          <w:sz w:val="22"/>
        </w:rPr>
        <w:t>5月核心诉求及工单量上涨原因：</w:t>
      </w:r>
      <w:r>
        <w:rPr>
          <w:rFonts w:ascii="Arial" w:hAnsi="Arial" w:eastAsia="等线" w:cs="Arial"/>
          <w:sz w:val="22"/>
        </w:rPr>
        <w:t>2025年5月投诉工单共计152件，较2024年同期（144件）增加8件，同比增长5.56%。该月核心诉求主要聚焦于停车管理、房屋违规使用及物业安保相关领域，主要投诉类型TOP3依次为：停车管理（38件，占比25.00%）、房屋违规使用（20件，占比13.16%）、物业安保（14件，占比9.21%），三类诉求合计占当月工单总量的47.37%，是推动当月工单量上涨的核心因素。主要因春季气温回升，居民装修需求集中爆发，部分业主装修过程中存在违规拆改、私搭乱建等行为，导致房屋违规使用类诉求大幅增加；同时春季居民户外活动增多，对小区安保巡逻、外来人员管控等要求提升，物业安保类诉求有所上升；叠加节假日期间小区停车需求攀升，停车管理类诉求持续高位，三类核心诉求共同导致当月工单量同比上升。</w:t>
      </w:r>
    </w:p>
    <w:p>
      <w:pPr>
        <w:spacing w:before="120" w:after="120" w:line="288" w:lineRule="auto"/>
        <w:ind w:left="0"/>
        <w:jc w:val="left"/>
      </w:pPr>
      <w:r>
        <w:rPr>
          <w:rFonts w:ascii="Arial" w:hAnsi="Arial" w:eastAsia="等线" w:cs="Arial"/>
          <w:b/>
          <w:bCs/>
          <w:sz w:val="22"/>
        </w:rPr>
        <w:t>7月核心诉求及工单量上涨原因：</w:t>
      </w:r>
      <w:r>
        <w:rPr>
          <w:rFonts w:ascii="Arial" w:hAnsi="Arial" w:eastAsia="等线" w:cs="Arial"/>
          <w:sz w:val="22"/>
        </w:rPr>
        <w:t>2025年7月投诉工单共计201件，较2024年同期（181件）增加20件，同比增长11.05%。该月核心诉求主要聚焦于停车管理、房屋维修及业主大会/业委会相关领域，主要投诉类型TOP3依次为：停车管理（40件，占比19.90%）、房屋维修（27件，占比13.43%）、业主大会/业委会（23件，占比11.44%），三类诉求合计占当月工单总量的44.77%，是推动当月工单量上涨的核心因素。主要因夏季高温天气，居民居家时间长，对小区设施使用频率增加，房屋管道、电梯等设施故障频发，房屋维修类诉求增多；同时夏季夜间停车需求旺盛，车位紧张问题加剧，停车管理类诉求持续高位；此外，部分小区业委会换届、重大事项决策等工作集中在夏季开展，相关诉求同步增加，三类核心诉求共同推动当月工单量同比增长。</w:t>
      </w:r>
    </w:p>
    <w:p>
      <w:pPr>
        <w:spacing w:before="120" w:after="120" w:line="288" w:lineRule="auto"/>
        <w:ind w:left="0"/>
        <w:jc w:val="left"/>
      </w:pPr>
      <w:r>
        <w:rPr>
          <w:rFonts w:ascii="Arial" w:hAnsi="Arial" w:eastAsia="等线" w:cs="Arial"/>
          <w:b/>
          <w:bCs/>
          <w:sz w:val="22"/>
        </w:rPr>
        <w:t>10月核心诉求及工单量上涨原因：</w:t>
      </w:r>
      <w:r>
        <w:rPr>
          <w:rFonts w:ascii="Arial" w:hAnsi="Arial" w:eastAsia="等线" w:cs="Arial"/>
          <w:sz w:val="22"/>
        </w:rPr>
        <w:t>2025年10月投诉工单共计170件，较2024年同期（156件）增加14件，同比增长8.97%。该月核心诉求主要聚焦于停车管理、业主大会/业委会及房屋维修相关领域，主要投诉类型TOP3依次为：停车管理（35件，占比20.59%）、业主大会/业委会（28件，占比16.47%）、房屋维修（14件，占比8.24%），三类诉求合计占当月工单总量的45.30%，是推动当月工单量上涨的核心因素。主要因国庆假期外来访客车辆增多，停车秩序混乱，停车管理类投诉大幅增加；同时秋季部分小区集中推进业委会换届、公共收益公示、重大事项决策等工作，相关诉求同步攀升，业主大会/业委会类诉求成为当月突出热点；此外，秋季装修进入收尾阶段，部分小区房屋设施因换季出现故障，房屋维修类诉求有所上升，三类核心诉求共同导致当月工单量同比上升。</w:t>
      </w:r>
    </w:p>
    <w:p>
      <w:pPr>
        <w:spacing w:before="300" w:after="120" w:line="288" w:lineRule="auto"/>
        <w:ind w:left="0"/>
        <w:jc w:val="left"/>
        <w:outlineLvl w:val="2"/>
      </w:pPr>
      <w:bookmarkStart w:id="4" w:name="heading_4"/>
      <w:r>
        <w:rPr>
          <w:rFonts w:ascii="Arial" w:hAnsi="Arial" w:eastAsia="等线" w:cs="Arial"/>
          <w:b/>
          <w:sz w:val="30"/>
        </w:rPr>
        <w:t>1.1.3 月度趋势总结及关键提示</w:t>
      </w:r>
      <w:bookmarkEnd w:id="4"/>
    </w:p>
    <w:p>
      <w:pPr>
        <w:spacing w:before="120" w:after="120" w:line="288" w:lineRule="auto"/>
        <w:ind w:left="0"/>
        <w:jc w:val="left"/>
      </w:pPr>
      <w:r>
        <w:rPr>
          <w:rFonts w:ascii="Arial" w:hAnsi="Arial" w:eastAsia="等线" w:cs="Arial"/>
          <w:sz w:val="22"/>
        </w:rPr>
        <w:t>值得关注的是，2025年工单量呈现“上半年波动明显、下半年稳步回落”的整体态势，1-6月工单量合计824条，7-12月工单量合计1093条，下半年虽总量略高，但同比降幅更为显著，这一变化符合冬季、夏季居民居家时间长、诉求集中的季节性规律。同时，投诉热点呈现明显的季节性转移特征，结合1.1.2中各上涨月份及全年核心诉求来看，转移轨迹清晰可辨：2月聚焦停车管理、房屋维修及消防管理，核心与冬季居家、春节假期相关（春节访客车辆增多、冬季设施故障及消防安全管控需求提升）；3-5月诉求以停车管理、房屋违规使用、物业安保为主，其中5月房屋违规使用、物业安保诉求突出，契合春季装修集中、居民户外活动增多的特点；6-9月因高温天气及装修相关需求，停车管理、房屋维修、业主大会/业委会类诉求相对突出，7月业主大会/业委会诉求激增，与夏季小区业委会换届、重大事项决策集中相关；10-12月随着气温下降及年底装修收尾，停车管理、业主大会/业委会类诉求有所上升，10月业主大会/业委会诉求成为热点，贴合秋季业委会相关工作推进、国庆假期停车需求攀升的特点，核心诉求随季节变化、居民生活节奏调整呈现鲜明的阶段性聚焦特点。</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4.90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-23.46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61.22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-10.60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-29.26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-11.76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-24.19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-37.84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83.33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30.56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-51.14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-14.89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150.00 </w:t>
            </w:r>
          </w:p>
        </w:tc>
      </w:tr>
    </w:tbl>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2024年数据仅作简要对比，同比变化率精准对应实际统计）：</w:t>
      </w:r>
    </w:p>
    <w:p>
      <w:pPr>
        <w:spacing w:before="120" w:after="120" w:line="288" w:lineRule="auto"/>
        <w:ind w:left="0"/>
        <w:jc w:val="left"/>
      </w:pPr>
      <w:r>
        <w:rPr>
          <w:rFonts w:ascii="Arial" w:hAnsi="Arial" w:eastAsia="等线" w:cs="Arial"/>
          <w:sz w:val="22"/>
        </w:rPr>
        <w:t>1. 停车管理：以471条工单位居2025年诉求首位，占全年总量的24.57%，较2024年（449条）增加22条，同比增幅4.90%，诉求量小幅上升，仍是最突出的民生诉求；</w:t>
      </w:r>
    </w:p>
    <w:p>
      <w:pPr>
        <w:spacing w:before="120" w:after="120" w:line="288" w:lineRule="auto"/>
        <w:ind w:left="0"/>
        <w:jc w:val="left"/>
      </w:pPr>
      <w:r>
        <w:rPr>
          <w:rFonts w:ascii="Arial" w:hAnsi="Arial" w:eastAsia="等线" w:cs="Arial"/>
          <w:sz w:val="22"/>
        </w:rPr>
        <w:t>2. 房屋维修：199条，占2025年总量的10.38%，较2024年（260条）减少61条，同比降幅23.46%，整体诉求量下降明显，管控成效突出；</w:t>
      </w:r>
    </w:p>
    <w:p>
      <w:pPr>
        <w:spacing w:before="120" w:after="120" w:line="288" w:lineRule="auto"/>
        <w:ind w:left="0"/>
        <w:jc w:val="left"/>
      </w:pPr>
      <w:r>
        <w:rPr>
          <w:rFonts w:ascii="Arial" w:hAnsi="Arial" w:eastAsia="等线" w:cs="Arial"/>
          <w:sz w:val="22"/>
        </w:rPr>
        <w:t>3. 业主大会/业委会：158条，占2025年总量的8.24%，较2024年（98条）增加60条，同比增幅61.22%，诉求量大幅上升，成为新兴高频核心诉求类型；</w:t>
      </w:r>
    </w:p>
    <w:p>
      <w:pPr>
        <w:spacing w:before="120" w:after="120" w:line="288" w:lineRule="auto"/>
        <w:ind w:left="0"/>
        <w:jc w:val="left"/>
      </w:pPr>
      <w:r>
        <w:rPr>
          <w:rFonts w:ascii="Arial" w:hAnsi="Arial" w:eastAsia="等线" w:cs="Arial"/>
          <w:sz w:val="22"/>
        </w:rPr>
        <w:t>4. 消防管理：135条，占2025年总量的7.04%，较2024年（151条）减少16条，同比降幅10.60%，整体诉求量小幅下降，管控成效初显；</w:t>
      </w:r>
    </w:p>
    <w:p>
      <w:pPr>
        <w:spacing w:before="120" w:after="120" w:line="288" w:lineRule="auto"/>
        <w:ind w:left="0"/>
        <w:jc w:val="left"/>
      </w:pPr>
      <w:r>
        <w:rPr>
          <w:rFonts w:ascii="Arial" w:hAnsi="Arial" w:eastAsia="等线" w:cs="Arial"/>
          <w:sz w:val="22"/>
        </w:rPr>
        <w:t>5. 邻里纠纷：133条，占2025年总量的6.94%，较2024年（188条）减少55条，同比降幅29.26%，整体诉求量大幅下降，治理成效显著。</w:t>
      </w:r>
    </w:p>
    <w:p>
      <w:pPr>
        <w:spacing w:before="120" w:after="120" w:line="288" w:lineRule="auto"/>
        <w:ind w:left="0"/>
        <w:jc w:val="left"/>
      </w:pPr>
      <w:r>
        <w:rPr>
          <w:rFonts w:ascii="Arial" w:hAnsi="Arial" w:eastAsia="等线" w:cs="Arial"/>
          <w:sz w:val="22"/>
        </w:rPr>
        <w:t>此外，2025年多个次要诉求类型呈现明显波动：绿化管理诉求达55条，较2024年（30条）增加25条，同比增幅83.33%；物业收费诉求达47条，较2024年（36条）增加11条，同比增幅30.56%；房屋建设质量和开发商诉求达10条，较2024年（4条）增加6条，同比增幅150%，三类诉求均从次要诉求升级为重点关注的新兴诉求类型；物业安保（94条，同比-24.19%）、群租管理（40条，同比-14.89%）、旧住房改造（43条，同比-51.14%）、清洁卫生（69条，同比-37.84%）、房屋违规使用（105条，同比-11.76%）、服务态度（43条，同比-6.52%）等诉求量均实现同比下降，整体态势良好。同时，剔除类诉求呈现大幅下降态势，剔除-商办楼宇（2条，同比-94.44%）、剔除-三大类（38条，同比-73.05%）、剔除-非物业管理区域（4条，同比-88.57%）、剔除-无效工单（14条，同比27.27%）等非住宅核心诉求工单量整体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leftChars="0" w:firstLine="0" w:firstLineChars="0"/>
        <w:jc w:val="left"/>
      </w:pPr>
      <w:r>
        <w:drawing>
          <wp:inline distT="0" distB="0" distL="114300" distR="114300">
            <wp:extent cx="5949315" cy="5496560"/>
            <wp:effectExtent l="0" t="0" r="19685" b="152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949315" cy="549656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数据精准对应实际统计），折线图展示2025年各类型占比，重点标注核心同比增幅，同时涵盖新增的高增幅次要诉求（绿化管理、物业收费、房屋建设质量和开发商）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小区工单量排名及核心原因</w:t>
      </w:r>
      <w:bookmarkEnd w:id="7"/>
    </w:p>
    <w:tbl>
      <w:tblPr>
        <w:tblStyle w:val="2"/>
        <w:tblW w:w="70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8"/>
        <w:gridCol w:w="1654"/>
        <w:gridCol w:w="1702"/>
        <w:gridCol w:w="1681"/>
        <w:gridCol w:w="1287"/>
      </w:tblGrid>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bookmarkStart w:id="29" w:name="_GoBack" w:colFirst="4" w:colLast="1"/>
            <w:r>
              <w:rPr>
                <w:rFonts w:hint="eastAsia" w:ascii="宋体" w:hAnsi="宋体" w:eastAsia="宋体" w:cs="宋体"/>
                <w:i w:val="0"/>
                <w:iCs w:val="0"/>
                <w:color w:val="000000"/>
                <w:kern w:val="0"/>
                <w:sz w:val="22"/>
                <w:szCs w:val="22"/>
                <w:u w:val="none"/>
                <w:lang w:val="en-US" w:eastAsia="zh-CN" w:bidi="ar"/>
              </w:rPr>
              <w:t>1</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东湾小区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2239</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馨宁公寓</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4822</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华欣家园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2693</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华泾绿苑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2366</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紫阳花苑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2858</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盛华景苑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3363</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名人花苑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855</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漓江山水花园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411</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光华绿苑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1323</w:t>
            </w:r>
          </w:p>
        </w:tc>
      </w:tr>
      <w:tr>
        <w:trPr>
          <w:trHeight w:val="336" w:hRule="atLeast"/>
          <w:jc w:val="center"/>
        </w:trPr>
        <w:tc>
          <w:tcPr>
            <w:tcW w:w="728"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65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明丰新纪苑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1403</w:t>
            </w:r>
          </w:p>
        </w:tc>
      </w:tr>
      <w:bookmarkEnd w:id="29"/>
    </w:tbl>
    <w:p>
      <w:pPr>
        <w:spacing w:before="120" w:after="120" w:line="288" w:lineRule="auto"/>
        <w:ind w:left="0"/>
        <w:jc w:val="left"/>
      </w:pPr>
      <w:r>
        <w:rPr>
          <w:rFonts w:ascii="Arial" w:hAnsi="Arial" w:eastAsia="等线" w:cs="Arial"/>
          <w:sz w:val="22"/>
        </w:rPr>
        <w:t>从工单量来看，2025年投诉量排名前五的小区依次为：东湾小区（288条）、馨宁公寓（229条）、华欣家园（180条）、华泾绿苑（150条）、紫阳花苑（132条），其中东湾小区工单量占全年总量的15.02%，较2024年（170条）大幅增长69.41%，成为工单量最高的小区，问题集中性较为突出；馨宁公寓2024年工单量为235条，2025年降至229条，同比下降2.55%，华欣家园2024年工单量为218条，2025年降至180条，同比下降17.43%，两者均呈现小幅下降态势，传统高诉求小区管理成效初步显现；漓江山水花园2024年工单量为15条，2025年激增至93条，同比增长520%，雍汇名邸2024年工单量为0条，2025年新增50条，两者均呈现爆发式增长态势，成为新增热点小区，是2025年小区管理的重点关注区域。</w:t>
      </w:r>
    </w:p>
    <w:p>
      <w:pPr>
        <w:spacing w:before="300" w:after="120" w:line="288" w:lineRule="auto"/>
        <w:ind w:left="0"/>
        <w:jc w:val="left"/>
        <w:outlineLvl w:val="2"/>
      </w:pPr>
      <w:bookmarkStart w:id="8" w:name="heading_9"/>
      <w:r>
        <w:rPr>
          <w:rFonts w:ascii="Arial" w:hAnsi="Arial" w:eastAsia="等线" w:cs="Arial"/>
          <w:b/>
          <w:sz w:val="30"/>
        </w:rPr>
        <w:t>1.3.2 小区投诉密度及核心原因</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漓江山水花园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411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22.63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东湾小区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12.86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名人花苑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12.63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华欣家园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2693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华建二街坊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540</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华泾绿苑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2366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6.34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徐汇华园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516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5.43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光华绿苑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5.37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明丰新纪苑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4.92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馨宁公寓</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4822</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4.75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从投诉密度来看，</w:t>
      </w:r>
      <w:r>
        <w:rPr>
          <w:rFonts w:hint="eastAsia" w:ascii="Arial" w:hAnsi="Arial" w:eastAsia="等线" w:cs="Arial"/>
          <w:sz w:val="22"/>
        </w:rPr>
        <w:t>漓江山水花园投诉密度最高，远超其他小区，东湾小区、名人花苑次之，三者投诉密度均超过12工单/百户，不仅工单量位居前列，投诉密度也显著偏高，反映出这三个小区2025年管理服务存在明显短板；华欣家园、华建二街坊、华泾绿苑投诉密度处于6-7工单/百户区间，属于中等水平，管理压力相对均衡；徐汇华园、光华绿苑、明丰新纪苑、馨宁公寓投诉密度均低于6工单/百户，其中馨宁公寓服务户数达4822户，投诉密度最低（4.75工单/百户），管理成效相对较好。</w:t>
      </w:r>
    </w:p>
    <w:p>
      <w:pPr>
        <w:spacing w:before="300" w:after="120" w:line="288" w:lineRule="auto"/>
        <w:ind w:left="0"/>
        <w:jc w:val="left"/>
        <w:outlineLvl w:val="2"/>
      </w:pPr>
      <w:bookmarkStart w:id="9" w:name="heading_10"/>
      <w:r>
        <w:rPr>
          <w:rFonts w:ascii="Arial" w:hAnsi="Arial" w:eastAsia="等线" w:cs="Arial"/>
          <w:b/>
          <w:sz w:val="30"/>
        </w:rPr>
        <w:t>1.3.3 新建楼盘专项投诉分析</w:t>
      </w:r>
      <w:bookmarkEnd w:id="9"/>
    </w:p>
    <w:p>
      <w:pPr>
        <w:spacing w:before="120" w:after="120" w:line="288" w:lineRule="auto"/>
        <w:ind w:left="0"/>
        <w:jc w:val="left"/>
        <w:rPr>
          <w:rFonts w:ascii="Arial" w:hAnsi="Arial" w:eastAsia="等线" w:cs="Arial"/>
          <w:sz w:val="22"/>
        </w:rPr>
      </w:pPr>
      <w:r>
        <w:rPr>
          <w:rFonts w:ascii="Arial" w:hAnsi="Arial" w:eastAsia="等线" w:cs="Arial"/>
          <w:sz w:val="22"/>
        </w:rPr>
        <w:t>结合雍汇名邸、嘉俊庭、雍汇庭三个楼盘2024-2025年投诉数据，专项剖析新建及相关楼盘投诉特征及成因，为后续同类小区管理提供指引：</w:t>
      </w:r>
    </w:p>
    <w:p>
      <w:pPr>
        <w:spacing w:before="120" w:after="120" w:line="288" w:lineRule="auto"/>
        <w:ind w:left="0"/>
        <w:jc w:val="left"/>
        <w:rPr>
          <w:rFonts w:ascii="Arial" w:hAnsi="Arial" w:eastAsia="等线" w:cs="Arial"/>
          <w:sz w:val="22"/>
        </w:rPr>
      </w:pPr>
      <w:r>
        <w:rPr>
          <w:rFonts w:ascii="Arial" w:hAnsi="Arial" w:eastAsia="等线" w:cs="Arial"/>
          <w:sz w:val="22"/>
        </w:rPr>
        <w:t>一是雍汇名邸，投诉量呈现爆发式增长态势，2024年仅0条投诉，2025年激增至50条，总投诉数达50条，投诉量大幅攀升，反映出新建小区入住后各类民生矛盾逐步凸显，管控压力显著增加；诉求类型集中为房屋违规使用(12件)、物业收费(6件)，另有3件无明确分类，核心聚焦房屋使用规范及收费合理性；核心成因主要为该小区作为新建小区，物业对入住后各类诉求的处置经验不足、响应效能不够，小区存在房屋违规使用、收费不规范等问题，加之新建楼盘业主维权意识强、对居住品质和权益保障诉求集中，各类矛盾未能及时化解，导致2025年投诉量爆发式增长。</w:t>
      </w:r>
    </w:p>
    <w:p>
      <w:pPr>
        <w:spacing w:before="120" w:after="120" w:line="288" w:lineRule="auto"/>
        <w:ind w:left="0"/>
        <w:jc w:val="left"/>
        <w:rPr>
          <w:rFonts w:ascii="Arial" w:hAnsi="Arial" w:eastAsia="等线" w:cs="Arial"/>
          <w:sz w:val="22"/>
        </w:rPr>
      </w:pPr>
      <w:r>
        <w:rPr>
          <w:rFonts w:ascii="Arial" w:hAnsi="Arial" w:eastAsia="等线" w:cs="Arial"/>
          <w:sz w:val="22"/>
        </w:rPr>
        <w:t>二是嘉俊庭，2024年投诉28件、2025年投诉4件，总投诉数32件，投诉量呈大幅下降态势，管控成效突出；2024年诉求集中为停车管理(26件)、邻里纠纷(1件)、剔除三大类(1件)，2025年诉求仅为房屋建设质量和开发商相关(4件)，诉求焦点从高频的停车管理转向房屋建设质量；核心成因主要为2024年停车管理问题突出，经整治后成效显著，2025年剩余诉求集中于房屋建设质量遗留问题，此类问题处置周期长、整改难度大，成为核心诉求。</w:t>
      </w:r>
    </w:p>
    <w:p>
      <w:pPr>
        <w:spacing w:before="120" w:after="120" w:line="288" w:lineRule="auto"/>
        <w:ind w:left="0"/>
        <w:jc w:val="left"/>
        <w:rPr>
          <w:rFonts w:ascii="Arial" w:hAnsi="Arial" w:eastAsia="等线" w:cs="Arial"/>
          <w:sz w:val="22"/>
        </w:rPr>
      </w:pPr>
      <w:r>
        <w:rPr>
          <w:rFonts w:ascii="Arial" w:hAnsi="Arial" w:eastAsia="等线" w:cs="Arial"/>
          <w:sz w:val="22"/>
        </w:rPr>
        <w:t>三是雍汇庭，2024年投诉0条、2025年投诉2条，总投诉数2条，投诉量整体偏低，管控态势良好；2025年诉求为房屋建设质量和开发商(1件)、无明确分类(1件)，诉求类型较为单一；</w:t>
      </w:r>
    </w:p>
    <w:p>
      <w:pPr>
        <w:spacing w:before="120" w:after="120" w:line="288" w:lineRule="auto"/>
        <w:ind w:left="0"/>
        <w:jc w:val="left"/>
      </w:pPr>
      <w:r>
        <w:rPr>
          <w:rFonts w:ascii="Arial" w:hAnsi="Arial" w:eastAsia="等线" w:cs="Arial"/>
          <w:sz w:val="22"/>
        </w:rPr>
        <w:t>核心成因主要为该小区入住率较低或设施配套相对完善，各类民生矛盾尚未集中爆发，仅出现少量房屋建设质量相关零星诉求，整体管理压力较小。</w:t>
      </w:r>
    </w:p>
    <w:p>
      <w:pPr>
        <w:spacing w:before="320" w:after="120" w:line="288" w:lineRule="auto"/>
        <w:ind w:left="0"/>
        <w:jc w:val="left"/>
        <w:outlineLvl w:val="1"/>
      </w:pPr>
      <w:bookmarkStart w:id="10" w:name="heading_12"/>
      <w:r>
        <w:rPr>
          <w:rFonts w:ascii="Arial" w:hAnsi="Arial" w:eastAsia="等线" w:cs="Arial"/>
          <w:b/>
          <w:sz w:val="32"/>
        </w:rPr>
        <w:t>1.4 企业情况分析</w:t>
      </w:r>
      <w:bookmarkEnd w:id="10"/>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1" w:name="heading_13"/>
      <w:r>
        <w:rPr>
          <w:rFonts w:ascii="Arial" w:hAnsi="Arial" w:eastAsia="等线" w:cs="Arial"/>
          <w:b/>
          <w:sz w:val="30"/>
        </w:rPr>
        <w:t>1.4.1 物业公司工单量排名及服务压力分布</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润美物业管理有限公司（288条）、上海华泾泾鸿物业管理有限公司（288条）、上海中星集团申城物业有限公司（229条）、上海晏鑫物业有限公司（195条）、秀澜（上海）物业管理有限公司（158条）。结合全年1917条总工单量计算，上海润美物业管理有限公司、上海华泾泾鸿物业管理有限公司工单量占比最高（均为15.02%），远超其他物业公司，服务压力相对集中；上海中星集团申城物业有限公司、上海晏鑫物业有限公司、秀澜（上海）物业管理有限公司工单量均在158-229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jc w:val="left"/>
      </w:pPr>
      <w:r>
        <w:drawing>
          <wp:inline distT="0" distB="0" distL="114300" distR="114300">
            <wp:extent cx="4725670" cy="4036695"/>
            <wp:effectExtent l="0" t="0" r="24130" b="19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4725670" cy="4036695"/>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展示Top5物业公司工单总量，折线图展示对应企业平均每小区工单量；特别标注上海润美物业管理有限公司、秀澜（上海）物业管理有限公司核心数据，凸显单一小区聚焦企业与规模化企业的服务压力分化态势。</w:t>
      </w:r>
    </w:p>
    <w:p>
      <w:pPr>
        <w:spacing w:before="120" w:after="120" w:line="288" w:lineRule="auto"/>
        <w:ind w:left="0"/>
        <w:jc w:val="left"/>
        <w:rPr>
          <w:rFonts w:ascii="Arial" w:hAnsi="Arial" w:eastAsia="等线" w:cs="Arial"/>
          <w:sz w:val="22"/>
        </w:rPr>
      </w:pPr>
    </w:p>
    <w:p>
      <w:pPr>
        <w:spacing w:before="300" w:after="120" w:line="288" w:lineRule="auto"/>
        <w:ind w:left="0"/>
        <w:jc w:val="left"/>
        <w:outlineLvl w:val="2"/>
      </w:pPr>
      <w:bookmarkStart w:id="12" w:name="heading_14"/>
      <w:r>
        <w:rPr>
          <w:rFonts w:ascii="Arial" w:hAnsi="Arial" w:eastAsia="等线" w:cs="Arial"/>
          <w:b/>
          <w:sz w:val="30"/>
        </w:rPr>
        <w:t>1.4.2 不同规模物业公司服务效能分类分析</w:t>
      </w:r>
      <w:bookmarkEnd w:id="12"/>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一是单一小区聚焦管理企业，以上海润美物业管理有限公司（服务1个小区、工单288条）为代表，平均每小区工单量288条，管理覆盖面窄，服务效能偏低，虽服务小区少，但工单高度集中，服务压力极大；</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华泾泾鸿物业管理有限公司（服务3个小区、工单288条）、上海晏鑫物业有限公司（服务2个小区、工单195条）为代表，平均每小区工单量分别为96条、97.5条，服务压力较大，整体管理规范性有待提升，单小区服务效能仍有较大提升空间；</w:t>
      </w:r>
    </w:p>
    <w:p>
      <w:pPr>
        <w:spacing w:before="120" w:after="120" w:line="288" w:lineRule="auto"/>
        <w:ind w:left="0"/>
        <w:jc w:val="left"/>
      </w:pPr>
      <w:r>
        <w:rPr>
          <w:rFonts w:ascii="Arial" w:hAnsi="Arial" w:eastAsia="等线" w:cs="Arial"/>
          <w:sz w:val="22"/>
        </w:rPr>
        <w:t>三是多小区规模化管理企业，以上海中星集团申城物业有限公司（服务8个小区、工单229条）、秀澜（上海）物业管理有限公司（服务12个小区、工单158条）为代表，平均每小区工单量分别为28.63条、13.17条，管理覆盖面广，服务效能相对突出，虽工单总量较高，但因服务小区多，单小区压力相对适中。</w:t>
      </w:r>
    </w:p>
    <w:p>
      <w:pPr>
        <w:spacing w:before="300" w:after="120" w:line="288" w:lineRule="auto"/>
        <w:ind w:left="0"/>
        <w:jc w:val="left"/>
        <w:outlineLvl w:val="2"/>
      </w:pPr>
      <w:bookmarkStart w:id="13" w:name="heading_15"/>
      <w:r>
        <w:rPr>
          <w:rFonts w:ascii="Arial" w:hAnsi="Arial" w:eastAsia="等线" w:cs="Arial"/>
          <w:b/>
          <w:sz w:val="30"/>
        </w:rPr>
        <w:t>1.4.3 物业公司服务质量整体总结</w:t>
      </w:r>
      <w:bookmarkEnd w:id="13"/>
    </w:p>
    <w:p>
      <w:pPr>
        <w:spacing w:before="120" w:after="120" w:line="288" w:lineRule="auto"/>
        <w:ind w:left="0"/>
        <w:jc w:val="left"/>
      </w:pPr>
      <w:r>
        <w:rPr>
          <w:rFonts w:ascii="Arial" w:hAnsi="Arial" w:eastAsia="等线" w:cs="Arial"/>
          <w:sz w:val="22"/>
        </w:rPr>
        <w:t>整体而言，2025年华泾镇涉事物业公司服务质量分化明显：服务小区数越多的规模化企业，投诉分布相对分散，服务规范性和效能整体更强，尤其是秀澜（上海）物业管理有限公司，凭借12个小区的广泛覆盖和13.17条的单小区平均工单量，展现出较强的管理能力；服务小区数较少（≤3个）的企业，易出现工单集中、服务响应不及时等问题，服务压力相对较大，单小区平均工单量显著偏高；中等规模企业整体表现不佳，服务压力集中，服务效能有待提升。总体来看，辖区内物业公司行业规范化程度和服务质量仍有较大提升空间，需重点关注单一小区聚焦管理企业和中等规模企业的服务优化，同时督促规模化企业进一步提升单小区服务精细化水平。</w:t>
      </w:r>
    </w:p>
    <w:p>
      <w:pPr>
        <w:spacing w:before="380" w:after="140" w:line="288" w:lineRule="auto"/>
        <w:ind w:left="0"/>
        <w:jc w:val="left"/>
        <w:outlineLvl w:val="0"/>
      </w:pPr>
      <w:bookmarkStart w:id="14" w:name="heading_17"/>
      <w:r>
        <w:rPr>
          <w:rFonts w:ascii="Arial" w:hAnsi="Arial" w:eastAsia="等线" w:cs="Arial"/>
          <w:b/>
          <w:sz w:val="36"/>
        </w:rPr>
        <w:t>二、重点问题深入分析及预防措施</w:t>
      </w:r>
      <w:bookmarkEnd w:id="14"/>
    </w:p>
    <w:p>
      <w:pPr>
        <w:spacing w:before="120" w:after="120" w:line="288" w:lineRule="auto"/>
        <w:ind w:left="0"/>
        <w:jc w:val="left"/>
      </w:pPr>
      <w:r>
        <w:rPr>
          <w:rFonts w:ascii="Arial" w:hAnsi="Arial" w:eastAsia="等线" w:cs="Arial"/>
          <w:sz w:val="22"/>
        </w:rPr>
        <w:t>结合2025年投诉工单核心数据，聚焦停车管理、房屋维修、业主大会/业委会、消防管理、邻里纠纷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5" w:name="heading_18"/>
      <w:r>
        <w:rPr>
          <w:rFonts w:ascii="Arial" w:hAnsi="Arial" w:eastAsia="等线" w:cs="Arial"/>
          <w:b/>
          <w:sz w:val="32"/>
        </w:rPr>
        <w:t>2.1 停车管理</w:t>
      </w:r>
      <w:bookmarkEnd w:id="15"/>
    </w:p>
    <w:p>
      <w:pPr>
        <w:spacing w:before="300" w:after="120" w:line="288" w:lineRule="auto"/>
        <w:ind w:left="0"/>
        <w:jc w:val="left"/>
        <w:outlineLvl w:val="2"/>
      </w:pPr>
      <w:bookmarkStart w:id="16" w:name="heading_19"/>
      <w:r>
        <w:rPr>
          <w:rFonts w:ascii="Arial" w:hAnsi="Arial" w:eastAsia="等线" w:cs="Arial"/>
          <w:b/>
          <w:sz w:val="30"/>
        </w:rPr>
        <w:t>问题分析</w:t>
      </w:r>
      <w:bookmarkEnd w:id="16"/>
    </w:p>
    <w:p>
      <w:pPr>
        <w:spacing w:before="120" w:after="120" w:line="288" w:lineRule="auto"/>
        <w:ind w:left="0"/>
        <w:jc w:val="left"/>
        <w:rPr>
          <w:rFonts w:ascii="Arial" w:hAnsi="Arial" w:eastAsia="等线" w:cs="Arial"/>
          <w:sz w:val="22"/>
        </w:rPr>
      </w:pPr>
      <w:r>
        <w:rPr>
          <w:rFonts w:ascii="Arial" w:hAnsi="Arial" w:eastAsia="等线" w:cs="Arial"/>
          <w:sz w:val="22"/>
        </w:rPr>
        <w:t>停车管理连续两年成为首要投诉类型，2025年以471条工单占全年总量24.57%，较2024年同比增长4.90%，诉求量小幅上升，仍是最突出的民生诉求，核心问题集中在</w:t>
      </w:r>
      <w:r>
        <w:rPr>
          <w:rFonts w:hint="eastAsia" w:ascii="Arial" w:hAnsi="Arial" w:eastAsia="等线" w:cs="Arial"/>
          <w:sz w:val="22"/>
          <w:lang w:val="en-US" w:eastAsia="zh-CN"/>
        </w:rPr>
        <w:t>三</w:t>
      </w:r>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bookmarkStart w:id="17" w:name="heading_20"/>
      <w:bookmarkStart w:id="18" w:name="heading_21"/>
      <w:r>
        <w:rPr>
          <w:rFonts w:hint="eastAsia" w:ascii="Arial" w:hAnsi="Arial" w:eastAsia="等线" w:cs="Arial"/>
          <w:b/>
          <w:sz w:val="30"/>
          <w:lang w:val="en-US" w:eastAsia="zh-CN"/>
        </w:rPr>
        <w:t>改进</w:t>
      </w:r>
      <w:r>
        <w:rPr>
          <w:rFonts w:ascii="Arial" w:hAnsi="Arial" w:eastAsia="等线" w:cs="Arial"/>
          <w:b/>
          <w:sz w:val="30"/>
        </w:rPr>
        <w:t>措施</w:t>
      </w:r>
      <w:bookmarkEnd w:id="17"/>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320" w:after="120" w:line="288" w:lineRule="auto"/>
        <w:ind w:left="0"/>
        <w:jc w:val="left"/>
        <w:outlineLvl w:val="1"/>
      </w:pPr>
      <w:r>
        <w:rPr>
          <w:rFonts w:ascii="Arial" w:hAnsi="Arial" w:eastAsia="等线" w:cs="Arial"/>
          <w:b/>
          <w:sz w:val="32"/>
        </w:rPr>
        <w:t>2.2 房屋维修</w:t>
      </w:r>
      <w:bookmarkEnd w:id="18"/>
    </w:p>
    <w:p>
      <w:pPr>
        <w:spacing w:before="300" w:after="120" w:line="288" w:lineRule="auto"/>
        <w:ind w:left="0"/>
        <w:jc w:val="left"/>
        <w:outlineLvl w:val="2"/>
      </w:pPr>
      <w:bookmarkStart w:id="19" w:name="heading_22"/>
      <w:r>
        <w:rPr>
          <w:rFonts w:ascii="Arial" w:hAnsi="Arial" w:eastAsia="等线" w:cs="Arial"/>
          <w:b/>
          <w:sz w:val="30"/>
        </w:rPr>
        <w:t>问题分析</w:t>
      </w:r>
      <w:bookmarkEnd w:id="19"/>
    </w:p>
    <w:p>
      <w:pPr>
        <w:spacing w:before="120" w:after="120" w:line="288" w:lineRule="auto"/>
        <w:ind w:left="0"/>
        <w:jc w:val="left"/>
        <w:rPr>
          <w:rFonts w:ascii="Arial" w:hAnsi="Arial" w:eastAsia="等线" w:cs="Arial"/>
          <w:sz w:val="22"/>
        </w:rPr>
      </w:pPr>
      <w:r>
        <w:rPr>
          <w:rFonts w:ascii="Arial" w:hAnsi="Arial" w:eastAsia="等线" w:cs="Arial"/>
          <w:sz w:val="22"/>
        </w:rPr>
        <w:t>房屋维修是2025年核心诉求类型之一，2025年以199条工单占全年总量10.38%，较2024年同比下降23.46%，但仍是高频突出的民生诉求，核心问题集中在四个方面：</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bookmarkStart w:id="20" w:name="heading_23"/>
      <w:bookmarkStart w:id="21" w:name="heading_24"/>
      <w:r>
        <w:rPr>
          <w:rFonts w:hint="eastAsia" w:ascii="Arial" w:hAnsi="Arial" w:eastAsia="等线" w:cs="Arial"/>
          <w:b/>
          <w:sz w:val="30"/>
          <w:lang w:val="en-US" w:eastAsia="zh-CN"/>
        </w:rPr>
        <w:t>改进</w:t>
      </w:r>
      <w:r>
        <w:rPr>
          <w:rFonts w:ascii="Arial" w:hAnsi="Arial" w:eastAsia="等线" w:cs="Arial"/>
          <w:b/>
          <w:sz w:val="30"/>
        </w:rPr>
        <w:t>措施</w:t>
      </w:r>
      <w:bookmarkEnd w:id="20"/>
    </w:p>
    <w:p>
      <w:pPr>
        <w:numPr>
          <w:ilvl w:val="0"/>
          <w:numId w:val="1"/>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r>
        <w:rPr>
          <w:rFonts w:ascii="Arial" w:hAnsi="Arial" w:eastAsia="等线" w:cs="Arial"/>
          <w:b/>
          <w:sz w:val="32"/>
        </w:rPr>
        <w:t>2.3 业主大会/业委会</w:t>
      </w:r>
      <w:bookmarkEnd w:id="21"/>
    </w:p>
    <w:p>
      <w:pPr>
        <w:spacing w:before="300" w:after="120" w:line="288" w:lineRule="auto"/>
        <w:ind w:left="0"/>
        <w:jc w:val="left"/>
        <w:outlineLvl w:val="2"/>
      </w:pPr>
      <w:bookmarkStart w:id="22" w:name="heading_25"/>
      <w:r>
        <w:rPr>
          <w:rFonts w:ascii="Arial" w:hAnsi="Arial" w:eastAsia="等线" w:cs="Arial"/>
          <w:b/>
          <w:sz w:val="30"/>
        </w:rPr>
        <w:t>问题分析</w:t>
      </w:r>
      <w:bookmarkEnd w:id="22"/>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2025年业主大会/业委会相关诉求158条，占全年总量8.24%，较2024年大幅增长61.22%，成为新兴高频核心诉求类型，核心问题集中在：</w:t>
      </w:r>
    </w:p>
    <w:p>
      <w:pPr>
        <w:spacing w:before="120" w:after="120" w:line="288" w:lineRule="auto"/>
        <w:ind w:left="0"/>
        <w:jc w:val="left"/>
        <w:rPr>
          <w:rFonts w:hint="eastAsia" w:ascii="Arial" w:hAnsi="Arial" w:eastAsia="等线" w:cs="Arial"/>
          <w:sz w:val="22"/>
        </w:rPr>
      </w:pPr>
      <w:bookmarkStart w:id="23" w:name="heading_26"/>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bookmarkEnd w:id="23"/>
    <w:p>
      <w:pPr>
        <w:spacing w:before="320" w:after="120" w:line="288" w:lineRule="auto"/>
        <w:ind w:left="0"/>
        <w:jc w:val="left"/>
        <w:outlineLvl w:val="1"/>
      </w:pPr>
      <w:bookmarkStart w:id="24" w:name="heading_27"/>
      <w:r>
        <w:rPr>
          <w:rFonts w:ascii="Arial" w:hAnsi="Arial" w:eastAsia="等线" w:cs="Arial"/>
          <w:b/>
          <w:sz w:val="32"/>
        </w:rPr>
        <w:t>2.4 消防管理</w:t>
      </w:r>
      <w:bookmarkEnd w:id="24"/>
    </w:p>
    <w:p>
      <w:pPr>
        <w:spacing w:before="300" w:after="120" w:line="288" w:lineRule="auto"/>
        <w:ind w:left="0"/>
        <w:jc w:val="left"/>
        <w:outlineLvl w:val="2"/>
      </w:pPr>
      <w:bookmarkStart w:id="25" w:name="heading_28"/>
      <w:r>
        <w:rPr>
          <w:rFonts w:ascii="Arial" w:hAnsi="Arial" w:eastAsia="等线" w:cs="Arial"/>
          <w:b/>
          <w:sz w:val="30"/>
        </w:rPr>
        <w:t>问题分析</w:t>
      </w:r>
      <w:bookmarkEnd w:id="25"/>
    </w:p>
    <w:p>
      <w:pPr>
        <w:spacing w:before="120" w:after="120" w:line="288" w:lineRule="auto"/>
        <w:ind w:left="0"/>
        <w:jc w:val="left"/>
        <w:rPr>
          <w:rFonts w:ascii="Arial" w:hAnsi="Arial" w:eastAsia="等线" w:cs="Arial"/>
          <w:sz w:val="22"/>
        </w:rPr>
      </w:pPr>
      <w:r>
        <w:rPr>
          <w:rFonts w:ascii="Arial" w:hAnsi="Arial" w:eastAsia="等线" w:cs="Arial"/>
          <w:sz w:val="22"/>
        </w:rPr>
        <w:t>消防管理是2025年核心诉求类型之一，全年共135条，占总量7.04%，同比下降10.60%，整体诉求量小幅下降，但局部问题仍突出。主要问题包括：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楼道堆物堵塞消防通道，部分业主在楼道堆放杂物、家具等物品，影响通行和消防安全，老旧小区此类问题尤为突出；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飞线充电现象频发，部分业主从家中私拉电线为电动车充电，存在严重消防安全隐患，易引发火灾事故；</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消防设施维护不到位，部分小区消防栓、灭火器等设施老化、损坏，无法正常使用，物业公司未及时排查和更换；</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电动车违规停放，部分业主将电动车停放在楼道、电梯口等区域，占用消防通道，存在安全隐患；</w:t>
      </w:r>
    </w:p>
    <w:p>
      <w:pPr>
        <w:spacing w:before="120" w:after="120" w:line="288" w:lineRule="auto"/>
        <w:ind w:left="0"/>
        <w:jc w:val="left"/>
      </w:pPr>
      <w:r>
        <w:rPr>
          <w:rFonts w:ascii="Arial" w:hAnsi="Arial" w:eastAsia="等线" w:cs="Arial"/>
          <w:b/>
          <w:bCs/>
          <w:sz w:val="22"/>
        </w:rPr>
        <w:t>五是</w:t>
      </w:r>
      <w:r>
        <w:rPr>
          <w:rFonts w:ascii="Arial" w:hAnsi="Arial" w:eastAsia="等线" w:cs="Arial"/>
          <w:sz w:val="22"/>
        </w:rPr>
        <w:t>消防安全宣传不足，部分居民消防安全意识淡薄，对消防隐患的危害性认识不足，违规行为频发。此类问题多因物业公司监管不到位、居民安全意识薄弱引发，易造成安全事故，需重点整治。</w:t>
      </w:r>
    </w:p>
    <w:p>
      <w:pPr>
        <w:spacing w:before="300" w:after="120" w:line="288" w:lineRule="auto"/>
        <w:ind w:left="0"/>
        <w:jc w:val="left"/>
        <w:outlineLvl w:val="2"/>
      </w:pPr>
      <w:bookmarkStart w:id="26" w:name="heading_30"/>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开展专项整治，强化执法力度：街道联合城管、住建、消防等相关部门，定期开展消防安全专项整治行动，重点整治飞线充电、楼道堆物、消防设施损坏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小区出入口、单元楼门口张贴消防安全警示标识，明确禁止飞线充电、楼道堆物等行为；加强日常巡查，及时制止违规行为并上报街道相关部门，对2025年高频出现的飞线充电问题，安装智能监控设备，实现精准管控。</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消防隐患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消防演练等多种渠道，普及消防安全知识和相关法律法规，曝光消防安全隐患案例，增强居民和物业工作人员的安全意识和法治意识，引导居民规范用电、安全居住，自觉抵制违规行为。</w:t>
      </w:r>
    </w:p>
    <w:p>
      <w:pPr>
        <w:spacing w:before="120" w:after="120" w:line="288" w:lineRule="auto"/>
        <w:ind w:left="0"/>
        <w:jc w:val="left"/>
      </w:pPr>
      <w:r>
        <w:rPr>
          <w:rFonts w:ascii="Arial" w:hAnsi="Arial" w:eastAsia="等线" w:cs="Arial"/>
          <w:sz w:val="22"/>
        </w:rPr>
        <w:t>5. 完善消防设施，提升应急能力：督促物业公司定期对小区消防设施进行检查、维修和更换，建立消防设施台账，确保设施完好有效；对消防设施缺失、损坏严重的小区，协调相关部门争取资金支持，及时补齐短板；完善应急预案，定期开展消防应急演练，提升应急处置能力。</w:t>
      </w:r>
    </w:p>
    <w:p>
      <w:pPr>
        <w:spacing w:before="320" w:after="120" w:line="288" w:lineRule="auto"/>
        <w:ind w:left="0"/>
        <w:jc w:val="left"/>
        <w:outlineLvl w:val="1"/>
      </w:pPr>
      <w:r>
        <w:rPr>
          <w:rFonts w:ascii="Arial" w:hAnsi="Arial" w:eastAsia="等线" w:cs="Arial"/>
          <w:b/>
          <w:sz w:val="32"/>
        </w:rPr>
        <w:t>2.5 邻里纠纷</w:t>
      </w:r>
      <w:bookmarkEnd w:id="26"/>
    </w:p>
    <w:p>
      <w:pPr>
        <w:spacing w:before="300" w:after="120" w:line="288" w:lineRule="auto"/>
        <w:ind w:left="0"/>
        <w:jc w:val="left"/>
        <w:outlineLvl w:val="2"/>
      </w:pPr>
      <w:bookmarkStart w:id="27" w:name="heading_31"/>
      <w:r>
        <w:rPr>
          <w:rFonts w:ascii="Arial" w:hAnsi="Arial" w:eastAsia="等线" w:cs="Arial"/>
          <w:b/>
          <w:sz w:val="30"/>
        </w:rPr>
        <w:t>问题分析</w:t>
      </w:r>
      <w:bookmarkEnd w:id="27"/>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邻里纠纷是2025年核心诉求类型之一，全年共133条，占总量6.94%，同比下降29.26%，整体诉求量大幅下降，但仍是高频投诉类型，部分小区矛盾较为突出。主要纠纷类型包括：</w:t>
      </w:r>
    </w:p>
    <w:p>
      <w:pPr>
        <w:spacing w:before="120" w:after="120" w:line="288" w:lineRule="auto"/>
        <w:ind w:left="0"/>
        <w:jc w:val="left"/>
        <w:rPr>
          <w:rFonts w:ascii="Arial" w:hAnsi="Arial" w:eastAsia="等线" w:cs="Arial"/>
          <w:sz w:val="22"/>
        </w:rPr>
      </w:pPr>
      <w:bookmarkStart w:id="28" w:name="heading_33"/>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80" w:after="140" w:line="288" w:lineRule="auto"/>
        <w:ind w:left="0"/>
        <w:jc w:val="left"/>
        <w:outlineLvl w:val="0"/>
      </w:pPr>
      <w:r>
        <w:rPr>
          <w:rFonts w:ascii="Arial" w:hAnsi="Arial" w:eastAsia="等线" w:cs="Arial"/>
          <w:b/>
          <w:sz w:val="36"/>
        </w:rPr>
        <w:t>三、结语</w:t>
      </w:r>
      <w:bookmarkEnd w:id="28"/>
    </w:p>
    <w:p>
      <w:pPr>
        <w:spacing w:before="120" w:after="120" w:line="288" w:lineRule="auto"/>
        <w:ind w:left="0"/>
        <w:jc w:val="left"/>
      </w:pPr>
      <w:r>
        <w:rPr>
          <w:rFonts w:ascii="Arial" w:hAnsi="Arial" w:eastAsia="等线" w:cs="Arial"/>
          <w:sz w:val="22"/>
        </w:rPr>
        <w:t>2025年，华泾镇住宅小区12345投诉工单量共计1917条，较2024年降幅达4.77%，各类核心诉求得到一定缓解，充分反映出区域住宅小区管理服务水平有所提升、民生矛盾化解效能不断增强。同时，2025年数据显示，停车管理仍是最突出诉求，业主大会/业委会、绿化管理、物业收费、房屋建设质量和开发商四类诉求呈现同比大幅增长态势，房屋维修、消防管理、邻里纠纷等核心问题仍未彻底解决，重点小区（东湾小区、漓江山水花园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r>
        <w:rPr>
          <w:rFonts w:ascii="Arial" w:hAnsi="Arial" w:eastAsia="等线" w:cs="Arial"/>
          <w:sz w:val="22"/>
        </w:rPr>
        <w:t>以2025年工单数据为核心指引，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单一小区聚焦管理企业和中等规模企业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6BEDE366"/>
    <w:rsid w:val="77DF96C9"/>
    <w:rsid w:val="EF9DBD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2026-03-12T12:45:00Z</dcterms:created>
  <dc:creator>Apache POI</dc:creator>
  <cp:lastModifiedBy>江沂</cp:lastModifiedBy>
  <dcterms:modified xsi:type="dcterms:W3CDTF">2026-04-15T12:11:46Z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16A191E0B9847A8916F5D669C62B1BE2_42</vt:lpwstr>
  </property>
</Properties>
</file>