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jc w:val="center"/>
        <w:rPr>
          <w:rFonts w:hint="eastAsia" w:ascii="等线" w:hAnsi="等线" w:eastAsia="等线" w:cs="等线"/>
          <w:b/>
          <w:sz w:val="52"/>
        </w:rPr>
      </w:pPr>
      <w:r>
        <w:rPr>
          <w:rFonts w:hint="eastAsia" w:ascii="等线" w:hAnsi="等线" w:eastAsia="等线" w:cs="等线"/>
          <w:b/>
          <w:sz w:val="52"/>
        </w:rPr>
        <w:t>枫林路街道</w:t>
      </w:r>
    </w:p>
    <w:p>
      <w:pPr>
        <w:spacing w:before="480" w:after="480" w:line="288" w:lineRule="auto"/>
        <w:jc w:val="center"/>
        <w:rPr>
          <w:rFonts w:hint="eastAsia" w:ascii="等线" w:hAnsi="等线" w:eastAsia="等线" w:cs="等线"/>
          <w:b/>
          <w:sz w:val="52"/>
        </w:rPr>
      </w:pPr>
      <w:r>
        <w:rPr>
          <w:rFonts w:hint="eastAsia" w:ascii="等线" w:hAnsi="等线" w:eastAsia="等线" w:cs="等线"/>
          <w:b/>
          <w:sz w:val="52"/>
        </w:rPr>
        <w:t>住宅小区2025年度分析报告</w:t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本报告基于</w:t>
      </w:r>
      <w:r>
        <w:rPr>
          <w:rFonts w:hint="eastAsia" w:ascii="等线" w:hAnsi="等线" w:eastAsia="等线" w:cs="等线"/>
          <w:sz w:val="22"/>
          <w:lang w:val="en-US" w:eastAsia="zh-CN"/>
        </w:rPr>
        <w:t>市局十四类</w:t>
      </w:r>
      <w:r>
        <w:rPr>
          <w:rFonts w:hint="eastAsia" w:ascii="等线" w:hAnsi="等线" w:eastAsia="等线" w:cs="等线"/>
          <w:sz w:val="22"/>
        </w:rPr>
        <w:t xml:space="preserve"> 2024-2025 年住宅小区 12345 投诉工单全量数据（</w:t>
      </w:r>
      <w:r>
        <w:rPr>
          <w:rFonts w:hint="eastAsia" w:ascii="等线" w:hAnsi="等线" w:eastAsia="等线" w:cs="等线"/>
          <w:sz w:val="22"/>
          <w:lang w:val="en-US" w:eastAsia="zh-CN"/>
        </w:rPr>
        <w:t>其中枫林路街道12345投诉全量工单</w:t>
      </w:r>
      <w:r>
        <w:rPr>
          <w:rFonts w:hint="eastAsia" w:ascii="等线" w:hAnsi="等线" w:eastAsia="等线" w:cs="等线"/>
          <w:sz w:val="22"/>
        </w:rPr>
        <w:t>2024 年 3206 条、2025 年 2773 条，</w:t>
      </w:r>
      <w:r>
        <w:rPr>
          <w:rFonts w:hint="eastAsia" w:ascii="等线" w:hAnsi="等线" w:eastAsia="等线" w:cs="等线"/>
          <w:sz w:val="22"/>
          <w:lang w:val="en-US" w:eastAsia="zh-CN"/>
        </w:rPr>
        <w:t>十四类核心工单2024年2669条、2025年2348条</w:t>
      </w:r>
      <w:r>
        <w:rPr>
          <w:rFonts w:hint="eastAsia" w:ascii="等线" w:hAnsi="等线" w:eastAsia="等线" w:cs="等线"/>
          <w:sz w:val="22"/>
        </w:rPr>
        <w:t>），重点聚焦 2025 年</w:t>
      </w:r>
      <w:r>
        <w:rPr>
          <w:rFonts w:hint="eastAsia" w:ascii="等线" w:hAnsi="等线" w:eastAsia="等线" w:cs="等线"/>
          <w:sz w:val="22"/>
          <w:lang w:val="en-US" w:eastAsia="zh-CN"/>
        </w:rPr>
        <w:t>十四类</w:t>
      </w:r>
      <w:r>
        <w:rPr>
          <w:rFonts w:hint="eastAsia" w:ascii="等线" w:hAnsi="等线" w:eastAsia="等线" w:cs="等线"/>
          <w:sz w:val="22"/>
        </w:rPr>
        <w:t>工单数据，全面分析 2025 年住宅小区诉求特点、重点问题及管理现状，结合与 2024 年的同比数据提出针对性预防措施，为提升区域住宅小区管理服务质量、化解民生矛盾、构建宜居社区提供数据支撑和工作指引。</w:t>
      </w:r>
    </w:p>
    <w:p>
      <w:pPr>
        <w:spacing w:before="380" w:after="140" w:line="288" w:lineRule="auto"/>
        <w:ind w:firstLine="723"/>
        <w:jc w:val="left"/>
        <w:outlineLvl w:val="0"/>
        <w:rPr>
          <w:rFonts w:hint="eastAsia" w:ascii="等线" w:hAnsi="等线" w:eastAsia="等线" w:cs="等线"/>
        </w:rPr>
      </w:pPr>
      <w:bookmarkStart w:id="0" w:name="heading_0"/>
      <w:r>
        <w:rPr>
          <w:rFonts w:hint="eastAsia" w:ascii="等线" w:hAnsi="等线" w:eastAsia="等线" w:cs="等线"/>
          <w:b/>
          <w:sz w:val="36"/>
        </w:rPr>
        <w:t>一、12345诉求情况</w:t>
      </w:r>
      <w:bookmarkEnd w:id="0"/>
    </w:p>
    <w:p>
      <w:pPr>
        <w:spacing w:before="320" w:after="120" w:line="288" w:lineRule="auto"/>
        <w:ind w:firstLine="643"/>
        <w:jc w:val="left"/>
        <w:outlineLvl w:val="1"/>
        <w:rPr>
          <w:rFonts w:hint="eastAsia" w:ascii="等线" w:hAnsi="等线" w:eastAsia="等线" w:cs="等线"/>
        </w:rPr>
      </w:pPr>
      <w:bookmarkStart w:id="1" w:name="heading_1"/>
      <w:r>
        <w:rPr>
          <w:rFonts w:hint="eastAsia" w:ascii="等线" w:hAnsi="等线" w:eastAsia="等线" w:cs="等线"/>
          <w:b/>
          <w:sz w:val="32"/>
        </w:rPr>
        <w:t>1.1 总量趋势</w:t>
      </w:r>
      <w:bookmarkEnd w:id="1"/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2025年枫林路街道住宅小区 12345 投诉工单共计 2773 条，较 2024 年（3206 条）减少 433 条，降幅达 13.51%，整体呈现明显下降态势，充分反映出区域内住宅小区管理服务质量持续提升，民生问题排查、响应及解决效率得到有效改善，未出现大规模诉求激增情况，辖区住宅小区管理整体态势趋于平稳向好。</w:t>
      </w:r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</w:rPr>
      </w:pPr>
      <w:bookmarkStart w:id="2" w:name="heading_2"/>
      <w:r>
        <w:rPr>
          <w:rFonts w:hint="eastAsia" w:ascii="等线" w:hAnsi="等线" w:eastAsia="等线" w:cs="等线"/>
          <w:b/>
          <w:sz w:val="30"/>
        </w:rPr>
        <w:t>1.1.1 月度工单量波动特征</w:t>
      </w:r>
      <w:bookmarkEnd w:id="2"/>
    </w:p>
    <w:tbl>
      <w:tblPr>
        <w:tblStyle w:val="6"/>
        <w:tblW w:w="8522" w:type="dxa"/>
        <w:tblInd w:w="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"/>
        <w:gridCol w:w="1500"/>
        <w:gridCol w:w="1447"/>
        <w:gridCol w:w="1324"/>
        <w:gridCol w:w="1734"/>
        <w:gridCol w:w="1730"/>
      </w:tblGrid>
      <w:tr>
        <w:trPr>
          <w:trHeight w:val="334" w:hRule="atLeast"/>
          <w:tblHeader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月份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2024年十四类总工单数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2025年十四类总工单数</w:t>
            </w:r>
          </w:p>
        </w:tc>
        <w:tc>
          <w:tcPr>
            <w:tcW w:w="132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同比变化率（%）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2025年十四类核心工单数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2026年十四类核心工单指标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279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201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-27.96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167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142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124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172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38.71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151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129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261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248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-4.98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215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183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4月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229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248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8.3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206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175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5月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214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206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-3.74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165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140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6月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241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192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-20.33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166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141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7月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270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224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-17.04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196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167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8月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312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272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-12.82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241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205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9月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338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261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-22.78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227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193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10月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276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242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-12.32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210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179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11月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359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259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-27.86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227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193</w:t>
            </w:r>
          </w:p>
        </w:tc>
      </w:tr>
      <w:tr>
        <w:trPr>
          <w:trHeight w:val="336" w:hRule="atLeast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12月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303</w:t>
            </w:r>
          </w:p>
        </w:tc>
        <w:tc>
          <w:tcPr>
            <w:tcW w:w="1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248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-18.15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177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154</w:t>
            </w:r>
          </w:p>
        </w:tc>
      </w:tr>
    </w:tbl>
    <w:p>
      <w:pPr>
        <w:widowControl/>
        <w:spacing w:before="100" w:beforeAutospacing="1" w:after="100" w:afterAutospacing="1" w:line="288" w:lineRule="auto"/>
        <w:ind w:firstLine="44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sz w:val="22"/>
        </w:rPr>
        <w:t>从月度分布情况来看，2025 年枫林路街道住宅小区工单量呈现明显的季节性波动特征：2 月、4 月工单量同比分别增长 38.71%、8.3%，其中 2 月同比涨幅最高，达 38.71%；1 月、3 月、5 月、6 月、7 月、8 月、9 月、10 月、11 月、12 月同比均呈下降态势，其中 1 月、11 月、9 月降幅居前，分别达 27.96%、27.86%、22.78%，整体未出现极端峰值，投诉诉求保持平稳波动态势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。</w:t>
      </w:r>
    </w:p>
    <w:p>
      <w:pPr>
        <w:spacing w:before="100" w:beforeAutospacing="1" w:after="100" w:afterAutospacing="1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下图清晰呈现了2025年工单总量、月度趋势及与2024年的同比变化情况，直观反映出2025年诉求量的整体向好态势：</w:t>
      </w:r>
    </w:p>
    <w:p>
      <w:pPr>
        <w:widowControl/>
        <w:spacing w:line="360" w:lineRule="atLeast"/>
        <w:ind w:firstLine="0" w:firstLineChars="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drawing>
          <wp:inline distT="0" distB="0" distL="0" distR="0">
            <wp:extent cx="5264150" cy="33985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tLeast"/>
        <w:ind w:firstLine="48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注：柱状图分别展示2025年、2024年各月工单量，标注全年总量及同比降幅，同时突出2月同比增长、1月同比大幅下降等关键节点。</w:t>
      </w:r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  <w:b/>
          <w:sz w:val="30"/>
        </w:rPr>
      </w:pPr>
      <w:r>
        <w:rPr>
          <w:rFonts w:hint="eastAsia" w:ascii="等线" w:hAnsi="等线" w:eastAsia="等线" w:cs="等线"/>
          <w:b/>
          <w:sz w:val="30"/>
        </w:rPr>
        <w:t>1.1.2 上涨月份工单量上涨原因及核心诉求</w:t>
      </w:r>
    </w:p>
    <w:p>
      <w:pPr>
        <w:spacing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结合 2025 年各同比上涨月份工单数据，重点分析涨幅显著、诉求集中的月份，明确核心诉求及上涨成因，具体如下：</w:t>
      </w:r>
    </w:p>
    <w:p>
      <w:pPr>
        <w:spacing w:line="288" w:lineRule="auto"/>
        <w:ind w:firstLine="442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sz w:val="22"/>
        </w:rPr>
        <w:t>2 月核心诉求及工单量上涨原因</w:t>
      </w:r>
      <w:r>
        <w:rPr>
          <w:rFonts w:hint="eastAsia" w:ascii="等线" w:hAnsi="等线" w:eastAsia="等线" w:cs="等线"/>
          <w:sz w:val="22"/>
        </w:rPr>
        <w:t>：2025 年 2 月投诉工单共计 172 件，较 2024 年同期（124 件）增加 48 件，同比增长 38.71%。该月核心诉求主要聚焦于房屋维修、邻里纠纷及停车管理相关领域，主要投诉类型 TOP3 依次为：房屋维修 32 件（占比 18.6%）、邻里纠纷 29 件（占比 16.9%）、停车管理 27 件（占比 15.7%）。从核心诉求关键词来看，提及频次 TOP8 分别为：维修（65 次）、噪音（58 次）、车位（53 次）、停车（48 次）、物业（44 次）、渗水（36 次）、楼道（31 次）、业委会（28 次）。</w:t>
      </w:r>
    </w:p>
    <w:p>
      <w:pPr>
        <w:spacing w:line="288" w:lineRule="auto"/>
        <w:ind w:firstLine="442"/>
        <w:jc w:val="left"/>
        <w:rPr>
          <w:rFonts w:hint="eastAsia" w:ascii="等线" w:hAnsi="等线" w:eastAsia="等线" w:cs="等线"/>
          <w:b/>
          <w:sz w:val="22"/>
        </w:rPr>
      </w:pPr>
      <w:r>
        <w:rPr>
          <w:rFonts w:hint="eastAsia" w:ascii="等线" w:hAnsi="等线" w:eastAsia="等线" w:cs="等线"/>
          <w:b/>
          <w:sz w:val="22"/>
        </w:rPr>
        <w:t>2 月工单量同比上涨，主要源于三方面因素：</w:t>
      </w:r>
    </w:p>
    <w:p>
      <w:pPr>
        <w:spacing w:line="288" w:lineRule="auto"/>
        <w:ind w:firstLine="442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sz w:val="22"/>
        </w:rPr>
        <w:t>一是</w:t>
      </w:r>
      <w:r>
        <w:rPr>
          <w:rFonts w:hint="eastAsia" w:ascii="等线" w:hAnsi="等线" w:eastAsia="等线" w:cs="等线"/>
          <w:sz w:val="22"/>
        </w:rPr>
        <w:t>春节假期前后，居民居家时间延长，对小区物业服务、邻里相处、房屋设施完好度的关注度显著提升，相关诉求同步增加；</w:t>
      </w:r>
    </w:p>
    <w:p>
      <w:pPr>
        <w:spacing w:line="288" w:lineRule="auto"/>
        <w:ind w:firstLine="442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sz w:val="22"/>
        </w:rPr>
        <w:t>二是</w:t>
      </w:r>
      <w:r>
        <w:rPr>
          <w:rFonts w:hint="eastAsia" w:ascii="等线" w:hAnsi="等线" w:eastAsia="等线" w:cs="等线"/>
          <w:sz w:val="22"/>
        </w:rPr>
        <w:t>冬季低温天气导致小区给排水管道堵塞、供暖相关设施故障等问题频发，房屋维修类诉求小幅攀升；</w:t>
      </w:r>
    </w:p>
    <w:p>
      <w:pPr>
        <w:spacing w:line="288" w:lineRule="auto"/>
        <w:ind w:firstLine="442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sz w:val="22"/>
        </w:rPr>
        <w:t>三是</w:t>
      </w:r>
      <w:r>
        <w:rPr>
          <w:rFonts w:hint="eastAsia" w:ascii="等线" w:hAnsi="等线" w:eastAsia="等线" w:cs="等线"/>
          <w:sz w:val="22"/>
        </w:rPr>
        <w:t>春节期间小区外来访客车辆增多，停车秩序混乱，违规停车、车位占用等相关投诉有所增加，进一步推高了当月工单总量。</w:t>
      </w:r>
    </w:p>
    <w:p>
      <w:pPr>
        <w:spacing w:line="288" w:lineRule="auto"/>
        <w:ind w:firstLine="442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sz w:val="22"/>
        </w:rPr>
        <w:t>4 月核心诉求及工单量上涨原因</w:t>
      </w:r>
      <w:r>
        <w:rPr>
          <w:rFonts w:hint="eastAsia" w:ascii="等线" w:hAnsi="等线" w:eastAsia="等线" w:cs="等线"/>
          <w:sz w:val="22"/>
        </w:rPr>
        <w:t>：2025 年 4 月投诉工单共计 248 件，较 2024 年同期（229 件）增加 19 件，同比增长 8.3%。该月核心诉求主要聚焦于业主大会 / 业委会、房屋违规使用及邻里纠纷相关领域，主要投诉类型 TOP3 依次为：业主大会 / 业委会 26 件（占比 10.5%）、房屋违规使用 25 件（占比 10.1%）、邻里纠纷 24 件（占比 9.7%）。从核心诉求关键词来看，提及频次 TOP8 分别为：业委会（72 次）、物业（68 次）、违规（63 次）、车位（56 次）、停车（51 次）、装修（45 次）、维修（40 次）、公共收益（34 次）。</w:t>
      </w:r>
    </w:p>
    <w:p>
      <w:pPr>
        <w:spacing w:line="288" w:lineRule="auto"/>
        <w:ind w:firstLine="442"/>
        <w:jc w:val="left"/>
        <w:rPr>
          <w:rFonts w:hint="eastAsia" w:ascii="等线" w:hAnsi="等线" w:eastAsia="等线" w:cs="等线"/>
          <w:b/>
          <w:sz w:val="22"/>
        </w:rPr>
      </w:pPr>
      <w:r>
        <w:rPr>
          <w:rFonts w:hint="eastAsia" w:ascii="等线" w:hAnsi="等线" w:eastAsia="等线" w:cs="等线"/>
          <w:b/>
          <w:sz w:val="22"/>
        </w:rPr>
        <w:t>4 月工单量同比上涨，主要源于三方面因素：</w:t>
      </w:r>
    </w:p>
    <w:p>
      <w:pPr>
        <w:spacing w:line="288" w:lineRule="auto"/>
        <w:ind w:firstLine="442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sz w:val="22"/>
        </w:rPr>
        <w:t>一是</w:t>
      </w:r>
      <w:r>
        <w:rPr>
          <w:rFonts w:hint="eastAsia" w:ascii="等线" w:hAnsi="等线" w:eastAsia="等线" w:cs="等线"/>
          <w:sz w:val="22"/>
        </w:rPr>
        <w:t>业主大会 / 业委会相关诉求集中爆发，部分小区进入业委会换届阶段，换届程序不规范、决策不透明、公共收益公示不及时等问题引发业主集中投诉，成为推动工单量增长的核心动力；</w:t>
      </w:r>
    </w:p>
    <w:p>
      <w:pPr>
        <w:spacing w:line="288" w:lineRule="auto"/>
        <w:ind w:firstLine="442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sz w:val="22"/>
        </w:rPr>
        <w:t>二是</w:t>
      </w:r>
      <w:r>
        <w:rPr>
          <w:rFonts w:hint="eastAsia" w:ascii="等线" w:hAnsi="等线" w:eastAsia="等线" w:cs="等线"/>
          <w:sz w:val="22"/>
        </w:rPr>
        <w:t>春季装修旺季来临，辖区内老旧小区装修施工集中，房屋违规拆改、装修噪音、建筑垃圾乱堆乱放等相关诉求同步攀升，直接带动房屋违规使用、邻里纠纷类工单增加；</w:t>
      </w:r>
    </w:p>
    <w:p>
      <w:pPr>
        <w:spacing w:line="288" w:lineRule="auto"/>
        <w:ind w:firstLine="442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b/>
          <w:sz w:val="22"/>
        </w:rPr>
        <w:t>三是</w:t>
      </w:r>
      <w:r>
        <w:rPr>
          <w:rFonts w:hint="eastAsia" w:ascii="等线" w:hAnsi="等线" w:eastAsia="等线" w:cs="等线"/>
          <w:sz w:val="22"/>
        </w:rPr>
        <w:t>春季天气转暖，居民户外活动及房屋修缮需求增多，对小区物业管理、公共设施维护、邻里相处的关注度显著提升，各类民生诉求响应频次增加，进一步推高了当月工单总量。</w:t>
      </w:r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  <w:b/>
          <w:sz w:val="30"/>
        </w:rPr>
      </w:pPr>
      <w:r>
        <w:rPr>
          <w:rFonts w:hint="eastAsia" w:ascii="等线" w:hAnsi="等线" w:eastAsia="等线" w:cs="等线"/>
          <w:b/>
          <w:sz w:val="30"/>
        </w:rPr>
        <w:t>1.1.3 月度趋势总结</w:t>
      </w:r>
    </w:p>
    <w:p>
      <w:pPr>
        <w:spacing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2025 年工单量呈现 “上半年波动、下半年平稳回落” 的整体态势，1-6 月工单量合计 1307 条，7-12 月工单量合计 1466 条，整体分布相对均衡，这一变化符合冬季、夏季居民居家时间长、诉求集中的季节性规律。同时，投诉热点呈现明显的季节性转移特征，结合各上涨月份核心诉求来看，转移轨迹清晰可辨：2 月聚焦房屋维修、邻里纠纷、停车管理，核心与冬季居家、春节相关；4 月转向业主大会 / 业委会、房屋违规使用、邻里纠纷，贴合春季装修旺季及业委会换届特点；其他月份核心诉求则围绕房屋维修、停车管理等常规高频类型，随季节变化、居民生活节奏调整呈现鲜明的阶段性聚焦特点。</w:t>
      </w:r>
      <w:bookmarkStart w:id="13" w:name="_GoBack"/>
      <w:bookmarkEnd w:id="13"/>
    </w:p>
    <w:p>
      <w:pPr>
        <w:spacing w:before="320" w:after="120" w:line="288" w:lineRule="auto"/>
        <w:ind w:firstLine="643"/>
        <w:jc w:val="left"/>
        <w:outlineLvl w:val="1"/>
        <w:rPr>
          <w:rFonts w:hint="eastAsia" w:ascii="等线" w:hAnsi="等线" w:eastAsia="等线" w:cs="等线"/>
        </w:rPr>
      </w:pPr>
      <w:bookmarkStart w:id="3" w:name="heading_6"/>
      <w:r>
        <w:rPr>
          <w:rFonts w:hint="eastAsia" w:ascii="等线" w:hAnsi="等线" w:eastAsia="等线" w:cs="等线"/>
          <w:b/>
          <w:sz w:val="32"/>
        </w:rPr>
        <w:t>1.2 诉求类型分析</w:t>
      </w:r>
      <w:bookmarkEnd w:id="3"/>
    </w:p>
    <w:tbl>
      <w:tblPr>
        <w:tblStyle w:val="6"/>
        <w:tblW w:w="8542" w:type="dxa"/>
        <w:tblInd w:w="-6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2478"/>
        <w:gridCol w:w="1607"/>
        <w:gridCol w:w="1830"/>
        <w:gridCol w:w="1925"/>
      </w:tblGrid>
      <w:tr>
        <w:trPr>
          <w:trHeight w:val="334" w:hRule="atLeast"/>
          <w:tblHeader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序号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十四类分类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2024年工单数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2025年工单数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同比变化率（%）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房屋维修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527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386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-26.76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停车管理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401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297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-25.94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邻里纠纷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276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278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0.72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房屋违规使用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198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200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1.01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5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群租管理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209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200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-4.31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6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业主大会/业委会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199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184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-7.54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7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物业安保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135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169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25.19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8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旧住房改造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254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164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-35.43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9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消防管理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146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149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2.05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10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清洁卫生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106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104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-1.89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11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绿化管理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90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85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-5.56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12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物业收费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77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69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-10.39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13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服务态度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51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50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-1.96</w:t>
            </w:r>
          </w:p>
        </w:tc>
      </w:tr>
      <w:tr>
        <w:trPr>
          <w:trHeight w:val="336" w:hRule="atLeast"/>
        </w:trPr>
        <w:tc>
          <w:tcPr>
            <w:tcW w:w="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14</w:t>
            </w:r>
          </w:p>
        </w:tc>
        <w:tc>
          <w:tcPr>
            <w:tcW w:w="2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房屋建设质量和开发商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</w:t>
            </w: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ind w:firstLine="42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-</w:t>
            </w:r>
          </w:p>
        </w:tc>
      </w:tr>
    </w:tbl>
    <w:p>
      <w:pPr>
        <w:spacing w:before="120" w:after="120" w:line="288" w:lineRule="auto"/>
        <w:ind w:firstLine="0" w:firstLineChars="0"/>
        <w:jc w:val="left"/>
        <w:rPr>
          <w:rFonts w:hint="eastAsia" w:ascii="等线" w:hAnsi="等线" w:eastAsia="等线" w:cs="等线"/>
          <w:sz w:val="22"/>
        </w:rPr>
      </w:pPr>
    </w:p>
    <w:p>
      <w:pPr>
        <w:spacing w:before="120" w:after="120" w:line="288" w:lineRule="auto"/>
        <w:ind w:firstLine="48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 xml:space="preserve">2025 年住宅小区投诉涵盖 </w:t>
      </w:r>
      <w:r>
        <w:rPr>
          <w:rFonts w:hint="eastAsia" w:ascii="等线" w:hAnsi="等线" w:eastAsia="等线" w:cs="等线"/>
          <w:color w:val="1F2329"/>
          <w:sz w:val="24"/>
          <w:szCs w:val="24"/>
          <w:lang w:val="en-US" w:eastAsia="zh-CN"/>
        </w:rPr>
        <w:t>14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个核心类型（按统一分类标准统计），诉求分布呈现 “核心集中、次要分散” 的特点，核心诉求主要集中在五大领域，具体结合同比数据分析如下（2024 年数据仅作简要对比，同比变化率精准对应实际统计）：</w:t>
      </w:r>
    </w:p>
    <w:p>
      <w:pPr>
        <w:spacing w:before="120" w:after="120" w:line="288" w:lineRule="auto"/>
        <w:ind w:firstLine="48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房屋维修：以 386 条工单位居 2025 年诉求首位，占全年总量的 13.92%，较 2024 年（527 条）减少 141 条，同比降幅 26.76%，诉求量大幅回落，但仍是最突出的民生诉求；</w:t>
      </w:r>
    </w:p>
    <w:p>
      <w:pPr>
        <w:spacing w:before="120" w:after="120" w:line="288" w:lineRule="auto"/>
        <w:ind w:firstLine="48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停车管理：297 条，占 2025 年总量的 10.71%，较 2024 年（401 条）减少 104 条，同比降幅 25.94%，整体诉求量显著下降，但仍是高频核心诉求类型；</w:t>
      </w:r>
    </w:p>
    <w:p>
      <w:pPr>
        <w:spacing w:before="120" w:after="120" w:line="288" w:lineRule="auto"/>
        <w:ind w:firstLine="48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邻里纠纷：278 条，占 2025 年总量的 10.03%，较 2024 年（276 条）增加 2 条，同比增幅 0.72%，整体诉求量基本持平，属于持续性高频诉求；</w:t>
      </w:r>
    </w:p>
    <w:p>
      <w:pPr>
        <w:spacing w:before="120" w:after="120" w:line="288" w:lineRule="auto"/>
        <w:ind w:firstLine="48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房屋违规使用：200 条，占 2025 年总量的 7.21%，较 2024 年（198 条）增加 2 条，同比增幅 1.01%，整体管控成效初显，但仍存在局部突出问题；</w:t>
      </w:r>
    </w:p>
    <w:p>
      <w:pPr>
        <w:spacing w:before="120" w:after="120" w:line="288" w:lineRule="auto"/>
        <w:ind w:firstLine="48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群租管理：200 条，占 2025 年总量的 7.21%，较 2024 年（209 条）减少 9 条，同比降幅 4.31%，诉求量小幅下降，管控效果持续显现。</w:t>
      </w:r>
    </w:p>
    <w:p>
      <w:pPr>
        <w:spacing w:before="120" w:after="120" w:line="288" w:lineRule="auto"/>
        <w:ind w:firstLine="48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color w:val="1F2329"/>
          <w:sz w:val="24"/>
          <w:szCs w:val="24"/>
        </w:rPr>
        <w:t>此外，2025 年多个次要诉求类型呈现明显波动：物业安保诉求达 169 条，较 2024 年（135 条）增加 34 条，同比增幅 25.19%，从次要诉求升级为重点关注的新兴诉求类型；“无” 分类（19 条，同比 + 171.43%）诉求量大幅增长；服务态度（50 条，同比 - 1.96%）、业主大会 / 业委会（184 条，同比 - 7.54%）、消防管理（149 条，同比 + 2.05%）、清洁卫生（104 条，同比 - 1.89%）、绿化管理（85 条，同比 - 5.56%）、物业收费（69 条，同比 - 10.39%）等诉求量相对平稳；旧住房改造（164 条，同比 - 35.43%）诉求量大幅下降，整体态势良好。</w:t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下图为2025年Top10投诉类型分布、占比及与2024年的同比变化情况，清晰呈现2025年各类诉求的核心特征：</w:t>
      </w:r>
    </w:p>
    <w:p>
      <w:pPr>
        <w:spacing w:before="120" w:after="120" w:line="288" w:lineRule="auto"/>
        <w:ind w:firstLine="0" w:firstLine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0" distR="0">
            <wp:extent cx="5264150" cy="34036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注：双柱状图对比2024-2025年Top10诉求工单量，折线图展示2025年各类型占比，重点标注核心同比增幅，同时涵盖新增的高增幅次要诉求（服务态度、物业收费）提示，凸显“核心集中、次要分散”特点。</w:t>
      </w:r>
    </w:p>
    <w:p>
      <w:pPr>
        <w:spacing w:before="320" w:after="120" w:line="288" w:lineRule="auto"/>
        <w:ind w:firstLine="643"/>
        <w:jc w:val="left"/>
        <w:outlineLvl w:val="1"/>
        <w:rPr>
          <w:rFonts w:hint="eastAsia" w:ascii="等线" w:hAnsi="等线" w:eastAsia="等线" w:cs="等线"/>
        </w:rPr>
      </w:pPr>
      <w:bookmarkStart w:id="4" w:name="heading_7"/>
      <w:r>
        <w:rPr>
          <w:rFonts w:hint="eastAsia" w:ascii="等线" w:hAnsi="等线" w:eastAsia="等线" w:cs="等线"/>
          <w:b/>
          <w:sz w:val="32"/>
        </w:rPr>
        <w:t>1.3 小区情况分析</w:t>
      </w:r>
      <w:bookmarkEnd w:id="4"/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</w:rPr>
      </w:pPr>
      <w:bookmarkStart w:id="5" w:name="heading_8"/>
      <w:r>
        <w:rPr>
          <w:rFonts w:hint="eastAsia" w:ascii="等线" w:hAnsi="等线" w:eastAsia="等线" w:cs="等线"/>
          <w:b/>
          <w:sz w:val="30"/>
        </w:rPr>
        <w:t>1.3.1 小区工单量排名及核心原因</w:t>
      </w:r>
      <w:bookmarkEnd w:id="5"/>
    </w:p>
    <w:tbl>
      <w:tblPr>
        <w:tblStyle w:val="6"/>
        <w:tblW w:w="75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2268"/>
        <w:gridCol w:w="1701"/>
        <w:gridCol w:w="1701"/>
        <w:gridCol w:w="1130"/>
      </w:tblGrid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序号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小区名称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2024年工单数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2025年工单数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服务户数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宛龙小区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179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221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2656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龙山新村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170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213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2565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天钥新村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183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201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3066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4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西木小区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234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159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2543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5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东安四村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148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135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1070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6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宛南六村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40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78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965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7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徐家汇花园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71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1474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8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谨斜小区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159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67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1240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9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徐汇苑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27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62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1576</w:t>
            </w:r>
          </w:p>
        </w:tc>
      </w:tr>
      <w:tr>
        <w:trPr>
          <w:trHeight w:val="336" w:hRule="atLeast"/>
          <w:jc w:val="center"/>
        </w:trPr>
        <w:tc>
          <w:tcPr>
            <w:tcW w:w="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10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东安五村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48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61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ind w:firstLine="440"/>
              <w:jc w:val="left"/>
              <w:rPr>
                <w:rFonts w:hint="eastAsia"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</w:rPr>
              <w:t>759</w:t>
            </w:r>
          </w:p>
        </w:tc>
      </w:tr>
    </w:tbl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结合从工单量来看，2025 年投诉量排名前五的小区依次为：宛龙小区（221 条）、龙山新村（213 条）、天钥新村（201 条）、西木小区（159 条）、东安四村（135 条），其中宛龙小区工单量占全年总量的 8.0%（221÷2773），较 2024 年（179 条）大幅增长 23.46%，成为工单量最高的小区，问题集中性较为突出；西木小区 2024 年工单量为 234 条，2025 年降至 159 条，同比下降 32.05%，东安四村 2024 年工单量为 148 条，2025 年降至 135 条，同比下降 8.78%，两者均呈现显著下降态势，传统高诉求小区管理成效明显；宛南六村 2024 年工单量为 40 条，2025 年增至 78 条，同比增长 95.0%，徐家汇花园 2024 年工单量为 29 条，2025 年增至 71 条，同比增长 144.83%，两者均呈现大幅增长态势，成为新增热点小区，是 2025 年小区管理的重点关注区域。</w:t>
      </w:r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  <w:b/>
          <w:sz w:val="30"/>
        </w:rPr>
      </w:pPr>
      <w:bookmarkStart w:id="6" w:name="heading_9"/>
      <w:r>
        <w:rPr>
          <w:rFonts w:hint="eastAsia" w:ascii="等线" w:hAnsi="等线" w:eastAsia="等线" w:cs="等线"/>
          <w:b/>
          <w:sz w:val="30"/>
        </w:rPr>
        <w:t>1.3.2 小区投诉密度及核心原因</w:t>
      </w:r>
      <w:bookmarkEnd w:id="6"/>
    </w:p>
    <w:tbl>
      <w:tblPr>
        <w:tblStyle w:val="6"/>
        <w:tblW w:w="748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2434"/>
        <w:gridCol w:w="1251"/>
        <w:gridCol w:w="1276"/>
        <w:gridCol w:w="1701"/>
      </w:tblGrid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spacing w:before="240" w:line="240" w:lineRule="auto"/>
              <w:ind w:firstLine="110" w:firstLineChars="5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序号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spacing w:before="240" w:line="240" w:lineRule="auto"/>
              <w:ind w:firstLine="0" w:firstLineChars="0"/>
              <w:jc w:val="center"/>
              <w:textAlignment w:val="top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  <w:lang w:bidi="ar"/>
              </w:rPr>
              <w:t>小区名称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spacing w:before="240" w:line="240" w:lineRule="auto"/>
              <w:ind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  <w:t>2025年工单数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spacing w:before="240" w:line="240" w:lineRule="auto"/>
              <w:ind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  <w:t>服务户数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spacing w:before="240" w:line="240" w:lineRule="auto"/>
              <w:ind w:firstLine="0" w:firstLineChars="0"/>
              <w:jc w:val="center"/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0000"/>
                <w:sz w:val="22"/>
              </w:rPr>
              <w:t>投诉密度（工单/百户）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振兴小区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43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152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28.29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2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尚谊小区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124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28.23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3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东安四村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135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1070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12.62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4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宛南五村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55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633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8.69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5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宛龙小区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221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2656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8.32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6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龙山新村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2565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8.30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7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宛南六村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78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965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8.08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8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东安五村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759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8.04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9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橡胶小区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42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633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6.64</w:t>
            </w:r>
          </w:p>
        </w:tc>
      </w:tr>
      <w:tr>
        <w:trPr>
          <w:trHeight w:val="336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lang w:bidi="ar"/>
              </w:rPr>
              <w:t>10</w:t>
            </w:r>
          </w:p>
        </w:tc>
        <w:tc>
          <w:tcPr>
            <w:tcW w:w="2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天钥新村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201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3066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ind w:firstLine="42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6.56</w:t>
            </w:r>
          </w:p>
        </w:tc>
      </w:tr>
    </w:tbl>
    <w:p>
      <w:pPr>
        <w:spacing w:line="300" w:lineRule="auto"/>
        <w:ind w:firstLine="440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从投诉密度来看，2025 年密度极高的小区主要有：振兴小区、尚谊小区，均为小型小区（户数＜200 户），投诉密度远超其他小区，是重点治理对象；中高密度小区含东安四村、宛南五村、宛龙小区、龙山新村、宛南六村、东安五村、6 个，涵盖小型、中型小区，核心诉求集中；中低密度小区含橡胶小区、徐家汇花园、谨斜小区等 ，以中型小区为主，管理压力相对均衡。</w:t>
      </w:r>
    </w:p>
    <w:p>
      <w:pPr>
        <w:spacing w:before="320" w:after="120" w:line="288" w:lineRule="auto"/>
        <w:ind w:firstLine="643"/>
        <w:jc w:val="left"/>
        <w:outlineLvl w:val="1"/>
        <w:rPr>
          <w:rFonts w:hint="eastAsia" w:ascii="等线" w:hAnsi="等线" w:eastAsia="等线" w:cs="等线"/>
        </w:rPr>
      </w:pPr>
      <w:bookmarkStart w:id="7" w:name="heading_12"/>
      <w:r>
        <w:rPr>
          <w:rFonts w:hint="eastAsia" w:ascii="等线" w:hAnsi="等线" w:eastAsia="等线" w:cs="等线"/>
          <w:b/>
          <w:sz w:val="32"/>
        </w:rPr>
        <w:t>1.4 企业情况分析</w:t>
      </w:r>
      <w:bookmarkEnd w:id="7"/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2025 年辖区内涉事物业公司多家，各企业服务质量分化明显，工单量分布呈现 “规模型企业集中、小型企业分散” 的态势，重点结合 2025 年数据及简要同比情况分析如下：</w:t>
      </w:r>
    </w:p>
    <w:p>
      <w:pPr>
        <w:spacing w:before="300" w:after="120" w:line="288" w:lineRule="auto"/>
        <w:ind w:firstLine="602"/>
        <w:jc w:val="left"/>
        <w:outlineLvl w:val="2"/>
        <w:rPr>
          <w:rFonts w:hint="eastAsia" w:ascii="等线" w:hAnsi="等线" w:eastAsia="等线" w:cs="等线"/>
          <w:b/>
          <w:sz w:val="30"/>
        </w:rPr>
      </w:pPr>
      <w:bookmarkStart w:id="8" w:name="heading_13"/>
      <w:r>
        <w:rPr>
          <w:rFonts w:hint="eastAsia" w:ascii="等线" w:hAnsi="等线" w:eastAsia="等线" w:cs="等线"/>
          <w:b/>
          <w:sz w:val="30"/>
        </w:rPr>
        <w:t>1.4.1 物业公司工单量排名</w:t>
      </w:r>
      <w:bookmarkEnd w:id="8"/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2025 年工单量排名前五的物业公司依次为：上海高建物业有限公司（1563 条）、上海益镇物业管理有限公司（103 条）、华而萌泰物业管理（上海）有限公司（81 条）、上海逍途物业管理有限公司（45 条）、上海一商物业管理有限公司（35 条）。结合全年 2773 条总工单量计算，上海高建物业有限公司工单量占比最高（56.36%），远超其他物业公司，服务压力相对集中；上海益镇物业管理有限公司、华而萌泰物业管理（上海）有限公司、上海逍途物业管理有限公司、上海一商物业管理有限公司工单量均在 35-103 条之间，整体分布较均衡，服务压力相对适中。</w:t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下图为2025年物业公司维度工单量排名情况（选取工单量前5家企业），清晰呈现各企业2025年的服务压力及管理规模差异：</w:t>
      </w:r>
    </w:p>
    <w:p>
      <w:pPr>
        <w:spacing w:before="120" w:after="120" w:line="288" w:lineRule="auto"/>
        <w:ind w:firstLine="0" w:firstLineChars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0" distR="0">
            <wp:extent cx="5269865" cy="3070860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注：柱状图展示 Top5 物业公司工单总量，折线图展示对应企业平均每小区工单量（精准计算：平均工单量 = 2025 年工单数 ÷ 服务小区数）。</w:t>
      </w:r>
    </w:p>
    <w:p>
      <w:pPr>
        <w:pStyle w:val="10"/>
        <w:spacing w:before="300" w:after="120" w:line="288" w:lineRule="auto"/>
        <w:ind w:left="720" w:firstLine="0" w:firstLineChars="0"/>
        <w:jc w:val="left"/>
        <w:outlineLvl w:val="2"/>
        <w:rPr>
          <w:rFonts w:hint="eastAsia" w:ascii="等线" w:hAnsi="等线" w:eastAsia="等线" w:cs="等线"/>
          <w:b/>
          <w:sz w:val="30"/>
        </w:rPr>
      </w:pPr>
      <w:bookmarkStart w:id="9" w:name="heading_17"/>
      <w:r>
        <w:rPr>
          <w:rFonts w:hint="eastAsia" w:ascii="等线" w:hAnsi="等线" w:eastAsia="等线" w:cs="等线"/>
          <w:b/>
          <w:sz w:val="30"/>
        </w:rPr>
        <w:t>1.4.2物业公司服务质量总结</w:t>
      </w:r>
    </w:p>
    <w:p>
      <w:pPr>
        <w:widowControl/>
        <w:spacing w:line="360" w:lineRule="atLeast"/>
        <w:ind w:firstLine="360" w:firstLineChars="150"/>
        <w:jc w:val="left"/>
        <w:rPr>
          <w:rFonts w:hint="eastAsia" w:ascii="等线" w:hAnsi="等线" w:eastAsia="等线" w:cs="等线"/>
          <w:bCs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Cs/>
          <w:color w:val="1F2329"/>
          <w:sz w:val="24"/>
          <w:szCs w:val="24"/>
        </w:rPr>
        <w:t>从服务效能来看，结合各物业公司服务小区数及工单量，2025 年不同管理规模的物业公司呈现明显差异，核心分为</w:t>
      </w:r>
      <w:r>
        <w:rPr>
          <w:rFonts w:hint="eastAsia" w:ascii="等线" w:hAnsi="等线" w:eastAsia="等线" w:cs="等线"/>
          <w:bCs/>
          <w:color w:val="1F2329"/>
          <w:sz w:val="24"/>
          <w:szCs w:val="24"/>
          <w:lang w:val="en-US" w:eastAsia="zh-CN"/>
        </w:rPr>
        <w:t>两</w:t>
      </w:r>
      <w:r>
        <w:rPr>
          <w:rFonts w:hint="eastAsia" w:ascii="等线" w:hAnsi="等线" w:eastAsia="等线" w:cs="等线"/>
          <w:bCs/>
          <w:color w:val="1F2329"/>
          <w:sz w:val="24"/>
          <w:szCs w:val="24"/>
        </w:rPr>
        <w:t>类：一是多小区规模化管理企业，以上海高建物业有限公司（服务 29 个小区、工单 1563 条）为代表，平均每小区工单量 53.90 条，管理覆盖面广，服务效能相对突出，虽工单总量高，但因服务小区多，整体服务压力相对可控；二是小规模 / 单一聚焦管理企业，以上海益镇物业管理有限公司（服务 3 个小区、工单 103 条）、华而萌泰物业管理（上海）有限公司（服务 3 个小区、工单 81 条）</w:t>
      </w:r>
      <w:r>
        <w:rPr>
          <w:rFonts w:hint="eastAsia" w:ascii="等线" w:hAnsi="等线" w:eastAsia="等线" w:cs="等线"/>
          <w:bCs/>
          <w:color w:val="1F2329"/>
          <w:sz w:val="24"/>
          <w:szCs w:val="24"/>
          <w:lang w:eastAsia="zh-CN"/>
        </w:rPr>
        <w:t>、</w:t>
      </w:r>
      <w:r>
        <w:rPr>
          <w:rFonts w:hint="eastAsia" w:ascii="等线" w:hAnsi="等线" w:eastAsia="等线" w:cs="等线"/>
          <w:bCs/>
          <w:color w:val="1F2329"/>
          <w:sz w:val="24"/>
          <w:szCs w:val="24"/>
        </w:rPr>
        <w:t>上海逍途物业管理有限公司（服务 2 个小区、工单 45 条）、上海一商物业管理有限公司（服务 1 个小区、工单 35 条）为代表，平均每小区工单量分别为 34.33 条、27.00 条</w:t>
      </w:r>
      <w:r>
        <w:rPr>
          <w:rFonts w:hint="eastAsia" w:ascii="等线" w:hAnsi="等线" w:eastAsia="等线" w:cs="等线"/>
          <w:bCs/>
          <w:color w:val="1F2329"/>
          <w:sz w:val="24"/>
          <w:szCs w:val="24"/>
          <w:lang w:eastAsia="zh-CN"/>
        </w:rPr>
        <w:t>、</w:t>
      </w:r>
      <w:r>
        <w:rPr>
          <w:rFonts w:hint="eastAsia" w:ascii="等线" w:hAnsi="等线" w:eastAsia="等线" w:cs="等线"/>
          <w:bCs/>
          <w:color w:val="1F2329"/>
          <w:sz w:val="24"/>
          <w:szCs w:val="24"/>
        </w:rPr>
        <w:t>22.50 条、35.00 条，工单相对集中，服务压力较小，但服务精细化程度有待提升。</w:t>
      </w:r>
    </w:p>
    <w:p>
      <w:pPr>
        <w:widowControl/>
        <w:spacing w:line="360" w:lineRule="atLeast"/>
        <w:ind w:firstLine="360" w:firstLineChars="150"/>
        <w:jc w:val="left"/>
        <w:rPr>
          <w:rFonts w:hint="eastAsia" w:ascii="等线" w:hAnsi="等线" w:eastAsia="等线" w:cs="等线"/>
          <w:color w:val="1F2329"/>
          <w:sz w:val="24"/>
          <w:szCs w:val="24"/>
        </w:rPr>
      </w:pPr>
      <w:r>
        <w:rPr>
          <w:rFonts w:hint="eastAsia" w:ascii="等线" w:hAnsi="等线" w:eastAsia="等线" w:cs="等线"/>
          <w:bCs/>
          <w:color w:val="1F2329"/>
          <w:sz w:val="24"/>
          <w:szCs w:val="24"/>
        </w:rPr>
        <w:t>整体而言，2025 年枫林路街道涉事物业公司服务质量分化明显：服务小区数越多的规模化企业，投诉分布相对分散，服务规范性和效能整体更强，尤其是上海高建物业有限公司，凭借 29 个小区的广泛覆盖和 53.90 条的单小区平均工单量，展现出较强的管理能力；服务小区数较少（≤3 个）的企业，工单相对集中，服务响应效率和专业能力整体较好，但仍存在局部服务短板；中等规模企业整体表现平稳，介于两者之间。总体来看，辖区内物业公司行业规范化程度和服务质量仍有较大提升空间，需重点关注规模化企业的服务精细化水平，同时督促中小型物业公司进一步优化服务流程</w:t>
      </w:r>
      <w:r>
        <w:rPr>
          <w:rFonts w:hint="eastAsia" w:ascii="等线" w:hAnsi="等线" w:eastAsia="等线" w:cs="等线"/>
          <w:color w:val="1F2329"/>
          <w:sz w:val="24"/>
          <w:szCs w:val="24"/>
        </w:rPr>
        <w:t>。</w:t>
      </w:r>
    </w:p>
    <w:p>
      <w:pPr>
        <w:spacing w:before="380" w:after="140" w:line="288" w:lineRule="auto"/>
        <w:ind w:firstLine="723"/>
        <w:jc w:val="left"/>
        <w:outlineLvl w:val="0"/>
        <w:rPr>
          <w:rFonts w:hint="eastAsia" w:ascii="等线" w:hAnsi="等线" w:eastAsia="等线" w:cs="等线"/>
          <w:b/>
          <w:sz w:val="36"/>
        </w:rPr>
      </w:pPr>
      <w:r>
        <w:rPr>
          <w:rFonts w:hint="eastAsia" w:ascii="等线" w:hAnsi="等线" w:eastAsia="等线" w:cs="等线"/>
          <w:b/>
          <w:sz w:val="36"/>
        </w:rPr>
        <w:t>二、重点问题深入分析及预防措施</w:t>
      </w:r>
      <w:bookmarkEnd w:id="9"/>
    </w:p>
    <w:p>
      <w:pPr>
        <w:spacing w:before="120" w:after="120" w:line="288" w:lineRule="auto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结合2025年投诉工单核心数据，聚焦房屋维修、停车管理、邻里纠纷、房屋违规使用、群租管理五大核心诉求类型（2025年诉求量前五），深入剖析2025年问题根源，结合同比变化针对性提出预防措施，推动实现“源头治理、标本兼治”。</w:t>
      </w:r>
    </w:p>
    <w:p>
      <w:pPr>
        <w:widowControl/>
        <w:spacing w:line="360" w:lineRule="atLeast"/>
        <w:ind w:firstLine="800" w:firstLineChars="250"/>
        <w:jc w:val="left"/>
        <w:outlineLvl w:val="2"/>
        <w:rPr>
          <w:rFonts w:hint="eastAsia" w:ascii="等线" w:hAnsi="等线" w:eastAsia="等线" w:cs="等线"/>
          <w:b/>
          <w:color w:val="1F2329"/>
          <w:sz w:val="32"/>
          <w:szCs w:val="32"/>
        </w:rPr>
      </w:pPr>
      <w:r>
        <w:rPr>
          <w:rFonts w:hint="eastAsia" w:ascii="等线" w:hAnsi="等线" w:eastAsia="等线" w:cs="等线"/>
          <w:b/>
          <w:color w:val="1F2329"/>
          <w:sz w:val="32"/>
          <w:szCs w:val="32"/>
        </w:rPr>
        <w:t>2.1房屋维修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</w:rPr>
        <w:t>问题分析</w:t>
      </w:r>
    </w:p>
    <w:p>
      <w:pPr>
        <w:widowControl/>
        <w:spacing w:line="360" w:lineRule="atLeast"/>
        <w:ind w:firstLine="440"/>
        <w:jc w:val="left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房屋维修连续两年成为首要投诉类型，2025年以386条工单占全年总量13.92%，虽同比下降26.76%，但仍是最突出的民生诉求，核心问题集中在四个方面：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维修响应不及时，部分物业公司接到诉求后未按时限处置，尤其是漏水、电梯故障等紧急维修，影响居民生活；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维修质量不佳，部分项目“治标不治本”，维修后反复出现问题，尤其是老旧小区渗漏水问题，成为重复投诉的主要诱因；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服务态度恶劣，维修人员操作不规范、态度敷衍，甚至索要额外费用，引发居民不满；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老旧小区设施老化严重，辖区内多数小区建成年限久，建筑主体、公共设施老化，维修需求集中，从根源上增加了2025年诉求量。</w:t>
      </w:r>
    </w:p>
    <w:p>
      <w:pPr>
        <w:spacing w:before="300" w:after="120" w:line="288" w:lineRule="auto"/>
        <w:ind w:left="0"/>
        <w:jc w:val="left"/>
        <w:outlineLvl w:val="2"/>
      </w:pPr>
      <w:bookmarkStart w:id="10" w:name="heading_23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10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快速响应机制，明确处置时限：督促物业公司建立房屋维修24小时响应机制，明确普通维修（3个工作日内响应处置）和紧急维修（2小时内响应、24小时内处置）的响应、处置时限，对未按时限处置的物业公司进行通报处罚，定期向业主反馈维修进度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加强质量监管，建立闭环管理：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物业公司选择有资质的维修单位，签订服务协议，明确质量标准和质保期限（渗漏水等隐蔽工程质保不少于1年）；建立维修台账，实现“诉求-响应-维修-验收-回访”全流程闭环管理，街道定期抽查维修质量，对维修不合格的项目责令限期整改，并追究相关责任。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规范服务标准，提升服务质量：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制定维修服务规范，明确维修人员礼仪和操作标准，定期开展维修人员专业培训和考核，将服务质量与绩效挂钩，对服务态度恶劣、操作不规范的维修人员进行处罚，改善维修服务乱象。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推进老旧设施改造，从根源破解难题：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结合相关改造项目，重点对2025年工单集中的老旧小区（绿邑翠苑、石龙路33弄等）老化设施进行集中更新，建立定期巡检制度，每季度开展一次设施隐患排查，提前排查渗漏水、管道堵塞、电梯故障等隐患，减少维修诉求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畅通反馈渠道，强化监督问责：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设立维修投诉专线和意见箱，及时收集居民意见，专人跟进处置，对服务质量差、投诉较多的物业公司纳入黑名单管理，限制其后续参与辖区内物业服务招投标。</w:t>
      </w:r>
    </w:p>
    <w:p>
      <w:pPr>
        <w:widowControl/>
        <w:spacing w:line="360" w:lineRule="atLeast"/>
        <w:ind w:firstLine="960" w:firstLineChars="300"/>
        <w:jc w:val="left"/>
        <w:outlineLvl w:val="2"/>
        <w:rPr>
          <w:rFonts w:hint="eastAsia" w:ascii="等线" w:hAnsi="等线" w:eastAsia="等线" w:cs="等线"/>
          <w:b/>
          <w:color w:val="1F2329"/>
          <w:sz w:val="32"/>
          <w:szCs w:val="32"/>
        </w:rPr>
      </w:pPr>
      <w:r>
        <w:rPr>
          <w:rFonts w:hint="eastAsia" w:ascii="等线" w:hAnsi="等线" w:eastAsia="等线" w:cs="等线"/>
          <w:b/>
          <w:color w:val="1F2329"/>
          <w:sz w:val="32"/>
          <w:szCs w:val="32"/>
        </w:rPr>
        <w:t>2.2停车管理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</w:rPr>
        <w:t>问题分析</w:t>
      </w:r>
    </w:p>
    <w:p>
      <w:pPr>
        <w:widowControl/>
        <w:spacing w:line="360" w:lineRule="atLeast"/>
        <w:ind w:firstLine="440"/>
        <w:jc w:val="left"/>
        <w:rPr>
          <w:rFonts w:hint="eastAsia" w:ascii="等线" w:hAnsi="等线" w:eastAsia="等线" w:cs="等线"/>
          <w:color w:val="1F2329"/>
          <w:sz w:val="22"/>
        </w:rPr>
      </w:pPr>
      <w:r>
        <w:rPr>
          <w:rFonts w:hint="eastAsia" w:ascii="等线" w:hAnsi="等线" w:eastAsia="等线" w:cs="等线"/>
          <w:color w:val="1F2329"/>
          <w:sz w:val="22"/>
        </w:rPr>
        <w:t>停车管理是2025年核心诉求类型之一，全年共297条，占总量10.71%，较2024年大幅下降25.94%，整体诉求量显著减少，但仍是突出的民生痛点</w:t>
      </w:r>
      <w:r>
        <w:rPr>
          <w:rFonts w:hint="eastAsia" w:ascii="等线" w:hAnsi="等线" w:eastAsia="等线" w:cs="等线"/>
          <w:color w:val="1F2329"/>
          <w:sz w:val="22"/>
          <w:lang w:eastAsia="zh-CN"/>
        </w:rPr>
        <w:t>，</w:t>
      </w:r>
      <w:r>
        <w:rPr>
          <w:rFonts w:hint="eastAsia" w:ascii="等线" w:hAnsi="等线" w:eastAsia="等线" w:cs="等线"/>
          <w:color w:val="1F2329"/>
          <w:sz w:val="22"/>
        </w:rPr>
        <w:t>核心问题集中在</w:t>
      </w:r>
      <w:r>
        <w:rPr>
          <w:rFonts w:hint="eastAsia" w:ascii="等线" w:hAnsi="等线" w:eastAsia="等线" w:cs="等线"/>
          <w:color w:val="1F2329"/>
          <w:sz w:val="22"/>
          <w:lang w:val="en-US" w:eastAsia="zh-CN"/>
        </w:rPr>
        <w:t>三</w:t>
      </w:r>
      <w:r>
        <w:rPr>
          <w:rFonts w:hint="eastAsia" w:ascii="等线" w:hAnsi="等线" w:eastAsia="等线" w:cs="等线"/>
          <w:color w:val="1F2329"/>
          <w:sz w:val="22"/>
        </w:rPr>
        <w:t>个方面：</w:t>
      </w:r>
    </w:p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一是</w:t>
      </w:r>
      <w:r>
        <w:rPr>
          <w:rFonts w:hint="eastAsia" w:ascii="Arial" w:hAnsi="Arial" w:eastAsia="等线" w:cs="Arial"/>
          <w:sz w:val="22"/>
        </w:rPr>
        <w:t>供需矛盾突出的问题长期存在。老旧小区车位配比偏低，停车困难的矛盾长期存在，小区周边商场、写字楼、马路边车位错峰共享机制难以协调落实，小区停车需求无法有效分流。</w:t>
      </w:r>
    </w:p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二是</w:t>
      </w:r>
      <w:r>
        <w:rPr>
          <w:rFonts w:hint="eastAsia" w:ascii="Arial" w:hAnsi="Arial" w:eastAsia="等线" w:cs="Arial"/>
          <w:sz w:val="22"/>
        </w:rPr>
        <w:t>停车管理规约难现绝对公平。全区大部分停车位不足的小区采取的停车管理模式都是排队轮候，但随着居民维权意识的增强，部分后续买房进入小区的业主认为：“同样是业主，公共区域的停车资源应该同等享有，而不应该由老业主一直占据”，导致投诉量上升。</w:t>
      </w:r>
    </w:p>
    <w:p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三是</w:t>
      </w:r>
      <w:r>
        <w:rPr>
          <w:rFonts w:hint="eastAsia" w:ascii="Arial" w:hAnsi="Arial" w:eastAsia="等线" w:cs="Arial"/>
          <w:sz w:val="22"/>
        </w:rPr>
        <w:t>抢车位、乱停放的管理难度大。侵占公共停车位、电动车入栋等问题虽有改善，但机动车占用消防通道、用杂物占据停车位等情况还是时有发生，物业企业劝导制止的力度不足。</w:t>
      </w:r>
    </w:p>
    <w:p>
      <w:pPr>
        <w:spacing w:before="300" w:after="120" w:line="288" w:lineRule="auto"/>
        <w:ind w:left="0"/>
        <w:jc w:val="left"/>
        <w:outlineLvl w:val="2"/>
      </w:pPr>
      <w:bookmarkStart w:id="11" w:name="heading_20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 </w:t>
      </w:r>
      <w:r>
        <w:rPr>
          <w:rFonts w:hint="eastAsia" w:ascii="Arial" w:hAnsi="Arial" w:eastAsia="等线" w:cs="Arial"/>
          <w:sz w:val="22"/>
        </w:rPr>
        <w:t>结合小区“三旧”变“三新”等民生工程，充分利用闲置空地增设停车位。协调周边商业综合体、写字楼、企事业单位等开放错峰共享车位，签订长期合作协议，明确共享时段、收费标准及安全责任。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 </w:t>
      </w:r>
      <w:r>
        <w:rPr>
          <w:rFonts w:hint="eastAsia" w:ascii="Arial" w:hAnsi="Arial" w:eastAsia="等线" w:cs="Arial"/>
          <w:sz w:val="22"/>
        </w:rPr>
        <w:t>修订完善小区停车管理规约，指导督促小区物业和业委会建立公开透明的排队轮候机制，定期公示并接受业主查询。在小区入口处等醒目位置公示停车收费标准，减少停车收费类投诉。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3.  </w:t>
      </w:r>
      <w:r>
        <w:rPr>
          <w:rFonts w:hint="eastAsia" w:ascii="Arial" w:hAnsi="Arial" w:eastAsia="等线" w:cs="Arial"/>
          <w:sz w:val="22"/>
        </w:rPr>
        <w:t>督促物业服务企业加大巡查巡视的频次，发现问题及时劝阻，对不听劝阻的协调居委会和业委会共同沟通协调。</w:t>
      </w:r>
    </w:p>
    <w:p>
      <w:pPr>
        <w:widowControl/>
        <w:spacing w:line="360" w:lineRule="atLeast"/>
        <w:ind w:firstLine="800" w:firstLineChars="250"/>
        <w:jc w:val="left"/>
        <w:outlineLvl w:val="2"/>
        <w:rPr>
          <w:rFonts w:hint="eastAsia" w:ascii="等线" w:hAnsi="等线" w:eastAsia="等线" w:cs="等线"/>
          <w:b/>
          <w:color w:val="1F2329"/>
          <w:sz w:val="32"/>
          <w:szCs w:val="32"/>
        </w:rPr>
      </w:pPr>
      <w:r>
        <w:rPr>
          <w:rFonts w:hint="eastAsia" w:ascii="等线" w:hAnsi="等线" w:eastAsia="等线" w:cs="等线"/>
          <w:b/>
          <w:color w:val="1F2329"/>
          <w:sz w:val="32"/>
          <w:szCs w:val="32"/>
        </w:rPr>
        <w:t>2.3邻里纠纷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</w:rPr>
        <w:t>问题分析</w:t>
      </w:r>
    </w:p>
    <w:p>
      <w:pPr>
        <w:widowControl/>
        <w:spacing w:line="360" w:lineRule="atLeast"/>
        <w:ind w:firstLine="440"/>
        <w:jc w:val="left"/>
        <w:rPr>
          <w:rFonts w:hint="eastAsia" w:ascii="等线" w:hAnsi="等线" w:eastAsia="等线" w:cs="等线"/>
          <w:color w:val="1F2329"/>
          <w:sz w:val="22"/>
        </w:rPr>
      </w:pPr>
      <w:r>
        <w:rPr>
          <w:rFonts w:hint="eastAsia" w:ascii="等线" w:hAnsi="等线" w:eastAsia="等线" w:cs="等线"/>
          <w:color w:val="1F2329"/>
          <w:sz w:val="22"/>
        </w:rPr>
        <w:t>邻里纠纷是2025年核心诉求类型之一，全年共278条，占总量10.03%，较2024年小幅增长0.72%，整体诉求量基本持平，但仍是高频投诉类型，部分小区矛盾较为突出主要纠纷类型包括：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噪音扰民，装修、宠物叫声、空调外机、夜间娱乐等噪音，尤其是夜间噪音影响居民休息，成为最主要的纠纷类型；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高空抛物，存在安全隐患且污染环境，部分小区因缺乏监控，难以追溯责任人，引发居民投诉；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楼道堆物，占用消防通道，影响通行和安全，老旧小区此类问题尤为突出；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宠物扰民，宠物未牵绳、随地大小便、宠物伤人等问题频发，引发邻里矛盾；</w:t>
      </w:r>
    </w:p>
    <w:p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五是</w:t>
      </w:r>
      <w:r>
        <w:rPr>
          <w:rFonts w:ascii="Arial" w:hAnsi="Arial" w:eastAsia="等线" w:cs="Arial"/>
          <w:sz w:val="22"/>
        </w:rPr>
        <w:t>装修影响，违规拆改、粉尘污染、建筑垃圾乱堆乱放等引发矛盾。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此类纠纷多因生活习惯差异、沟通不畅引发，易升级为投诉，影响社区和谐。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建立多元调解机制，及时化解矛盾：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由居委会牵头成立调解小组，联合物业公司、业委会组建专业调解队伍，形成多元调解体系，接到邻里纠纷诉求后第一时间介入，耐心沟通协调，避免矛盾升级，将矛盾化解在基层。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加强宣传教育，提升文明素养：</w:t>
      </w:r>
      <w:r>
        <w:rPr>
          <w:rFonts w:hint="eastAsia" w:ascii="Arial" w:hAnsi="Arial" w:eastAsia="等线" w:cs="Arial"/>
          <w:sz w:val="22"/>
          <w:lang w:val="en-US" w:eastAsia="zh-CN"/>
        </w:rPr>
        <w:t>建议</w:t>
      </w:r>
      <w:r>
        <w:rPr>
          <w:rFonts w:ascii="Arial" w:hAnsi="Arial" w:eastAsia="等线" w:cs="Arial"/>
          <w:sz w:val="22"/>
        </w:rPr>
        <w:t>通过小区公告栏、微信群、社区讲座、入户走访等多种渠道，普及《民法典》中关于相邻权、物业管理的相关规定，曝光不文明行为案例，开展文明居住评选活动，引导居民文明相处、相互体谅，遏制纠纷发生。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强化物业责任，加强日常巡查：督促物业公司加强日常巡查，重点排查高空抛物、楼道堆物、违规装修等问题，及时劝阻违规行为，在小区关键位置加装监控，为高空抛物等纠纷提供证据支撑，同时规范装修管理，明确装修时间和噪音管控要求。</w:t>
      </w:r>
    </w:p>
    <w:p>
      <w:pPr>
        <w:widowControl/>
        <w:spacing w:line="360" w:lineRule="atLeast"/>
        <w:ind w:firstLine="800" w:firstLineChars="250"/>
        <w:jc w:val="left"/>
        <w:outlineLvl w:val="2"/>
        <w:rPr>
          <w:rFonts w:hint="eastAsia" w:ascii="等线" w:hAnsi="等线" w:eastAsia="等线" w:cs="等线"/>
          <w:b/>
          <w:color w:val="1F2329"/>
          <w:sz w:val="32"/>
          <w:szCs w:val="32"/>
        </w:rPr>
      </w:pPr>
      <w:r>
        <w:rPr>
          <w:rFonts w:hint="eastAsia" w:ascii="等线" w:hAnsi="等线" w:eastAsia="等线" w:cs="等线"/>
          <w:b/>
          <w:color w:val="1F2329"/>
          <w:sz w:val="32"/>
          <w:szCs w:val="32"/>
        </w:rPr>
        <w:t>2.4房屋违规使用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</w:rPr>
        <w:t>问题分析</w:t>
      </w:r>
    </w:p>
    <w:p>
      <w:pPr>
        <w:widowControl/>
        <w:spacing w:line="360" w:lineRule="atLeast"/>
        <w:ind w:firstLine="440"/>
        <w:jc w:val="left"/>
        <w:rPr>
          <w:rFonts w:hint="eastAsia" w:ascii="等线" w:hAnsi="等线" w:eastAsia="等线" w:cs="等线"/>
          <w:color w:val="1F2329"/>
          <w:sz w:val="22"/>
        </w:rPr>
      </w:pPr>
      <w:r>
        <w:rPr>
          <w:rFonts w:hint="eastAsia" w:ascii="等线" w:hAnsi="等线" w:eastAsia="等线" w:cs="等线"/>
          <w:color w:val="1F2329"/>
          <w:sz w:val="22"/>
        </w:rPr>
        <w:t>2025年房屋违规使用诉求200条，占全年总量的7.21%，较2024年小幅增长1.01%，整体管控成效初显，但局部问题仍突出，核心问题集中在：</w:t>
      </w:r>
    </w:p>
    <w:p>
      <w:pPr>
        <w:widowControl/>
        <w:spacing w:line="360" w:lineRule="atLeast"/>
        <w:ind w:firstLine="442"/>
        <w:jc w:val="left"/>
        <w:rPr>
          <w:rFonts w:hint="eastAsia" w:ascii="等线" w:hAnsi="等线" w:eastAsia="等线" w:cs="等线"/>
          <w:color w:val="1F2329"/>
          <w:sz w:val="22"/>
        </w:rPr>
      </w:pPr>
      <w:r>
        <w:rPr>
          <w:rFonts w:hint="eastAsia" w:ascii="等线" w:hAnsi="等线" w:eastAsia="等线" w:cs="等线"/>
          <w:b/>
          <w:color w:val="1F2329"/>
          <w:sz w:val="22"/>
        </w:rPr>
        <w:t>一是</w:t>
      </w:r>
      <w:r>
        <w:rPr>
          <w:rFonts w:hint="eastAsia" w:ascii="等线" w:hAnsi="等线" w:eastAsia="等线" w:cs="等线"/>
          <w:color w:val="1F2329"/>
          <w:sz w:val="22"/>
        </w:rPr>
        <w:t>装修违规拆改，部分业主装修时擅自拆改承重墙、剪力墙，威胁房屋安全，此类问题隐蔽性强，发现和查处难度较大；</w:t>
      </w:r>
    </w:p>
    <w:p>
      <w:pPr>
        <w:widowControl/>
        <w:spacing w:line="360" w:lineRule="atLeast"/>
        <w:ind w:firstLine="442"/>
        <w:jc w:val="left"/>
        <w:rPr>
          <w:rFonts w:hint="eastAsia" w:ascii="等线" w:hAnsi="等线" w:eastAsia="等线" w:cs="等线"/>
          <w:color w:val="1F2329"/>
          <w:sz w:val="22"/>
        </w:rPr>
      </w:pPr>
      <w:r>
        <w:rPr>
          <w:rFonts w:hint="eastAsia" w:ascii="等线" w:hAnsi="等线" w:eastAsia="等线" w:cs="等线"/>
          <w:b/>
          <w:color w:val="1F2329"/>
          <w:sz w:val="22"/>
        </w:rPr>
        <w:t>二是</w:t>
      </w:r>
      <w:r>
        <w:rPr>
          <w:rFonts w:hint="eastAsia" w:ascii="等线" w:hAnsi="等线" w:eastAsia="等线" w:cs="等线"/>
          <w:color w:val="1F2329"/>
          <w:sz w:val="22"/>
        </w:rPr>
        <w:t>私搭乱建，擅自占用小区公共空间（楼道、绿地、屋顶等）搭建构筑物，影响小区风貌和消防安全；</w:t>
      </w:r>
    </w:p>
    <w:p>
      <w:pPr>
        <w:widowControl/>
        <w:spacing w:line="360" w:lineRule="atLeast"/>
        <w:ind w:firstLine="442"/>
        <w:jc w:val="left"/>
        <w:rPr>
          <w:rFonts w:hint="eastAsia" w:ascii="等线" w:hAnsi="等线" w:eastAsia="等线" w:cs="等线"/>
          <w:color w:val="1F2329"/>
          <w:sz w:val="22"/>
        </w:rPr>
      </w:pPr>
      <w:r>
        <w:rPr>
          <w:rFonts w:hint="eastAsia" w:ascii="等线" w:hAnsi="等线" w:eastAsia="等线" w:cs="等线"/>
          <w:b/>
          <w:color w:val="1F2329"/>
          <w:sz w:val="22"/>
        </w:rPr>
        <w:t>三是</w:t>
      </w:r>
      <w:r>
        <w:rPr>
          <w:rFonts w:hint="eastAsia" w:ascii="等线" w:hAnsi="等线" w:eastAsia="等线" w:cs="等线"/>
          <w:color w:val="1F2329"/>
          <w:sz w:val="22"/>
        </w:rPr>
        <w:t>违规堆放物品，部分业主在公共区域堆放易燃易爆物品，存在安全隐患，尤其是老旧小区，此类问题较为突出；</w:t>
      </w:r>
    </w:p>
    <w:p>
      <w:pPr>
        <w:widowControl/>
        <w:spacing w:line="360" w:lineRule="atLeast"/>
        <w:ind w:firstLine="442"/>
        <w:jc w:val="left"/>
        <w:rPr>
          <w:rFonts w:hint="eastAsia" w:ascii="等线" w:hAnsi="等线" w:eastAsia="等线" w:cs="等线"/>
          <w:color w:val="1F2329"/>
          <w:sz w:val="22"/>
        </w:rPr>
      </w:pPr>
      <w:r>
        <w:rPr>
          <w:rFonts w:hint="eastAsia" w:ascii="等线" w:hAnsi="等线" w:eastAsia="等线" w:cs="等线"/>
          <w:b/>
          <w:color w:val="1F2329"/>
          <w:sz w:val="22"/>
        </w:rPr>
        <w:t>四是</w:t>
      </w:r>
      <w:r>
        <w:rPr>
          <w:rFonts w:hint="eastAsia" w:ascii="等线" w:hAnsi="等线" w:eastAsia="等线" w:cs="等线"/>
          <w:color w:val="1F2329"/>
          <w:sz w:val="22"/>
        </w:rPr>
        <w:t>住宅改商用，部分业主擅自改变房屋使用性质，将住宅改为商铺、办公场所等，扰乱小区管理秩序，引发邻里投诉。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hint="eastAsia" w:ascii="Arial" w:hAnsi="Arial" w:eastAsia="等线" w:cs="Arial"/>
          <w:b/>
          <w:sz w:val="30"/>
        </w:rPr>
        <w:t>措施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开展专项整治，强化执法力度：街道联合城管等相关部门，定期开展房屋违规使用专项整治行动，重点整治群租、违规拆改、私搭乱建等突出问题，发现一起查处一起，依法采取整改、处罚等措施，形成执法震慑，巩固管控成效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加强源头管控，筑牢防范防线：物业公司在业主装修、出租房屋时，履行告知义务，向业主发放合规装修、出租承诺书，明确禁止违规行为，全程监管装修施工过程，及时制止违规拆改、私搭乱建等行为并上报街道相关部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建立长效监管机制，强化日常巡查：依托网格管理体系，发挥社区工作者、网格员、物业管理人员的监督作用，建立“日常巡查+群众举报”机制，及时发现、处置违规苗头性问题，实行销号管理，确保问题整改到位，不反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强化宣传警示，提升安全意识：通过小区公告栏、微信群、社区讲座等多种渠道，普及房屋安全知识和相关法律法规，曝光违规使用房屋案例，增强居民的安全意识和法治意识，引导居民合规使用房屋，自觉抵制违规行为。</w:t>
      </w:r>
    </w:p>
    <w:p>
      <w:pPr>
        <w:widowControl/>
        <w:spacing w:line="360" w:lineRule="atLeast"/>
        <w:ind w:firstLine="960" w:firstLineChars="300"/>
        <w:jc w:val="left"/>
        <w:outlineLvl w:val="2"/>
        <w:rPr>
          <w:rFonts w:hint="eastAsia" w:ascii="等线" w:hAnsi="等线" w:eastAsia="等线" w:cs="等线"/>
          <w:b/>
          <w:color w:val="1F2329"/>
          <w:sz w:val="32"/>
          <w:szCs w:val="32"/>
        </w:rPr>
      </w:pPr>
      <w:r>
        <w:rPr>
          <w:rFonts w:hint="eastAsia" w:ascii="等线" w:hAnsi="等线" w:eastAsia="等线" w:cs="等线"/>
          <w:b/>
          <w:color w:val="1F2329"/>
          <w:sz w:val="32"/>
          <w:szCs w:val="32"/>
        </w:rPr>
        <w:t>2.5群租管理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</w:rPr>
        <w:t>问题分析</w:t>
      </w:r>
    </w:p>
    <w:p>
      <w:pPr>
        <w:widowControl/>
        <w:spacing w:line="360" w:lineRule="atLeast"/>
        <w:ind w:firstLine="440"/>
        <w:jc w:val="left"/>
        <w:rPr>
          <w:rFonts w:hint="eastAsia" w:ascii="等线" w:hAnsi="等线" w:eastAsia="等线" w:cs="等线"/>
          <w:color w:val="1F2329"/>
          <w:sz w:val="22"/>
        </w:rPr>
      </w:pPr>
      <w:r>
        <w:rPr>
          <w:rFonts w:hint="eastAsia" w:ascii="等线" w:hAnsi="等线" w:eastAsia="等线" w:cs="等线"/>
          <w:color w:val="1F2329"/>
          <w:sz w:val="22"/>
        </w:rPr>
        <w:t>2025年群租管理诉求200条，占全年总量的7.21%，较2024年小幅下降4.31%，诉求量小幅下降，管控效果持续显现，但仍是需要重点关注的问题，核心问题集中在：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一是</w:t>
      </w:r>
      <w:r>
        <w:rPr>
          <w:rFonts w:ascii="Arial" w:hAnsi="Arial" w:eastAsia="等线" w:cs="Arial"/>
          <w:sz w:val="22"/>
        </w:rPr>
        <w:t>群租现象残留，部分房屋分割出租、改变房屋结构、违规隔断，存在消防、安全隐患，虽经过整治，但仍有反弹迹象；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二是</w:t>
      </w:r>
      <w:r>
        <w:rPr>
          <w:rFonts w:ascii="Arial" w:hAnsi="Arial" w:eastAsia="等线" w:cs="Arial"/>
          <w:sz w:val="22"/>
        </w:rPr>
        <w:t>监管难度大，群租房多为隐蔽分割，日常巡查难以发现，且租客流动频繁，管控难度较大；</w:t>
      </w:r>
    </w:p>
    <w:p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三是</w:t>
      </w:r>
      <w:r>
        <w:rPr>
          <w:rFonts w:ascii="Arial" w:hAnsi="Arial" w:eastAsia="等线" w:cs="Arial"/>
          <w:sz w:val="22"/>
        </w:rPr>
        <w:t>责任落实不到位，部分物业公司未履行群租监管责任，对发现的群租行为未及时制止和上报，导致群租问题持续存在；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b/>
          <w:bCs/>
          <w:sz w:val="22"/>
        </w:rPr>
        <w:t>四是</w:t>
      </w:r>
      <w:r>
        <w:rPr>
          <w:rFonts w:ascii="Arial" w:hAnsi="Arial" w:eastAsia="等线" w:cs="Arial"/>
          <w:sz w:val="22"/>
        </w:rPr>
        <w:t>利益驱动，部分业主为追求高租金，将房屋分割出租，漠视安全隐患和小区管理规定。</w:t>
      </w:r>
    </w:p>
    <w:p>
      <w:pPr>
        <w:spacing w:before="300" w:after="120" w:line="288" w:lineRule="auto"/>
        <w:ind w:left="0"/>
        <w:jc w:val="left"/>
        <w:outlineLvl w:val="2"/>
      </w:pPr>
      <w:bookmarkStart w:id="12" w:name="heading_31"/>
      <w:r>
        <w:rPr>
          <w:rFonts w:hint="eastAsia" w:ascii="Arial" w:hAnsi="Arial" w:eastAsia="等线" w:cs="Arial"/>
          <w:b/>
          <w:sz w:val="30"/>
          <w:lang w:val="en-US" w:eastAsia="zh-CN"/>
        </w:rPr>
        <w:t>改进</w:t>
      </w:r>
      <w:r>
        <w:rPr>
          <w:rFonts w:ascii="Arial" w:hAnsi="Arial" w:eastAsia="等线" w:cs="Arial"/>
          <w:b/>
          <w:sz w:val="30"/>
        </w:rPr>
        <w:t>措施</w:t>
      </w:r>
      <w:bookmarkEnd w:id="12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1.  加强源头管控，筑牢防范防线：各物业公司在业主出租房屋时，履行告知义务，向业主发放合规出租承诺书，明确禁止群租行为，要求业主提供出租房屋平面图、租客信息，对违规群租房屋不予办理出租备案，从源头遏制群租现象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  建立长效监管机制，强化日常巡查：依托网格管理体系，发挥物业管理人员的监督作用，建立“日常巡查+随机夜查+群众举报”机制，及时发现、处置群租苗头性问题，实行销号管理，确保问题整改到位，不反弹；重点加强对工单集中小区（宛龙小区、日晖六村等）的巡查频次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.  强化宣传警示，提升安全意识：通过小区公告栏、微信群、社区讲座等多种渠道，普及群租的安全隐患和相关法律法规，曝光群租违规案例，增强业主和租客的安全意识和法治意识，引导业主合规出租、租客合规居住，自觉抵制群租行为。</w:t>
      </w:r>
    </w:p>
    <w:p>
      <w:pPr>
        <w:spacing w:before="380" w:after="140" w:line="288" w:lineRule="auto"/>
        <w:ind w:firstLine="420" w:firstLineChars="0"/>
        <w:jc w:val="left"/>
        <w:outlineLvl w:val="0"/>
        <w:rPr>
          <w:rFonts w:hint="eastAsia" w:ascii="等线" w:hAnsi="等线" w:eastAsia="等线" w:cs="等线"/>
          <w:b/>
          <w:sz w:val="36"/>
        </w:rPr>
      </w:pPr>
      <w:r>
        <w:rPr>
          <w:rFonts w:hint="eastAsia" w:ascii="等线" w:hAnsi="等线" w:eastAsia="等线" w:cs="等线"/>
          <w:b/>
          <w:sz w:val="36"/>
        </w:rPr>
        <w:t>三、结语</w:t>
      </w:r>
    </w:p>
    <w:p>
      <w:pPr>
        <w:widowControl/>
        <w:spacing w:line="360" w:lineRule="atLeast"/>
        <w:ind w:firstLine="440"/>
        <w:jc w:val="left"/>
        <w:rPr>
          <w:rFonts w:hint="eastAsia" w:ascii="等线" w:hAnsi="等线" w:eastAsia="等线" w:cs="等线"/>
          <w:color w:val="1F2329"/>
          <w:sz w:val="22"/>
        </w:rPr>
      </w:pPr>
      <w:r>
        <w:rPr>
          <w:rFonts w:hint="eastAsia" w:ascii="等线" w:hAnsi="等线" w:eastAsia="等线" w:cs="等线"/>
          <w:color w:val="1F2329"/>
          <w:sz w:val="22"/>
        </w:rPr>
        <w:t>2025 年，枫林路街道住宅小区 12345 投诉工单量共计 2773 条，较2024 年降幅达 13.51%，各类核心诉求得到有效缓解，充分反映出区域住宅小区管理服务水平持续提升、民生矛盾化解效能不断增强。同时，2025 年数据显示，房屋维修仍是最突出诉求，物业安保诉求呈现同比增长态势，房屋违规使用、邻里纠纷、停车管理、群租管理等核心问题仍未彻底解决，重点小区（宛南六村、徐家汇花园等）的管理服务短板依然存在，住宅小区管理服务工作仍有较大提升空间。</w:t>
      </w:r>
    </w:p>
    <w:p>
      <w:pPr>
        <w:widowControl/>
        <w:spacing w:line="360" w:lineRule="atLeast"/>
        <w:ind w:firstLine="440"/>
        <w:jc w:val="left"/>
        <w:rPr>
          <w:rFonts w:hint="eastAsia" w:ascii="等线" w:hAnsi="等线" w:eastAsia="等线" w:cs="等线"/>
          <w:color w:val="1F2329"/>
          <w:sz w:val="22"/>
        </w:rPr>
      </w:pPr>
      <w:r>
        <w:rPr>
          <w:rFonts w:hint="eastAsia" w:ascii="等线" w:hAnsi="等线" w:eastAsia="等线" w:cs="等线"/>
          <w:color w:val="1F2329"/>
          <w:sz w:val="22"/>
        </w:rPr>
        <w:t>下一步，</w:t>
      </w:r>
      <w:r>
        <w:rPr>
          <w:rFonts w:hint="eastAsia" w:ascii="等线" w:hAnsi="等线" w:eastAsia="等线" w:cs="等线"/>
          <w:color w:val="1F2329"/>
          <w:sz w:val="22"/>
          <w:lang w:val="en-US" w:eastAsia="zh-CN"/>
        </w:rPr>
        <w:t>应</w:t>
      </w:r>
      <w:r>
        <w:rPr>
          <w:rFonts w:hint="eastAsia" w:ascii="等线" w:hAnsi="等线" w:eastAsia="等线" w:cs="等线"/>
          <w:color w:val="1F2329"/>
          <w:sz w:val="22"/>
        </w:rPr>
        <w:t>聚焦 2025 年突出问题、重点小区、重点企业，强化问题导向和目标导向，多措并举推动住宅小区管理服务质量再提升。一是持续深化 “四方联动” 机制，加强街道、社区、业委会、物业公司的协同配合，高效化解矛盾纠纷；二是聚焦五大核心诉求，细化预防措施，狠抓落实，推动问题从 “被动处置” 向 “主动预防” 转变；三是加强物业公司监管，建立健全考核评价和奖惩机制，推动行业规范化发展，重点督促规模化物业公司提升服务精细化水平；四是加强宣传引导，引导居民参与社区治理，提升居民文明素养和维权意识，共同营造稳定和谐、宜居宜业的住宅小区环境，切实提升居民的获得感、幸福感和安全感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EBD8B"/>
    <w:multiLevelType w:val="singleLevel"/>
    <w:tmpl w:val="97BEBD8B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1">
    <w:nsid w:val="9FFDD82E"/>
    <w:multiLevelType w:val="singleLevel"/>
    <w:tmpl w:val="9FFDD82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">
    <w:nsid w:val="BFBE3F66"/>
    <w:multiLevelType w:val="singleLevel"/>
    <w:tmpl w:val="BFBE3F66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3">
    <w:nsid w:val="D6960D28"/>
    <w:multiLevelType w:val="singleLevel"/>
    <w:tmpl w:val="D6960D28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4">
    <w:nsid w:val="DECBCB1F"/>
    <w:multiLevelType w:val="singleLevel"/>
    <w:tmpl w:val="DECBCB1F"/>
    <w:lvl w:ilvl="0" w:tentative="0">
      <w:start w:val="5"/>
      <w:numFmt w:val="decimal"/>
      <w:lvlText w:val="%1."/>
      <w:lvlJc w:val="left"/>
      <w:rPr>
        <w:rFonts w:hint="default"/>
        <w:color w:val="auto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1"/>
  <w:bordersDoNotSurroundFooter w:val="1"/>
  <w:documentProtection w:enforcement="0"/>
  <w:defaultTabStop w:val="4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2F1"/>
    <w:rsid w:val="00015EF8"/>
    <w:rsid w:val="00043C24"/>
    <w:rsid w:val="00124488"/>
    <w:rsid w:val="00141A96"/>
    <w:rsid w:val="001858CD"/>
    <w:rsid w:val="001940A5"/>
    <w:rsid w:val="002F1BBE"/>
    <w:rsid w:val="00381692"/>
    <w:rsid w:val="003A22E9"/>
    <w:rsid w:val="003F343A"/>
    <w:rsid w:val="004204E1"/>
    <w:rsid w:val="00444F56"/>
    <w:rsid w:val="004C14AC"/>
    <w:rsid w:val="0050396B"/>
    <w:rsid w:val="005962F1"/>
    <w:rsid w:val="00697B4F"/>
    <w:rsid w:val="007728CB"/>
    <w:rsid w:val="0079452F"/>
    <w:rsid w:val="0080324C"/>
    <w:rsid w:val="00852217"/>
    <w:rsid w:val="008C20B3"/>
    <w:rsid w:val="00906228"/>
    <w:rsid w:val="00957B2C"/>
    <w:rsid w:val="00977169"/>
    <w:rsid w:val="00A71279"/>
    <w:rsid w:val="00B04E61"/>
    <w:rsid w:val="00B169AA"/>
    <w:rsid w:val="00BA5049"/>
    <w:rsid w:val="00BC0443"/>
    <w:rsid w:val="00C42819"/>
    <w:rsid w:val="00C664DF"/>
    <w:rsid w:val="00CC06E8"/>
    <w:rsid w:val="00DD0937"/>
    <w:rsid w:val="00DF7E5F"/>
    <w:rsid w:val="00EB50A0"/>
    <w:rsid w:val="00ED1B5D"/>
    <w:rsid w:val="00EF17A9"/>
    <w:rsid w:val="00F53209"/>
    <w:rsid w:val="00F83276"/>
    <w:rsid w:val="00FA53E3"/>
    <w:rsid w:val="00FE682F"/>
    <w:rsid w:val="2FFD3D43"/>
    <w:rsid w:val="7653313C"/>
    <w:rsid w:val="77FED029"/>
    <w:rsid w:val="7BBFA9CF"/>
    <w:rsid w:val="DEBED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4" w:firstLineChars="20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3"/>
    <w:uiPriority w:val="0"/>
    <w:pPr>
      <w:ind w:left="100" w:leftChars="2500"/>
    </w:pPr>
  </w:style>
  <w:style w:type="paragraph" w:styleId="3">
    <w:name w:val="Balloon Text"/>
    <w:basedOn w:val="1"/>
    <w:link w:val="9"/>
    <w:uiPriority w:val="0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批注框文本 Char"/>
    <w:basedOn w:val="7"/>
    <w:link w:val="3"/>
    <w:uiPriority w:val="0"/>
    <w:rPr>
      <w:sz w:val="18"/>
      <w:szCs w:val="18"/>
    </w:rPr>
  </w:style>
  <w:style w:type="paragraph" w:styleId="10">
    <w:name w:val="List Paragraph"/>
    <w:basedOn w:val="1"/>
    <w:unhideWhenUsed/>
    <w:uiPriority w:val="99"/>
    <w:pPr>
      <w:ind w:firstLine="420"/>
    </w:pPr>
  </w:style>
  <w:style w:type="character" w:customStyle="1" w:styleId="11">
    <w:name w:val="页眉 Char"/>
    <w:basedOn w:val="7"/>
    <w:link w:val="5"/>
    <w:uiPriority w:val="0"/>
    <w:rPr>
      <w:sz w:val="18"/>
      <w:szCs w:val="18"/>
    </w:rPr>
  </w:style>
  <w:style w:type="character" w:customStyle="1" w:styleId="12">
    <w:name w:val="页脚 Char"/>
    <w:basedOn w:val="7"/>
    <w:link w:val="4"/>
    <w:uiPriority w:val="0"/>
    <w:rPr>
      <w:sz w:val="18"/>
      <w:szCs w:val="18"/>
    </w:rPr>
  </w:style>
  <w:style w:type="character" w:customStyle="1" w:styleId="13">
    <w:name w:val="日期 Char"/>
    <w:basedOn w:val="7"/>
    <w:link w:val="2"/>
    <w:uiPriority w:val="0"/>
    <w:rPr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2001</Words>
  <Characters>11407</Characters>
  <Lines>95</Lines>
  <Paragraphs>26</Paragraphs>
  <TotalTime>2</TotalTime>
  <ScaleCrop>false</ScaleCrop>
  <LinksUpToDate>false</LinksUpToDate>
  <CharactersWithSpaces>13382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2026-03-07T07:12:00Z</dcterms:created>
  <dc:creator>Apache POI</dc:creator>
  <cp:lastModifiedBy>江沂</cp:lastModifiedBy>
  <dcterms:modified xsi:type="dcterms:W3CDTF">2026-04-15T14:34:56Z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339129D905F043BCB14CB169CF9750C8_43</vt:lpwstr>
  </property>
</Properties>
</file>