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освидетельствования систем и установок пожарной автоматики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${documentCreatedAt} г.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ОБЪЕКТА: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${objectName.rka}, ${objectName.address}, ${objectName.objectName}.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ПРЕДСЕДАТЕЛЬ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${chairmanOfCommision.IIN}, ${chairmanOfCommision.name}, ${chairmanOfCommision.jobTitle}, ${chairmanOfCommision.BIN}, ${chairmanOfCommision.organizationName}.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ЧЛЕНЫ КОМИССИИ: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КОМИССИЯ ПРОИЗВЕЛА ОСМОТР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установки: ${installationName}.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места размещения установки: ${installationPlace}.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элементов: ${elementsName}.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 выполнялись с ${carriedOutFrom} г. по ${carriedOutTo} г.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ОСМОТРЕ ВЫЯВЛЕНО: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${revealedDuringExamination}.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onclusion}.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${formattedChairmanOfCommision}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