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Протокол испытаний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внутреннего противопожарного водоснабжения на водоотдачу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${documentNumber}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 ${documentCreatedAt} г.</w:t>
      </w:r>
    </w:p>
    <w:p>
      <w:pPr>
        <w:spacing w:before="0" w:after="0" w:line="276"/>
        <w:ind w:right="0" w:left="0" w:firstLine="0"/>
        <w:jc w:val="center"/>
        <w:rPr>
          <w:rFonts w:ascii="MS Mincho" w:hAnsi="MS Mincho" w:cs="MS Mincho" w:eastAsia="MS Mincho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город ${city}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НАИМЕНОВАНИЕ ЭКСПЛУАТИРУЮЩЕЙ ОРГАНИЗАЦИИ: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${operatingOrganizationName.BIN}, ${operatingOrganizationName.organizationName}.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НАИМЕНОВАНИЕ ОБЪЕКТА: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${objectName.rka}, ${objectName.address},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${objectName.objectName}.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НАИМЕНОВАНИЕ ОБСЛУЖИВАЮЩЕЙ ОРГАНИЗАЦИИ: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${serviceOrganizationName.BIN}, ${serviceOrganizationName.organizationName}.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Дата и время испытаний: ${testTime}, ${testDate}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Номера стояков пожарных кранов: ${numbersOfFireHydrantRisers}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НОМЕРА ИСПЫТЫВАЕМЫХ ПОЖАРНЫХ КРАНОВ: ${numberOfTestedFireValues}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Клапан пожарного крана типа: ${hydrantType}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Ручной пожарный ствол типа: ${fireHoseType}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Длина пожарного рукава: ${fireHoseLength} м.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Диаметр пожарного рукава: ${fireHoseDiameter} мм.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Пожарный насос типа ${firePumpType}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Напор пожарного насоса при закрытых пожарных кранах ${pumpPressure} Мпа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соответствии с требованиями нормативных правовых актов, действующих на территории Республики Казахстан: расход "диктующего" пожарного крана ${flowRate} л/с (допустимый) давление у "диктующего" пожарного крана ${pressure} Мпа; (допустимое) количество одновременно испытываемых пожарных кранов на водоотдачу ${simultaneousSprinklers} шт.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РЕЗУЛЬТАТЫ ИСПЫТАНИЙ ВНУТРЕННЕГО ПРОТИВОПОЖАРНОГО ВОДОСНАБЖЕНИЯ НА ВОДООТДАЧУ ПО "ДИКТУЮЩЕМУ" ПОЖАРНОМУ КРАНУ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</w:pPr>
    </w:p>
    <w:tbl>
      <w:tblPr/>
      <w:tblGrid>
        <w:gridCol w:w="751"/>
        <w:gridCol w:w="1366"/>
        <w:gridCol w:w="996"/>
        <w:gridCol w:w="898"/>
        <w:gridCol w:w="1134"/>
        <w:gridCol w:w="1029"/>
        <w:gridCol w:w="1029"/>
        <w:gridCol w:w="1202"/>
        <w:gridCol w:w="1130"/>
      </w:tblGrid>
      <w:tr>
        <w:trPr>
          <w:trHeight w:val="30" w:hRule="auto"/>
          <w:jc w:val="left"/>
        </w:trPr>
        <w:tc>
          <w:tcPr>
            <w:tcW w:w="751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Номер испытаний</w:t>
            </w:r>
          </w:p>
        </w:tc>
        <w:tc>
          <w:tcPr>
            <w:tcW w:w="136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Номера стояков - пожарных кранов согласно гидравлической схеме (диаметр)</w:t>
            </w:r>
          </w:p>
        </w:tc>
        <w:tc>
          <w:tcPr>
            <w:tcW w:w="99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Диаметр выходного отверстия, мм</w:t>
            </w:r>
          </w:p>
        </w:tc>
        <w:tc>
          <w:tcPr>
            <w:tcW w:w="89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Длина рукавной линии, м</w:t>
            </w:r>
          </w:p>
        </w:tc>
        <w:tc>
          <w:tcPr>
            <w:tcW w:w="2163" w:type="dxa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Давление, МПа</w:t>
            </w:r>
          </w:p>
        </w:tc>
        <w:tc>
          <w:tcPr>
            <w:tcW w:w="1029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Требуемый расход, л/с</w:t>
            </w:r>
          </w:p>
        </w:tc>
        <w:tc>
          <w:tcPr>
            <w:tcW w:w="1202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Требуемая высота компактной части струи, м</w:t>
            </w:r>
          </w:p>
        </w:tc>
        <w:tc>
          <w:tcPr>
            <w:tcW w:w="11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Результаты испытаний</w:t>
            </w:r>
          </w:p>
        </w:tc>
      </w:tr>
      <w:tr>
        <w:trPr>
          <w:trHeight w:val="1024" w:hRule="auto"/>
          <w:jc w:val="left"/>
        </w:trPr>
        <w:tc>
          <w:tcPr>
            <w:tcW w:w="751" w:type="dxa"/>
            <w:vMerge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6" w:type="dxa"/>
            <w:vMerge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6" w:type="dxa"/>
            <w:vMerge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vMerge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измеренное</w:t>
            </w:r>
          </w:p>
        </w:tc>
        <w:tc>
          <w:tcPr>
            <w:tcW w:w="102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требуемое</w:t>
            </w:r>
          </w:p>
        </w:tc>
        <w:tc>
          <w:tcPr>
            <w:tcW w:w="1029" w:type="dxa"/>
            <w:vMerge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202" w:type="dxa"/>
            <w:vMerge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130" w:type="dxa"/>
            <w:vMerge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" w:hRule="auto"/>
          <w:jc w:val="left"/>
        </w:trPr>
        <w:tc>
          <w:tcPr>
            <w:tcW w:w="751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9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3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02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02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202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ЗАКЛЮЧЕНИЕ ПО РЕЗУЛЬТАТАМ ИСПЫТАНИЙ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Минимальная водоотдача внутреннего противопожарного водоснабжения ("диктующего" крана - наиболее удаленного от насоса и самых верхних пожарных кранов каждого стояка) при работе ${minWaterFlowRateDictatingValve} в количестве ${inAmount} шт.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составляет не менее: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давление: ${pressureRequirement} Мпа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расход: ${flowRateRequirement} л/с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высота компактной части струи: ${jetHeightRequirement} м.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что ${complianceExplanation} требованиям национальных, межгосударственных стандартов, нормативных правовых актов, действующих на территории Республики Казахстан.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ИСПЫТАНИЯ ПРОВЕЛИ: </w:t>
        <w:br/>
        <w:t xml:space="preserve">${testConductedMembers}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Специалисты, проводившие испытания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${formattedTestConductedMembers}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