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f6ef7"/>
          <w:sz w:val="52"/>
          <w:szCs w:val="52"/>
        </w:rPr>
        <w:t xml:space="preserve">⚡ Incident Manager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Event-Driven Incident Management &amp; Alerting Backend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Spring Boot  •  Kafka  •  Keycloak  •  PostgreSQL  •  Docker</w:t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Incident Manager is a production-style backend platform built to demonstrate secure, event-driven microservice architecture. Inspired by tools like PagerDuty and OpsGenie, it detects service failures, evaluates configurable rules, creates and manages incidents through a full lifecycle, and delivers notifications — all without a UI requirement.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system is backend-only by design. A lightweight HTML login page is included exclusively for development and testing purposes.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Architecture</w:t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Any Microservice  ──►  failure-events (Kafka)  ──►  incident-service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Rule evaluation engine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Incident created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notification_topic (Kafka)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notification-service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            Email delivered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incident-service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 6567 — Core engine. Consumes failure events, evaluates rules, manages incident lifecycle, exposes REST APIs.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 2345 — Delivery layer. Consumes incident events from Kafka, sends email notifications, tracks delivery status.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Keycloak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 8080 — Identity provider. Issues and validates JWT tokens. Manages users and roles.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Hosted on Supabase (cloud). Separate databases for incident-service and notification-service.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Kafka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Message broker. Two topics: failure-events and notification_topic.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Kafka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failure-events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 service publishes FailureRecord here when an exception occurs. incident-service consumes.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notification_topic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incident-service publishes IncidentNotification here after creating an incident. notification-service consumes.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Incident Engine</w:t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How Failure Detection Works</w:t>
      </w:r>
    </w:p>
    <w:p>
      <w:pPr>
        <w:spacing w:after="120"/>
      </w:pPr>
      <w:r>
        <w:rPr>
          <w:sz w:val="22"/>
          <w:szCs w:val="22"/>
        </w:rPr>
        <w:t xml:space="preserve">Services publish a FailureRecord to Kafka when exceptions occur. The incident-service consumes these events, saves them to the database, and runs rule evaluation on every event.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FailureRecord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sourceService  // which service failed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failureType    // TIMEOUT | DB_FAILURE | SERVICE_UNAVAILABLE | AUTH_FAILURE |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operation      // which endpoint or 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dependency     // what it was trying to call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occurredAt     // timestamp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correlationId  // unique per failure (deduplication)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Rule Evaluation</w:t>
      </w:r>
    </w:p>
    <w:p>
      <w:pPr>
        <w:spacing w:after="120"/>
      </w:pPr>
      <w:r>
        <w:rPr>
          <w:sz w:val="22"/>
          <w:szCs w:val="22"/>
        </w:rPr>
        <w:t xml:space="preserve">Rules are stored in the database and seeded via Flyway migration. Each rule defines: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failureType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Which type of failure this rule applies 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thresholdCount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How many failures must occur within the window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windowSeconds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sliding time window in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CREATE_INCIDENT | LOG_ONLY | IGNORE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LOW | MEDIUM | HIGH | CRITICAL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Default seeded rules: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TIMEOUT             → threshold 3  in 60s  → CREATE_INCIDENT (MEDIUM)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SERVICE_UNAVAILABLE → threshold 2  in 30s  → CREATE_INCIDENT (HIGH)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DB_FAILURE          → threshold 1  in 60s  → CREATE_INCIDENT (CRITICAL)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AUTH_FAILURE        → threshold 5  in 120s → CREATE_INCIDENT (HIGH)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VALIDATION_ERROR    → threshold 10 in 300s → LOG_ONLY        (LOW)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UNKNOWN             → threshold 10 in 300s → IGNORE          (LOW)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Rules are wildcard-based — a rule with no specific service applies to all services. Service-specific rules can be added via the API as overrides.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Incident Deduplication</w:t>
      </w:r>
    </w:p>
    <w:p>
      <w:pPr>
        <w:spacing w:after="120"/>
      </w:pPr>
      <w:r>
        <w:rPr>
          <w:sz w:val="22"/>
          <w:szCs w:val="22"/>
        </w:rPr>
        <w:t xml:space="preserve">Only one active (non-CLOSED) incident is allowed per combination of sourceService and failureType. This is enforced at both the application level and the database level via a partial unique index: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UNIQUE INDEX uniq_active_incident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ON incidents (source_service, failure_type)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WHERE status &lt;&gt; 'CLOSED';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Incident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OPEN  ──►  ACKNOWLEDGED  ──►  RESOLVED  ──►  CLOSED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Incident created automatically when threshold is crossed.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Engineer takes ownership. assignedTo is set from the JWT preferred_username claim.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RESOLVED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Root cause fixed. resolvedAt timestamp recorded.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CLOSED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Incident finalized. closedAt timestamp recorded. New incident can now be created for same service/type.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Notification Service</w:t>
      </w:r>
    </w:p>
    <w:p>
      <w:pPr>
        <w:spacing w:after="120"/>
      </w:pPr>
      <w:r>
        <w:rPr>
          <w:sz w:val="22"/>
          <w:szCs w:val="22"/>
        </w:rPr>
        <w:t xml:space="preserve">When an incident is created, incident-service publishes an IncidentNotification to the notification_topic Kafka topic. The notification-service consumes this event 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Saves a Notification record with status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Marks it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Sends an email via JavaMailSender + Thymeleaf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Updates status to SENT or FAILED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Notification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 received, not yet processed.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 send in progress.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 delivered successfully.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 delivery failed. Can be retried via API.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Security</w:t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Keycloak OAuth2</w:t>
      </w:r>
    </w:p>
    <w:p>
      <w:pPr>
        <w:spacing w:after="120"/>
      </w:pPr>
      <w:r>
        <w:rPr>
          <w:sz w:val="22"/>
          <w:szCs w:val="22"/>
        </w:rPr>
        <w:t xml:space="preserve">Both microservices are secured as OAuth2 Resource Servers. Every request must include a valid JWT Bearer token issued by Keycloak. Tokens are validated locally using the realm's public key — no Keycloak call on every request.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spring: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security: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oauth2: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resourceserver: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jwt: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issuer-uri: http://localhost:8080/realms/Incident-Manager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 access. Can manage rules, close incidents, retry notifications, view everything.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 access. Can view incidents and notifications but cannot modify rules or close incidents.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Roles are defined as realm roles in Keycloak and extracted from the JWT via a custom JwtAuthConvertor. The converter reads from realm_access.roles and prefixes each with ROLE_ for Spring Security compatibility.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Session Management</w:t>
      </w:r>
    </w:p>
    <w:p>
      <w:pPr>
        <w:spacing w:after="120"/>
      </w:pPr>
      <w:r>
        <w:rPr>
          <w:sz w:val="22"/>
          <w:szCs w:val="22"/>
        </w:rPr>
        <w:t xml:space="preserve">Keycloak handles session lifecycle. Recommended settings for an incident management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Token Lifespan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SSO Session Idle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 hours — if no token refresh for a full shift, session expires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SSO Session 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 hours — absolute maximum regardless of activity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frontend HTML page performs silent token refresh 30 seconds before each access token expires, keeping the session alive automatically up to the SSO Session Max limit.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REST API Reference</w:t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Incident Service — /incidents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/incidents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all incidents. Supports filters: status, severity, service.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/incidents/{id}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incident by 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PATCH /incidents/{id}/acknowledge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Acknowledge incident. Sets assignedTo from JWT username.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PATCH /incidents/{id}/resolve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 incident resolved.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PATCH /incidents/{id}/close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Close incident. Allows new incident for same service/type.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/incidents/seed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Dev-only seed endpoint to trigger test incidents. Remove in production.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Incident Service — /rules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/rules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all incident rules. USER + ADMIN.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/rules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a new rule. ADMIN 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PATCH /rules/{id}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 an existing rule. ADMIN 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 /rules/{id}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a rule. ADMIN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Notification Service — 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all notifications. Supports filters: status, incidentId.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/notifications/{id}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notification by 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/notifications/incident/{incidentId}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notifications for a specific incident.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/notifications/{id}/retry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Retry a failed notification. ADMIN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Getting Started</w:t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Java 17+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Docker and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Node.js (for the development login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Keycloak instance running on port 8080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PostgreSQL databases hosted on Supabase (connection strings in application.yml)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Infrastructure Setup</w:t>
      </w:r>
    </w:p>
    <w:p>
      <w:pPr>
        <w:spacing w:after="120"/>
      </w:pPr>
      <w:r>
        <w:rPr>
          <w:sz w:val="22"/>
          <w:szCs w:val="22"/>
        </w:rPr>
        <w:t xml:space="preserve">All infrastructure (Kafka, Zookeeper) is managed via Docker Compose. PostgreSQL runs on Supabase cloud — no local DB setup required.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Start Kafka and Zookeeper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docker-compose up -d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Running the Services</w:t>
      </w:r>
    </w:p>
    <w:p>
      <w:pPr>
        <w:spacing w:after="120"/>
      </w:pPr>
      <w:r>
        <w:rPr>
          <w:sz w:val="22"/>
          <w:szCs w:val="22"/>
        </w:rPr>
        <w:t xml:space="preserve">Start each service from its module directory or via your IDE: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incident-service (port 6567)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services/incident-service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mvn spring-boot:run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notification-service (port 2345)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services/notification-service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mvn spring-boot:run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Running the Development Login Page</w:t>
      </w:r>
    </w:p>
    <w:p>
      <w:pPr>
        <w:spacing w:after="120"/>
      </w:pPr>
      <w:r>
        <w:rPr>
          <w:sz w:val="22"/>
          <w:szCs w:val="22"/>
        </w:rPr>
        <w:t xml:space="preserve">A lightweight HTML login page is included for development and testing purposes only. It demonstrates the Keycloak OAuth2 Standard Flow with client authentication.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Serve the login page on port 3000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npx serve . -p 3000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Then visit http://localhost:3000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d97706"/>
          <w:sz w:val="22"/>
          <w:szCs w:val="22"/>
        </w:rPr>
        <w:t xml:space="preserve">⚠️  Important: </w:t>
      </w:r>
      <w:r>
        <w:rPr>
          <w:color w:val="374151"/>
          <w:sz w:val="22"/>
          <w:szCs w:val="22"/>
        </w:rPr>
        <w:t xml:space="preserve">The HTML login page is a development tool only. It is not a production frontend. It uses client authentication with a client secret visible in source code. A production frontend would use a public Keycloak client with PKCE (Proof Key for Code Exchange) and no client secret.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Keycloak Setup</w:t>
      </w:r>
    </w:p>
    <w:p>
      <w:pPr>
        <w:spacing w:after="120"/>
      </w:pPr>
      <w:r>
        <w:rPr>
          <w:sz w:val="22"/>
          <w:szCs w:val="22"/>
        </w:rPr>
        <w:t xml:space="preserve">Create the following in your Keycloak admin console: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Realm: Incident-Manager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Client: incident-manager (Client authentication ON, Standard flow 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Realm roles: admin,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Users: create at least one admin user and one regular user, assign roles accordingly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Valid redirect URIs for the development login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http://localhost:3000/*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Web origins: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http://localhost:3000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Seeding Test Data</w:t>
      </w:r>
    </w:p>
    <w:p>
      <w:pPr>
        <w:spacing w:after="120"/>
      </w:pPr>
      <w:r>
        <w:rPr>
          <w:sz w:val="22"/>
          <w:szCs w:val="22"/>
        </w:rPr>
        <w:t xml:space="preserve">Rules are seeded automatically via Flyway migration on startup. To trigger test incidents, call the seed endpoint once the service is running: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 http://localhost:6567/incidents/seed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Authorization: Bearer &lt;your-access-token&gt;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This triggers failures for 5 different services across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TIMEOUT, SERVICE_UNAVAILABLE, DB_FAILURE, and AUTH_FAILURE types.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Remove this endpoint before any production deployment.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Design Decisions</w:t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Why No UI</w:t>
      </w:r>
    </w:p>
    <w:p>
      <w:pPr>
        <w:spacing w:after="120"/>
      </w:pPr>
      <w:r>
        <w:rPr>
          <w:sz w:val="22"/>
          <w:szCs w:val="22"/>
        </w:rPr>
        <w:t xml:space="preserve">Incident management platforms are internal ops tools — engineers respond to alerts, they do not browse a consumer UI. The core value is the backend engine: rule evaluation, lifecycle management, and reliable notifications. A Postman collection and the development login page are sufficient for demonstrating the system.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Why No Eureka or API Gateway</w:t>
      </w:r>
    </w:p>
    <w:p>
      <w:pPr>
        <w:spacing w:after="120"/>
      </w:pPr>
      <w:r>
        <w:rPr>
          <w:sz w:val="22"/>
          <w:szCs w:val="22"/>
        </w:rPr>
        <w:t xml:space="preserve">Services integrate through Kafka rather than synchronous HTTP calls. Kafka removes the need for service discovery entirely — producers and consumers do not need to know where each other runs. An API gateway would add complexity without benefit for a two-service system.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Why Realm Roles Instead of Client Roles</w:t>
      </w:r>
    </w:p>
    <w:p>
      <w:pPr>
        <w:spacing w:after="120"/>
      </w:pPr>
      <w:r>
        <w:rPr>
          <w:sz w:val="22"/>
          <w:szCs w:val="22"/>
        </w:rPr>
        <w:t xml:space="preserve">The system has two roles — ADMIN and USER — that apply equally across both microservices. There is no need to define separate per-client roles. Realm roles are simpler to manage and extract, and match the actual access control requirements of the system.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d3a8c"/>
          <w:sz w:val="26"/>
          <w:szCs w:val="26"/>
        </w:rPr>
        <w:t xml:space="preserve">Why PostgreSQL on Supabase</w:t>
      </w:r>
    </w:p>
    <w:p>
      <w:pPr>
        <w:spacing w:after="120"/>
      </w:pPr>
      <w:r>
        <w:rPr>
          <w:sz w:val="22"/>
          <w:szCs w:val="22"/>
        </w:rPr>
        <w:t xml:space="preserve">Running PostgreSQL in the cloud removes the need to manage a local database container. Each service has its own isolated database, matching microservice data ownership principles. The docker-compose.yml manages only Kafka infrastructure.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 17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Spring Boot 3.x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Spring Security, OAuth2 Resource Server, Keycloak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Messaging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Apache Kafka, Spring Kafka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PostgreSQL (Supabase), Spring Data JPA, Hibernate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Migrations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Flyway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Inter-service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Apache Kafka (async, no Feign between these two services)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Spring Mail, Thymeleaf templates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Docker, Docker Compose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 login 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Vanilla HTML + JavaScript, served via npx serve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1d27"/>
          <w:sz w:val="32"/>
          <w:szCs w:val="32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Escalation policies — automatically increase severity if incident is not acknowledged within a configurable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Auto-resolution — close incidents automatically when failure rate drops below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PKCE authentication — replace client secret with PKCE for a production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Distributed tracing — add correlation IDs across services for full request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Metrics and observability — Prometheus and Grafana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Kubernetes deployment — Helm charts for production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Dead letter queue — handle failed Kafka messages gracefully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Multi-channel notifications — Slack and webhook support alongside email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6ef7" w:sz="6" w:space="4"/>
      </w:pBdr>
      <w:spacing w:before="360" w:after="200"/>
      <w:outlineLvl w:val="0"/>
    </w:pPr>
    <w:rPr>
      <w:rFonts w:ascii="Calibri" w:cs="Calibri" w:eastAsia="Calibri" w:hAnsi="Calibri"/>
      <w:b/>
      <w:bCs/>
      <w:color w:val="1a1d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cs="Calibri" w:eastAsia="Calibri" w:hAnsi="Calibri"/>
      <w:b/>
      <w:bCs/>
      <w:color w:val="2d3a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2026-03-20T17:29:10.321Z</dcterms:created>
  <dcterms:modified xsi:type="dcterms:W3CDTF">2026-03-20T17:29:10.322Z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