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3301" w:right="3317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INVOICE - </w:t>
      </w:r>
    </w:p>
    <w:p w:rsidR="00000000" w:rsidDel="00000000" w:rsidP="00000000" w:rsidRDefault="00000000" w:rsidRPr="00000000" w14:paraId="00000002">
      <w:pPr>
        <w:spacing w:before="4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4.0" w:type="dxa"/>
        <w:jc w:val="left"/>
        <w:tblInd w:w="26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341"/>
        <w:gridCol w:w="5343"/>
        <w:tblGridChange w:id="0">
          <w:tblGrid>
            <w:gridCol w:w="5341"/>
            <w:gridCol w:w="5343"/>
          </w:tblGrid>
        </w:tblGridChange>
      </w:tblGrid>
      <w:tr>
        <w:trPr>
          <w:cantSplit w:val="0"/>
          <w:trHeight w:val="20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left="10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To,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b w:val="1"/>
                <w:color w:val="000000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82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Name- Eduonix Learning Solutions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828" w:firstLine="0"/>
              <w:rPr>
                <w:color w:val="000000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MILLENNIUM BUSINESS PARK, 1516 ,Building No: A- 1 Rupa Solitaire, MBP Rd, Sector I, Mahape, Navi Mumbai, Maharashtra 400710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26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Invoice Number: 01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838" w:firstLine="0"/>
              <w:rPr>
                <w:b w:val="1"/>
                <w:color w:val="1f1f23"/>
              </w:rPr>
            </w:pPr>
            <w:r w:rsidDel="00000000" w:rsidR="00000000" w:rsidRPr="00000000">
              <w:rPr>
                <w:b w:val="1"/>
                <w:color w:val="1f1f23"/>
                <w:rtl w:val="0"/>
              </w:rPr>
              <w:t xml:space="preserve">Date: 05/12/2023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838" w:firstLine="0"/>
              <w:rPr>
                <w:b w:val="1"/>
                <w:color w:val="1f1f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83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f1f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301" w:right="3316" w:firstLine="0"/>
        <w:jc w:val="center"/>
        <w:rPr/>
      </w:pPr>
      <w:r w:rsidDel="00000000" w:rsidR="00000000" w:rsidRPr="00000000">
        <w:rPr>
          <w:rtl w:val="0"/>
        </w:rPr>
        <w:t xml:space="preserve">INVOICE</w:t>
      </w:r>
    </w:p>
    <w:tbl>
      <w:tblPr>
        <w:tblStyle w:val="Table2"/>
        <w:tblW w:w="10792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96"/>
        <w:gridCol w:w="5396"/>
        <w:tblGridChange w:id="0">
          <w:tblGrid>
            <w:gridCol w:w="5396"/>
            <w:gridCol w:w="5396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2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From,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2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 Account details: 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Name: Sankalp Jain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Account Number: 50100334016752</w:t>
            </w:r>
          </w:p>
        </w:tc>
      </w:tr>
      <w:tr>
        <w:trPr>
          <w:cantSplit w:val="0"/>
          <w:trHeight w:val="145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left="201" w:right="56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RBB-707, Purva Riviera, Lakshminarayana Pura, Munnekollal, Bengaluru, Karnataka 560037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 name: HDFC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Branch name: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DAMOH NAKA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Phone: 8770556606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IFSC Code: HDFC0009404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GST No.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PAN No. BEYPJ6754H</w:t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" w:before="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78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7"/>
        <w:gridCol w:w="1248"/>
        <w:gridCol w:w="1319"/>
        <w:gridCol w:w="3926"/>
        <w:gridCol w:w="1584"/>
        <w:gridCol w:w="1035"/>
        <w:gridCol w:w="1629"/>
        <w:tblGridChange w:id="0">
          <w:tblGrid>
            <w:gridCol w:w="737"/>
            <w:gridCol w:w="1248"/>
            <w:gridCol w:w="1319"/>
            <w:gridCol w:w="3926"/>
            <w:gridCol w:w="1584"/>
            <w:gridCol w:w="1035"/>
            <w:gridCol w:w="1629"/>
          </w:tblGrid>
        </w:tblGridChange>
      </w:tblGrid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="252.00000000000003" w:lineRule="auto"/>
              <w:ind w:left="25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22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422" w:right="195" w:hanging="92.00000000000003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Batch No.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422" w:right="195" w:hanging="92.00000000000003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&amp; Time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right="794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Session Topic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45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116" w:right="1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Hour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1" w:right="25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(Rs.)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225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rtl w:val="0"/>
              </w:rPr>
              <w:t xml:space="preserve">/11/2023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11:00AM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2" w:line="252.00000000000003" w:lineRule="auto"/>
              <w:ind w:left="1035" w:right="181" w:hanging="716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color w:val="000000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11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1" w:right="25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5000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225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/1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/2023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7:30PM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2" w:line="252.00000000000003" w:lineRule="auto"/>
              <w:ind w:left="1035" w:right="181" w:hanging="71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Intro to numpy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11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1" w:right="25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5000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225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/1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/2023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right="-15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7:30PM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2" w:line="252.00000000000003" w:lineRule="auto"/>
              <w:ind w:left="1035" w:right="181" w:hanging="716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Intro to pandas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11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1" w:right="25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5000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1992" w:right="2066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7" w:lineRule="auto"/>
              <w:ind w:left="371" w:right="25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15000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120" w:left="60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nkifsccode.com/HDFC_BANK_LTD/MADHYA_PRADESH/JABALPUR/DAMOH_N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2021-05-03T00:00:00Z</vt:lpwstr>
  </property>
  <property fmtid="{D5CDD505-2E9C-101B-9397-08002B2CF9AE}" pid="3" name="Creator">
    <vt:lpwstr>Microsoft® Word for Microsoft 365</vt:lpwstr>
  </property>
  <property fmtid="{D5CDD505-2E9C-101B-9397-08002B2CF9AE}" pid="4" name="Created">
    <vt:lpwstr>2021-04-19T00:00:00Z</vt:lpwstr>
  </property>
</Properties>
</file>