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REPORT</w:t>
      </w:r>
    </w:p>
    <w:p>
      <w:pPr>
        <w:jc w:val="center"/>
      </w:pPr>
      <w:r>
        <w:rPr>
          <w:b/>
          <w:sz w:val="28"/>
        </w:rPr>
        <w:t>Analysis Findings, Recommendations, and Project Review</w:t>
      </w:r>
    </w:p>
    <w:p>
      <w:pPr>
        <w:jc w:val="center"/>
      </w:pPr>
      <w:r>
        <w:rPr>
          <w:i/>
        </w:rPr>
        <w:t>Healthcare Data Analyst Internship</w:t>
      </w:r>
    </w:p>
    <w:p>
      <w:pPr>
        <w:pStyle w:val="Heading1"/>
      </w:pPr>
      <w:r>
        <w:t>1. Executive Summary</w:t>
      </w:r>
    </w:p>
    <w:p>
      <w:r>
        <w:t>This report provides a framework for presenting healthcare data analysis findings, translating validated results into practical recommendations, and reviewing project quality. The report is designed to consolidate work from project planning, data quality assessment, visualization, and statistical analysis. Since no project dataset or measured results are included in this document, it does not invent findings or numerical outcomes. Actual values, charts, and conclusions should be added after analysis of an approved dataset.</w:t>
      </w:r>
    </w:p>
    <w:p>
      <w:pPr>
        <w:pStyle w:val="Heading1"/>
      </w:pPr>
      <w:r>
        <w:t>2. Objectives</w:t>
      </w:r>
    </w:p>
    <w:p>
      <w:pPr>
        <w:pStyle w:val="ListBullet"/>
      </w:pPr>
      <w:r>
        <w:t>Summarize the project goals, methods, and data limitations.</w:t>
      </w:r>
    </w:p>
    <w:p>
      <w:pPr>
        <w:pStyle w:val="ListBullet"/>
      </w:pPr>
      <w:r>
        <w:t>Establish a clear structure for reporting validated findings.</w:t>
      </w:r>
    </w:p>
    <w:p>
      <w:pPr>
        <w:pStyle w:val="ListBullet"/>
      </w:pPr>
      <w:r>
        <w:t>Develop practical recommendations that follow from evidence.</w:t>
      </w:r>
    </w:p>
    <w:p>
      <w:pPr>
        <w:pStyle w:val="ListBullet"/>
      </w:pPr>
      <w:r>
        <w:t>Review data quality, visualization, and analysis processes.</w:t>
      </w:r>
    </w:p>
    <w:p>
      <w:pPr>
        <w:pStyle w:val="ListBullet"/>
      </w:pPr>
      <w:r>
        <w:t>Identify project risks, limitations, and opportunities for further work.</w:t>
      </w:r>
    </w:p>
    <w:p>
      <w:pPr>
        <w:pStyle w:val="ListBullet"/>
      </w:pPr>
      <w:r>
        <w:t>Prepare a concise final communication suitable for a supervisor or stakeholder.</w:t>
      </w:r>
    </w:p>
    <w:p>
      <w:pPr>
        <w:pStyle w:val="Heading1"/>
      </w:pPr>
      <w:r>
        <w:t>3. Project Overview</w:t>
      </w:r>
    </w:p>
    <w:p>
      <w:r>
        <w:t>The project focuses on using healthcare data responsibly to understand service utilization and operational patterns. The planned workflow includes defining analytical questions, selecting an authorized data source, assessing data quality, preparing the dataset, summarizing key indicators, creating visualizations, and documenting findings. Any conclusions must remain within the limits of the selected data and the methods used.</w:t>
      </w:r>
    </w:p>
    <w:p>
      <w:pPr>
        <w:pStyle w:val="Heading1"/>
      </w:pPr>
      <w:r>
        <w:t>4. Findings Summary Template</w:t>
      </w:r>
    </w:p>
    <w:p>
      <w:r>
        <w:t>Complete the table only after calculating the metrics from the actual dataset. Do not leave a placeholder in the submitted report if the internship expects measured results; replace it with verified values or explain why a metric could not be calculated.</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Analysis area</w:t>
            </w:r>
          </w:p>
        </w:tc>
        <w:tc>
          <w:tcPr>
            <w:tcW w:type="dxa" w:w="2484"/>
          </w:tcPr>
          <w:p>
            <w:r>
              <w:t>Metric or evidence</w:t>
            </w:r>
          </w:p>
        </w:tc>
        <w:tc>
          <w:tcPr>
            <w:tcW w:type="dxa" w:w="2484"/>
          </w:tcPr>
          <w:p>
            <w:r>
              <w:t>Finding</w:t>
            </w:r>
          </w:p>
        </w:tc>
        <w:tc>
          <w:tcPr>
            <w:tcW w:type="dxa" w:w="2484"/>
          </w:tcPr>
          <w:p>
            <w:r>
              <w:t>Interpretation / limitation</w:t>
            </w:r>
          </w:p>
        </w:tc>
      </w:tr>
      <w:tr>
        <w:tc>
          <w:tcPr>
            <w:tcW w:type="dxa" w:w="2484"/>
          </w:tcPr>
          <w:p>
            <w:r>
              <w:t>Data quality</w:t>
            </w:r>
          </w:p>
        </w:tc>
        <w:tc>
          <w:tcPr>
            <w:tcW w:type="dxa" w:w="2484"/>
          </w:tcPr>
          <w:p>
            <w:r>
              <w:t>Missing-value rate by field</w:t>
            </w:r>
          </w:p>
        </w:tc>
        <w:tc>
          <w:tcPr>
            <w:tcW w:type="dxa" w:w="2484"/>
          </w:tcPr>
          <w:p>
            <w:r>
              <w:t>To be completed from dataset</w:t>
            </w:r>
          </w:p>
        </w:tc>
        <w:tc>
          <w:tcPr>
            <w:tcW w:type="dxa" w:w="2484"/>
          </w:tcPr>
          <w:p>
            <w:r>
              <w:t>Explain whether missingness affects analysis</w:t>
            </w:r>
          </w:p>
        </w:tc>
      </w:tr>
      <w:tr>
        <w:tc>
          <w:tcPr>
            <w:tcW w:type="dxa" w:w="2484"/>
          </w:tcPr>
          <w:p>
            <w:r>
              <w:t>Service utilization</w:t>
            </w:r>
          </w:p>
        </w:tc>
        <w:tc>
          <w:tcPr>
            <w:tcW w:type="dxa" w:w="2484"/>
          </w:tcPr>
          <w:p>
            <w:r>
              <w:t>Record counts by time or service</w:t>
            </w:r>
          </w:p>
        </w:tc>
        <w:tc>
          <w:tcPr>
            <w:tcW w:type="dxa" w:w="2484"/>
          </w:tcPr>
          <w:p>
            <w:r>
              <w:t>To be completed from dataset</w:t>
            </w:r>
          </w:p>
        </w:tc>
        <w:tc>
          <w:tcPr>
            <w:tcW w:type="dxa" w:w="2484"/>
          </w:tcPr>
          <w:p>
            <w:r>
              <w:t>Describe observed patterns without assuming causes</w:t>
            </w:r>
          </w:p>
        </w:tc>
      </w:tr>
      <w:tr>
        <w:tc>
          <w:tcPr>
            <w:tcW w:type="dxa" w:w="2484"/>
          </w:tcPr>
          <w:p>
            <w:r>
              <w:t>Attendance / waiting time</w:t>
            </w:r>
          </w:p>
        </w:tc>
        <w:tc>
          <w:tcPr>
            <w:tcW w:type="dxa" w:w="2484"/>
          </w:tcPr>
          <w:p>
            <w:r>
              <w:t>Defined attendance rate or waiting-time summary</w:t>
            </w:r>
          </w:p>
        </w:tc>
        <w:tc>
          <w:tcPr>
            <w:tcW w:type="dxa" w:w="2484"/>
          </w:tcPr>
          <w:p>
            <w:r>
              <w:t>If available in dataset</w:t>
            </w:r>
          </w:p>
        </w:tc>
        <w:tc>
          <w:tcPr>
            <w:tcW w:type="dxa" w:w="2484"/>
          </w:tcPr>
          <w:p>
            <w:r>
              <w:t>Confirm definitions and relevant exclusions</w:t>
            </w:r>
          </w:p>
        </w:tc>
      </w:tr>
      <w:tr>
        <w:tc>
          <w:tcPr>
            <w:tcW w:type="dxa" w:w="2484"/>
          </w:tcPr>
          <w:p>
            <w:r>
              <w:t>Visualization</w:t>
            </w:r>
          </w:p>
        </w:tc>
        <w:tc>
          <w:tcPr>
            <w:tcW w:type="dxa" w:w="2484"/>
          </w:tcPr>
          <w:p>
            <w:r>
              <w:t>Charts and summary tables</w:t>
            </w:r>
          </w:p>
        </w:tc>
        <w:tc>
          <w:tcPr>
            <w:tcW w:type="dxa" w:w="2484"/>
          </w:tcPr>
          <w:p>
            <w:r>
              <w:t>Add actual chart-based observations</w:t>
            </w:r>
          </w:p>
        </w:tc>
        <w:tc>
          <w:tcPr>
            <w:tcW w:type="dxa" w:w="2484"/>
          </w:tcPr>
          <w:p>
            <w:r>
              <w:t>State reporting period and denominator</w:t>
            </w:r>
          </w:p>
        </w:tc>
      </w:tr>
      <w:tr>
        <w:tc>
          <w:tcPr>
            <w:tcW w:type="dxa" w:w="2484"/>
          </w:tcPr>
          <w:p>
            <w:r>
              <w:t>Statistical analysis</w:t>
            </w:r>
          </w:p>
        </w:tc>
        <w:tc>
          <w:tcPr>
            <w:tcW w:type="dxa" w:w="2484"/>
          </w:tcPr>
          <w:p>
            <w:r>
              <w:t>Estimate, interval, or model metric</w:t>
            </w:r>
          </w:p>
        </w:tc>
        <w:tc>
          <w:tcPr>
            <w:tcW w:type="dxa" w:w="2484"/>
          </w:tcPr>
          <w:p>
            <w:r>
              <w:t>Only if calculated</w:t>
            </w:r>
          </w:p>
        </w:tc>
        <w:tc>
          <w:tcPr>
            <w:tcW w:type="dxa" w:w="2484"/>
          </w:tcPr>
          <w:p>
            <w:r>
              <w:t>Document method, assumptions, and uncertainty</w:t>
            </w:r>
          </w:p>
        </w:tc>
      </w:tr>
    </w:tbl>
    <w:p>
      <w:pPr>
        <w:pStyle w:val="Heading1"/>
      </w:pPr>
      <w:r>
        <w:t>5. Interpretation Principles</w:t>
      </w:r>
    </w:p>
    <w:p>
      <w:pPr>
        <w:pStyle w:val="ListBullet"/>
      </w:pPr>
      <w:r>
        <w:t>Separate measured results from explanations or hypotheses.</w:t>
      </w:r>
    </w:p>
    <w:p>
      <w:pPr>
        <w:pStyle w:val="ListBullet"/>
      </w:pPr>
      <w:r>
        <w:t>Include the reporting period, population, units, and denominator for each metric.</w:t>
      </w:r>
    </w:p>
    <w:p>
      <w:pPr>
        <w:pStyle w:val="ListBullet"/>
      </w:pPr>
      <w:r>
        <w:t>Use appropriate summaries and state uncertainty where relevant.</w:t>
      </w:r>
    </w:p>
    <w:p>
      <w:pPr>
        <w:pStyle w:val="ListBullet"/>
      </w:pPr>
      <w:r>
        <w:t>Do not interpret correlation as proof of causation.</w:t>
      </w:r>
    </w:p>
    <w:p>
      <w:pPr>
        <w:pStyle w:val="ListBullet"/>
      </w:pPr>
      <w:r>
        <w:t>Discuss missing data, sample limitations, and possible bias.</w:t>
      </w:r>
    </w:p>
    <w:p>
      <w:pPr>
        <w:pStyle w:val="ListBullet"/>
      </w:pPr>
      <w:r>
        <w:t>Avoid reporting small-group details that could identify individuals.</w:t>
      </w:r>
    </w:p>
    <w:p>
      <w:pPr>
        <w:pStyle w:val="ListBullet"/>
      </w:pPr>
      <w:r>
        <w:t>Ensure recommendations are proportionate to the strength of the evidence.</w:t>
      </w:r>
    </w:p>
    <w:p>
      <w:pPr>
        <w:pStyle w:val="Heading1"/>
      </w:pPr>
      <w:r>
        <w:t>6. Recommendations Framework</w:t>
      </w:r>
    </w:p>
    <w:p>
      <w:r>
        <w:t>The following recommendations are general process recommendations. They should be prioritized and adapted to the actual evidence once the dataset has been analyzed.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Recommendation</w:t>
            </w:r>
          </w:p>
        </w:tc>
        <w:tc>
          <w:tcPr>
            <w:tcW w:type="dxa" w:w="3312"/>
          </w:tcPr>
          <w:p>
            <w:r>
              <w:t>Reason</w:t>
            </w:r>
          </w:p>
        </w:tc>
        <w:tc>
          <w:tcPr>
            <w:tcW w:type="dxa" w:w="3312"/>
          </w:tcPr>
          <w:p>
            <w:r>
              <w:t>Suggested next step</w:t>
            </w:r>
          </w:p>
        </w:tc>
      </w:tr>
      <w:tr>
        <w:tc>
          <w:tcPr>
            <w:tcW w:type="dxa" w:w="3312"/>
          </w:tcPr>
          <w:p>
            <w:r>
              <w:t>Improve data documentation</w:t>
            </w:r>
          </w:p>
        </w:tc>
        <w:tc>
          <w:tcPr>
            <w:tcW w:type="dxa" w:w="3312"/>
          </w:tcPr>
          <w:p>
            <w:r>
              <w:t>Clear definitions make analysis more consistent</w:t>
            </w:r>
          </w:p>
        </w:tc>
        <w:tc>
          <w:tcPr>
            <w:tcW w:type="dxa" w:w="3312"/>
          </w:tcPr>
          <w:p>
            <w:r>
              <w:t>Maintain a data dictionary and metric definitions</w:t>
            </w:r>
          </w:p>
        </w:tc>
      </w:tr>
      <w:tr>
        <w:tc>
          <w:tcPr>
            <w:tcW w:type="dxa" w:w="3312"/>
          </w:tcPr>
          <w:p>
            <w:r>
              <w:t>Track data quality routinely</w:t>
            </w:r>
          </w:p>
        </w:tc>
        <w:tc>
          <w:tcPr>
            <w:tcW w:type="dxa" w:w="3312"/>
          </w:tcPr>
          <w:p>
            <w:r>
              <w:t>Missing or invalid values can weaken conclusions</w:t>
            </w:r>
          </w:p>
        </w:tc>
        <w:tc>
          <w:tcPr>
            <w:tcW w:type="dxa" w:w="3312"/>
          </w:tcPr>
          <w:p>
            <w:r>
              <w:t>Use a repeatable quality checklist</w:t>
            </w:r>
          </w:p>
        </w:tc>
      </w:tr>
      <w:tr>
        <w:tc>
          <w:tcPr>
            <w:tcW w:type="dxa" w:w="3312"/>
          </w:tcPr>
          <w:p>
            <w:r>
              <w:t>Use clear, audience-focused visuals</w:t>
            </w:r>
          </w:p>
        </w:tc>
        <w:tc>
          <w:tcPr>
            <w:tcW w:type="dxa" w:w="3312"/>
          </w:tcPr>
          <w:p>
            <w:r>
              <w:t>Well-designed charts help stakeholders interpret evidence</w:t>
            </w:r>
          </w:p>
        </w:tc>
        <w:tc>
          <w:tcPr>
            <w:tcW w:type="dxa" w:w="3312"/>
          </w:tcPr>
          <w:p>
            <w:r>
              <w:t>Review labels, units, scales, and chart purpose</w:t>
            </w:r>
          </w:p>
        </w:tc>
      </w:tr>
      <w:tr>
        <w:tc>
          <w:tcPr>
            <w:tcW w:type="dxa" w:w="3312"/>
          </w:tcPr>
          <w:p>
            <w:r>
              <w:t>Validate any predictive model</w:t>
            </w:r>
          </w:p>
        </w:tc>
        <w:tc>
          <w:tcPr>
            <w:tcW w:type="dxa" w:w="3312"/>
          </w:tcPr>
          <w:p>
            <w:r>
              <w:t>Unvalidated models may not generalize</w:t>
            </w:r>
          </w:p>
        </w:tc>
        <w:tc>
          <w:tcPr>
            <w:tcW w:type="dxa" w:w="3312"/>
          </w:tcPr>
          <w:p>
            <w:r>
              <w:t>Use suitable holdout evaluation and document limitations</w:t>
            </w:r>
          </w:p>
        </w:tc>
      </w:tr>
      <w:tr>
        <w:tc>
          <w:tcPr>
            <w:tcW w:type="dxa" w:w="3312"/>
          </w:tcPr>
          <w:p>
            <w:r>
              <w:t>Protect privacy</w:t>
            </w:r>
          </w:p>
        </w:tc>
        <w:tc>
          <w:tcPr>
            <w:tcW w:type="dxa" w:w="3312"/>
          </w:tcPr>
          <w:p>
            <w:r>
              <w:t>Healthcare data can contain sensitive information</w:t>
            </w:r>
          </w:p>
        </w:tc>
        <w:tc>
          <w:tcPr>
            <w:tcW w:type="dxa" w:w="3312"/>
          </w:tcPr>
          <w:p>
            <w:r>
              <w:t>Minimize data, restrict access, and review shared outputs</w:t>
            </w:r>
          </w:p>
        </w:tc>
      </w:tr>
    </w:tbl>
    <w:p>
      <w:pPr>
        <w:pStyle w:val="Heading1"/>
      </w:pPr>
      <w:r>
        <w:t>7. Project Quality Review</w:t>
      </w:r>
    </w:p>
    <w:p>
      <w:r>
        <w:t>☐ The project question and intended use are clearly defined.</w:t>
      </w:r>
    </w:p>
    <w:p>
      <w:r>
        <w:t>☐ The data source and permissions are documented.</w:t>
      </w:r>
    </w:p>
    <w:p>
      <w:r>
        <w:t>☐ The dataset has been checked for missing values, duplicates, and invalid entries.</w:t>
      </w:r>
    </w:p>
    <w:p>
      <w:r>
        <w:t>☐ Cleaning decisions are recorded and reproducible.</w:t>
      </w:r>
    </w:p>
    <w:p>
      <w:r>
        <w:t>☐ Metrics have clear definitions and correct denominators.</w:t>
      </w:r>
    </w:p>
    <w:p>
      <w:r>
        <w:t>☐ Charts accurately represent the data and include labels and context.</w:t>
      </w:r>
    </w:p>
    <w:p>
      <w:r>
        <w:t>☐ Statistical methods and model metrics, if used, are appropriate and documented.</w:t>
      </w:r>
    </w:p>
    <w:p>
      <w:r>
        <w:t>☐ Limitations and possible bias are described.</w:t>
      </w:r>
    </w:p>
    <w:p>
      <w:r>
        <w:t>☐ Privacy and confidentiality have been reviewed.</w:t>
      </w:r>
    </w:p>
    <w:p>
      <w:r>
        <w:t>☐ Recommendations are linked to verified evidence or explicitly labeled as general process suggestions.</w:t>
      </w:r>
    </w:p>
    <w:p>
      <w:pPr>
        <w:pStyle w:val="Heading1"/>
      </w:pPr>
      <w:r>
        <w:t>8. Limitations and Further Work</w:t>
      </w:r>
    </w:p>
    <w:p>
      <w:r>
        <w:t>The strength of the analysis depends on data completeness, representativeness, consistency, and the appropriateness of the methods. Findings from a limited dataset may not generalize to other facilities or time periods. Descriptive analysis alone cannot establish causes. Further work may include collecting additional authorized data, improving field definitions, validating indicators with subject-matter experts, and repeating the analysis over time to check stability.</w:t>
      </w:r>
    </w:p>
    <w:p>
      <w:pPr>
        <w:pStyle w:val="Heading1"/>
      </w:pPr>
      <w:r>
        <w:t>9. Privacy, Ethics, and Responsible Reporting</w:t>
      </w:r>
    </w:p>
    <w:p>
      <w:pPr>
        <w:pStyle w:val="ListBullet"/>
      </w:pPr>
      <w:r>
        <w:t>Use only data approved for the project and its intended purpose.</w:t>
      </w:r>
    </w:p>
    <w:p>
      <w:pPr>
        <w:pStyle w:val="ListBullet"/>
      </w:pPr>
      <w:r>
        <w:t>Avoid including patient identifiers or unnecessary sensitive information.</w:t>
      </w:r>
    </w:p>
    <w:p>
      <w:pPr>
        <w:pStyle w:val="ListBullet"/>
      </w:pPr>
      <w:r>
        <w:t>Aggregate or suppress small groups where disclosure could be possible.</w:t>
      </w:r>
    </w:p>
    <w:p>
      <w:pPr>
        <w:pStyle w:val="ListBullet"/>
      </w:pPr>
      <w:r>
        <w:t>Review data coverage and quality before comparing groups.</w:t>
      </w:r>
    </w:p>
    <w:p>
      <w:pPr>
        <w:pStyle w:val="ListBullet"/>
      </w:pPr>
      <w:r>
        <w:t>Use cautious language when describing associations or possible explanations.</w:t>
      </w:r>
    </w:p>
    <w:p>
      <w:pPr>
        <w:pStyle w:val="ListBullet"/>
      </w:pPr>
      <w:r>
        <w:t>Do not use a planning report as clinical guidance or as evidence of a model's readiness for real-world decisions.</w:t>
      </w:r>
    </w:p>
    <w:p>
      <w:pPr>
        <w:pStyle w:val="Heading1"/>
      </w:pPr>
      <w:r>
        <w:t>10. Project Timeline and Completion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Task</w:t>
            </w:r>
          </w:p>
        </w:tc>
        <w:tc>
          <w:tcPr>
            <w:tcW w:type="dxa" w:w="3312"/>
          </w:tcPr>
          <w:p>
            <w:r>
              <w:t>Estimated effort</w:t>
            </w:r>
          </w:p>
        </w:tc>
        <w:tc>
          <w:tcPr>
            <w:tcW w:type="dxa" w:w="3312"/>
          </w:tcPr>
          <w:p>
            <w:r>
              <w:t>Deliverable</w:t>
            </w:r>
          </w:p>
        </w:tc>
      </w:tr>
      <w:tr>
        <w:tc>
          <w:tcPr>
            <w:tcW w:type="dxa" w:w="3312"/>
          </w:tcPr>
          <w:p>
            <w:r>
              <w:t>Consolidate previous project documents</w:t>
            </w:r>
          </w:p>
        </w:tc>
        <w:tc>
          <w:tcPr>
            <w:tcW w:type="dxa" w:w="3312"/>
          </w:tcPr>
          <w:p>
            <w:r>
              <w:t>2–3 hours</w:t>
            </w:r>
          </w:p>
        </w:tc>
        <w:tc>
          <w:tcPr>
            <w:tcW w:type="dxa" w:w="3312"/>
          </w:tcPr>
          <w:p>
            <w:r>
              <w:t>Unified project summary</w:t>
            </w:r>
          </w:p>
        </w:tc>
      </w:tr>
      <w:tr>
        <w:tc>
          <w:tcPr>
            <w:tcW w:type="dxa" w:w="3312"/>
          </w:tcPr>
          <w:p>
            <w:r>
              <w:t>Verify data quality and calculations</w:t>
            </w:r>
          </w:p>
        </w:tc>
        <w:tc>
          <w:tcPr>
            <w:tcW w:type="dxa" w:w="3312"/>
          </w:tcPr>
          <w:p>
            <w:r>
              <w:t>4–6 hours</w:t>
            </w:r>
          </w:p>
        </w:tc>
        <w:tc>
          <w:tcPr>
            <w:tcW w:type="dxa" w:w="3312"/>
          </w:tcPr>
          <w:p>
            <w:r>
              <w:t>Validated metrics and notes</w:t>
            </w:r>
          </w:p>
        </w:tc>
      </w:tr>
      <w:tr>
        <w:tc>
          <w:tcPr>
            <w:tcW w:type="dxa" w:w="3312"/>
          </w:tcPr>
          <w:p>
            <w:r>
              <w:t>Prepare charts and findings</w:t>
            </w:r>
          </w:p>
        </w:tc>
        <w:tc>
          <w:tcPr>
            <w:tcW w:type="dxa" w:w="3312"/>
          </w:tcPr>
          <w:p>
            <w:r>
              <w:t>4–6 hours</w:t>
            </w:r>
          </w:p>
        </w:tc>
        <w:tc>
          <w:tcPr>
            <w:tcW w:type="dxa" w:w="3312"/>
          </w:tcPr>
          <w:p>
            <w:r>
              <w:t>Evidence-based findings summary</w:t>
            </w:r>
          </w:p>
        </w:tc>
      </w:tr>
      <w:tr>
        <w:tc>
          <w:tcPr>
            <w:tcW w:type="dxa" w:w="3312"/>
          </w:tcPr>
          <w:p>
            <w:r>
              <w:t>Draft and review recommendations</w:t>
            </w:r>
          </w:p>
        </w:tc>
        <w:tc>
          <w:tcPr>
            <w:tcW w:type="dxa" w:w="3312"/>
          </w:tcPr>
          <w:p>
            <w:r>
              <w:t>3–4 hours</w:t>
            </w:r>
          </w:p>
        </w:tc>
        <w:tc>
          <w:tcPr>
            <w:tcW w:type="dxa" w:w="3312"/>
          </w:tcPr>
          <w:p>
            <w:r>
              <w:t>Prioritized recommendations</w:t>
            </w:r>
          </w:p>
        </w:tc>
      </w:tr>
      <w:tr>
        <w:tc>
          <w:tcPr>
            <w:tcW w:type="dxa" w:w="3312"/>
          </w:tcPr>
          <w:p>
            <w:r>
              <w:t>Final quality and privacy review</w:t>
            </w:r>
          </w:p>
        </w:tc>
        <w:tc>
          <w:tcPr>
            <w:tcW w:type="dxa" w:w="3312"/>
          </w:tcPr>
          <w:p>
            <w:r>
              <w:t>2–3 hours</w:t>
            </w:r>
          </w:p>
        </w:tc>
        <w:tc>
          <w:tcPr>
            <w:tcW w:type="dxa" w:w="3312"/>
          </w:tcPr>
          <w:p>
            <w:r>
              <w:t>Submission-ready report</w:t>
            </w:r>
          </w:p>
        </w:tc>
      </w:tr>
    </w:tbl>
    <w:p>
      <w:pPr>
        <w:pStyle w:val="Heading1"/>
      </w:pPr>
      <w:r>
        <w:t>11. Conclusion</w:t>
      </w:r>
    </w:p>
    <w:p>
      <w:r>
        <w:t>A useful healthcare analytics report combines reliable data, transparent methods, clear visualizations, and recommendations that are supported by evidence. This Week 5 framework provides a structure for reviewing project work and communicating results responsibly. The final submission should include actual dataset-specific findings where available, clearly identify any limitations, and avoid unsupported numerical or clinical claims.</w:t>
      </w:r>
    </w:p>
    <w:p>
      <w:pPr>
        <w:pStyle w:val="Heading1"/>
      </w:pPr>
      <w:r>
        <w:t>Submission Note</w:t>
      </w:r>
    </w:p>
    <w:p>
      <w:r>
        <w:t>This document is a Week 5 report framework for analysis findings, recommendations, and project review. It is not a substitute for measured results if the internship task requires completed analysis. Add actual values, charts, and source details based on the approved project dataset and follow any specific instructions from the internship supervisor.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 Analysis Findings and Project Review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