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REPORT</w:t>
      </w:r>
    </w:p>
    <w:p>
      <w:pPr>
        <w:jc w:val="center"/>
      </w:pPr>
      <w:r>
        <w:rPr>
          <w:b/>
          <w:sz w:val="28"/>
        </w:rPr>
        <w:t>Healthcare Data Analysis Planning and Strategy</w:t>
      </w:r>
    </w:p>
    <w:p>
      <w:pPr>
        <w:jc w:val="center"/>
      </w:pPr>
      <w:r>
        <w:rPr>
          <w:i/>
        </w:rPr>
        <w:t>Healthcare Data Analyst Internship</w:t>
      </w:r>
    </w:p>
    <w:p>
      <w:pPr>
        <w:pStyle w:val="Heading1"/>
      </w:pPr>
      <w:r>
        <w:t>1. Executive Summary</w:t>
      </w:r>
    </w:p>
    <w:p>
      <w:r>
        <w:t>This report presents a strategic plan for a hypothetical healthcare data analysis project. The project aims to organize a reliable analytical workflow, define measurable objectives, identify suitable data sources, establish data quality checks, and plan the resources and timeline required to generate useful insights. The proposed work follows a structured process: project definition, data acquisition, data validation and cleaning, exploratory analysis, visualization, interpretation, and reporting. Patient privacy, data security, fairness, and clear documentation will guide every stage.</w:t>
      </w:r>
    </w:p>
    <w:p>
      <w:pPr>
        <w:pStyle w:val="Heading1"/>
      </w:pPr>
      <w:r>
        <w:t>2. Project Background and Problem Statement</w:t>
      </w:r>
    </w:p>
    <w:p>
      <w:r>
        <w:t>Healthcare organizations generate information through appointments, admissions, diagnoses, treatments, laboratory services, and patient feedback. When these records are incomplete, inconsistent, or difficult to interpret, managers may struggle to identify service bottlenecks and monitor performance. This project proposes an analysis of a properly authorized, de-identified healthcare dataset to understand service utilization, waiting times, outcomes, and data quality. No real patient records are assumed to be available for this planning document.</w:t>
      </w:r>
    </w:p>
    <w:p>
      <w:pPr>
        <w:pStyle w:val="Heading1"/>
      </w:pPr>
      <w:r>
        <w:t>3. Project Objectives and Key Questions</w:t>
      </w:r>
    </w:p>
    <w:p>
      <w:pPr>
        <w:pStyle w:val="ListBullet"/>
      </w:pPr>
      <w:r>
        <w:t>Define the scope, deliverables, roles, and success criteria for the project.</w:t>
      </w:r>
    </w:p>
    <w:p>
      <w:pPr>
        <w:pStyle w:val="ListBullet"/>
      </w:pPr>
      <w:r>
        <w:t>Identify appropriate and legally accessible healthcare data sources.</w:t>
      </w:r>
    </w:p>
    <w:p>
      <w:pPr>
        <w:pStyle w:val="ListBullet"/>
      </w:pPr>
      <w:r>
        <w:t>Assess completeness, accuracy, consistency, validity, and duplicate records.</w:t>
      </w:r>
    </w:p>
    <w:p>
      <w:pPr>
        <w:pStyle w:val="ListBullet"/>
      </w:pPr>
      <w:r>
        <w:t>Explore operational indicators such as appointment volume, waiting time, and service utilization.</w:t>
      </w:r>
    </w:p>
    <w:p>
      <w:pPr>
        <w:pStyle w:val="ListBullet"/>
      </w:pPr>
      <w:r>
        <w:t>Create clear visualizations that communicate trends and differences responsibly.</w:t>
      </w:r>
    </w:p>
    <w:p>
      <w:pPr>
        <w:pStyle w:val="ListBullet"/>
      </w:pPr>
      <w:r>
        <w:t>Document limitations, privacy safeguards, and recommendations for further analysis.</w:t>
      </w:r>
    </w:p>
    <w:p>
      <w:r>
        <w:t>Key questions to investigate:</w:t>
      </w:r>
    </w:p>
    <w:p>
      <w:pPr>
        <w:pStyle w:val="ListBullet"/>
      </w:pPr>
      <w:r>
        <w:t>How does healthcare service volume vary by time period or service type?</w:t>
      </w:r>
    </w:p>
    <w:p>
      <w:pPr>
        <w:pStyle w:val="ListBullet"/>
      </w:pPr>
      <w:r>
        <w:t>What proportion of records have missing, invalid, or inconsistent values?</w:t>
      </w:r>
    </w:p>
    <w:p>
      <w:pPr>
        <w:pStyle w:val="ListBullet"/>
      </w:pPr>
      <w:r>
        <w:t>Are there noticeable patterns in appointment attendance or waiting times?</w:t>
      </w:r>
    </w:p>
    <w:p>
      <w:pPr>
        <w:pStyle w:val="ListBullet"/>
      </w:pPr>
      <w:r>
        <w:t>Which indicators could help teams prioritize operational improvements?</w:t>
      </w:r>
    </w:p>
    <w:p>
      <w:pPr>
        <w:pStyle w:val="ListBullet"/>
      </w:pPr>
      <w:r>
        <w:t>What limitations prevent the data from supporting strong conclusions?</w:t>
      </w:r>
    </w:p>
    <w:p>
      <w:pPr>
        <w:pStyle w:val="Heading1"/>
      </w:pPr>
      <w:r>
        <w:t>4. Project Scope and Deliverables</w:t>
      </w:r>
    </w:p>
    <w:p>
      <w:r>
        <w:t>In scope: project planning, dataset selection, data dictionary review, quality assessment, basic exploratory analysis, summary charts, interpretation, and a final report. Out of scope: clinical diagnosis, treatment recommendations, identification of individuals, and claims of causation from descriptive data alone.</w:t>
      </w:r>
    </w:p>
    <w:p>
      <w:pPr>
        <w:pStyle w:val="ListBullet"/>
      </w:pPr>
      <w:r>
        <w:t>Project plan and analytical questions.</w:t>
      </w:r>
    </w:p>
    <w:p>
      <w:pPr>
        <w:pStyle w:val="ListBullet"/>
      </w:pPr>
      <w:r>
        <w:t>Data-source and data-selection rationale.</w:t>
      </w:r>
    </w:p>
    <w:p>
      <w:pPr>
        <w:pStyle w:val="ListBullet"/>
      </w:pPr>
      <w:r>
        <w:t>Data quality checklist and issue log.</w:t>
      </w:r>
    </w:p>
    <w:p>
      <w:pPr>
        <w:pStyle w:val="ListBullet"/>
      </w:pPr>
      <w:r>
        <w:t>Analysis-ready dataset, where permitted, with documented transformations.</w:t>
      </w:r>
    </w:p>
    <w:p>
      <w:pPr>
        <w:pStyle w:val="ListBullet"/>
      </w:pPr>
      <w:r>
        <w:t>Charts or dashboard mock-ups for agreed indicators.</w:t>
      </w:r>
    </w:p>
    <w:p>
      <w:pPr>
        <w:pStyle w:val="ListBullet"/>
      </w:pPr>
      <w:r>
        <w:t>Final report with findings, limitations, and evidence-based recommendations.</w:t>
      </w:r>
    </w:p>
    <w:p>
      <w:pPr>
        <w:pStyle w:val="Heading1"/>
      </w:pPr>
      <w:r>
        <w:t>5. Data Acquisition Strategy</w:t>
      </w:r>
    </w:p>
    <w:p>
      <w:r>
        <w:t>Potential sources include approved, de-identified appointment records, admissions summaries, service utilization data, and publicly available health datasets. Before using any source, confirm its license, permitted purpose, collection period, definitions, completeness, and whether it contains personal or sensitive information. Prefer the minimum data needed to answer the project questions. Do not collect direct identifiers unless explicitly authorized and necessary.</w:t>
      </w:r>
    </w:p>
    <w:p>
      <w:pPr>
        <w:pStyle w:val="Heading2"/>
      </w:pPr>
      <w:r>
        <w:t>Dataset Selection Criteria</w:t>
      </w:r>
    </w:p>
    <w:p>
      <w:pPr>
        <w:pStyle w:val="ListBullet"/>
      </w:pPr>
      <w:r>
        <w:t>Relevance: variables directly support the defined questions.</w:t>
      </w:r>
    </w:p>
    <w:p>
      <w:pPr>
        <w:pStyle w:val="ListBullet"/>
      </w:pPr>
      <w:r>
        <w:t>Coverage: sufficient records and a clearly stated time period.</w:t>
      </w:r>
    </w:p>
    <w:p>
      <w:pPr>
        <w:pStyle w:val="ListBullet"/>
      </w:pPr>
      <w:r>
        <w:t>Quality: documented definitions, acceptable completeness, and consistent formats.</w:t>
      </w:r>
    </w:p>
    <w:p>
      <w:pPr>
        <w:pStyle w:val="ListBullet"/>
      </w:pPr>
      <w:r>
        <w:t>Reliability: credible publisher or authorized organizational source.</w:t>
      </w:r>
    </w:p>
    <w:p>
      <w:pPr>
        <w:pStyle w:val="ListBullet"/>
      </w:pPr>
      <w:r>
        <w:t>Compliance: lawful access, appropriate permissions, and privacy protections.</w:t>
      </w:r>
    </w:p>
    <w:p>
      <w:pPr>
        <w:pStyle w:val="ListBullet"/>
      </w:pPr>
      <w:r>
        <w:t>Reproducibility: source, extraction date, and processing steps can be documented.</w:t>
      </w:r>
    </w:p>
    <w:p>
      <w:pPr>
        <w:pStyle w:val="Heading1"/>
      </w:pPr>
      <w:r>
        <w:t>6. Data Quality and Preparation Plan</w:t>
      </w:r>
    </w:p>
    <w:p>
      <w:r>
        <w:t>The data will be inspected before analysis. Original source data should be preserved, and all changes should be recorded so that the workflow can be reviewed or repeated.</w:t>
      </w:r>
    </w:p>
    <w:p>
      <w:pPr>
        <w:pStyle w:val="ListBullet"/>
      </w:pPr>
      <w:r>
        <w:t>Completeness: calculate missing-value counts and percentages for important fields.</w:t>
      </w:r>
    </w:p>
    <w:p>
      <w:pPr>
        <w:pStyle w:val="ListBullet"/>
      </w:pPr>
      <w:r>
        <w:t>Validity: check dates, numeric ranges, allowed categories, and required formats.</w:t>
      </w:r>
    </w:p>
    <w:p>
      <w:pPr>
        <w:pStyle w:val="ListBullet"/>
      </w:pPr>
      <w:r>
        <w:t>Consistency: standardize category labels, units, date formats, and naming conventions.</w:t>
      </w:r>
    </w:p>
    <w:p>
      <w:pPr>
        <w:pStyle w:val="ListBullet"/>
      </w:pPr>
      <w:r>
        <w:t>Uniqueness: identify duplicate rows or duplicate keys and investigate before removing them.</w:t>
      </w:r>
    </w:p>
    <w:p>
      <w:pPr>
        <w:pStyle w:val="ListBullet"/>
      </w:pPr>
      <w:r>
        <w:t>Accuracy checks: compare values with source documentation and flag implausible records.</w:t>
      </w:r>
    </w:p>
    <w:p>
      <w:pPr>
        <w:pStyle w:val="ListBullet"/>
      </w:pPr>
      <w:r>
        <w:t>Documentation: maintain a data dictionary, transformation log, and list of unresolved issues.</w:t>
      </w:r>
    </w:p>
    <w:p>
      <w:pPr>
        <w:pStyle w:val="Heading1"/>
      </w:pPr>
      <w:r>
        <w:t>7. Preliminary Analysis and Key Performance Indicators</w:t>
      </w:r>
    </w:p>
    <w:p>
      <w:r>
        <w:t>The following indicators are proposed for investigation, subject to dataset availability and clear definitions. They are not findings; actual values must be calculated from the selected data.</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Indicator</w:t>
            </w:r>
          </w:p>
        </w:tc>
        <w:tc>
          <w:tcPr>
            <w:tcW w:type="dxa" w:w="3312"/>
          </w:tcPr>
          <w:p>
            <w:r>
              <w:t>Proposed calculation</w:t>
            </w:r>
          </w:p>
        </w:tc>
        <w:tc>
          <w:tcPr>
            <w:tcW w:type="dxa" w:w="3312"/>
          </w:tcPr>
          <w:p>
            <w:r>
              <w:t>Purpose</w:t>
            </w:r>
          </w:p>
        </w:tc>
      </w:tr>
      <w:tr>
        <w:tc>
          <w:tcPr>
            <w:tcW w:type="dxa" w:w="3312"/>
          </w:tcPr>
          <w:p>
            <w:r>
              <w:t>Service volume</w:t>
            </w:r>
          </w:p>
        </w:tc>
        <w:tc>
          <w:tcPr>
            <w:tcW w:type="dxa" w:w="3312"/>
          </w:tcPr>
          <w:p>
            <w:r>
              <w:t>Count of records by period or service</w:t>
            </w:r>
          </w:p>
        </w:tc>
        <w:tc>
          <w:tcPr>
            <w:tcW w:type="dxa" w:w="3312"/>
          </w:tcPr>
          <w:p>
            <w:r>
              <w:t>Understand demand patterns</w:t>
            </w:r>
          </w:p>
        </w:tc>
      </w:tr>
      <w:tr>
        <w:tc>
          <w:tcPr>
            <w:tcW w:type="dxa" w:w="3312"/>
          </w:tcPr>
          <w:p>
            <w:r>
              <w:t>Missing-value rate</w:t>
            </w:r>
          </w:p>
        </w:tc>
        <w:tc>
          <w:tcPr>
            <w:tcW w:type="dxa" w:w="3312"/>
          </w:tcPr>
          <w:p>
            <w:r>
              <w:t>Missing values ÷ expected values × 100</w:t>
            </w:r>
          </w:p>
        </w:tc>
        <w:tc>
          <w:tcPr>
            <w:tcW w:type="dxa" w:w="3312"/>
          </w:tcPr>
          <w:p>
            <w:r>
              <w:t>Assess data completeness</w:t>
            </w:r>
          </w:p>
        </w:tc>
      </w:tr>
      <w:tr>
        <w:tc>
          <w:tcPr>
            <w:tcW w:type="dxa" w:w="3312"/>
          </w:tcPr>
          <w:p>
            <w:r>
              <w:t>Appointment attendance</w:t>
            </w:r>
          </w:p>
        </w:tc>
        <w:tc>
          <w:tcPr>
            <w:tcW w:type="dxa" w:w="3312"/>
          </w:tcPr>
          <w:p>
            <w:r>
              <w:t>Attended appointments ÷ scheduled appointments × 100</w:t>
            </w:r>
          </w:p>
        </w:tc>
        <w:tc>
          <w:tcPr>
            <w:tcW w:type="dxa" w:w="3312"/>
          </w:tcPr>
          <w:p>
            <w:r>
              <w:t>Explore attendance patterns</w:t>
            </w:r>
          </w:p>
        </w:tc>
      </w:tr>
      <w:tr>
        <w:tc>
          <w:tcPr>
            <w:tcW w:type="dxa" w:w="3312"/>
          </w:tcPr>
          <w:p>
            <w:r>
              <w:t>Waiting time</w:t>
            </w:r>
          </w:p>
        </w:tc>
        <w:tc>
          <w:tcPr>
            <w:tcW w:type="dxa" w:w="3312"/>
          </w:tcPr>
          <w:p>
            <w:r>
              <w:t>Arrival or check-in time to service start</w:t>
            </w:r>
          </w:p>
        </w:tc>
        <w:tc>
          <w:tcPr>
            <w:tcW w:type="dxa" w:w="3312"/>
          </w:tcPr>
          <w:p>
            <w:r>
              <w:t>Identify possible delays</w:t>
            </w:r>
          </w:p>
        </w:tc>
      </w:tr>
      <w:tr>
        <w:tc>
          <w:tcPr>
            <w:tcW w:type="dxa" w:w="3312"/>
          </w:tcPr>
          <w:p>
            <w:r>
              <w:t>Duplicate rate</w:t>
            </w:r>
          </w:p>
        </w:tc>
        <w:tc>
          <w:tcPr>
            <w:tcW w:type="dxa" w:w="3312"/>
          </w:tcPr>
          <w:p>
            <w:r>
              <w:t>Duplicate records ÷ total records × 100</w:t>
            </w:r>
          </w:p>
        </w:tc>
        <w:tc>
          <w:tcPr>
            <w:tcW w:type="dxa" w:w="3312"/>
          </w:tcPr>
          <w:p>
            <w:r>
              <w:t>Assess record uniqueness</w:t>
            </w:r>
          </w:p>
        </w:tc>
      </w:tr>
    </w:tbl>
    <w:p>
      <w:pPr>
        <w:pStyle w:val="Heading1"/>
      </w:pPr>
      <w:r>
        <w:t>8. Analysis and Visualization Approach</w:t>
      </w:r>
    </w:p>
    <w:p>
      <w:pPr>
        <w:pStyle w:val="ListBullet"/>
      </w:pPr>
      <w:r>
        <w:t>Use descriptive statistics such as counts, percentages, medians, and ranges as appropriate.</w:t>
      </w:r>
    </w:p>
    <w:p>
      <w:pPr>
        <w:pStyle w:val="ListBullet"/>
      </w:pPr>
      <w:r>
        <w:t>Use line charts for trends over time, bar charts for category comparisons, and histograms for distributions.</w:t>
      </w:r>
    </w:p>
    <w:p>
      <w:pPr>
        <w:pStyle w:val="ListBullet"/>
      </w:pPr>
      <w:r>
        <w:t>Show denominators, units, date ranges, and definitions for each metric.</w:t>
      </w:r>
    </w:p>
    <w:p>
      <w:pPr>
        <w:pStyle w:val="ListBullet"/>
      </w:pPr>
      <w:r>
        <w:t>Avoid exposing small groups or details that could allow individuals to be identified.</w:t>
      </w:r>
    </w:p>
    <w:p>
      <w:pPr>
        <w:pStyle w:val="ListBullet"/>
      </w:pPr>
      <w:r>
        <w:t>Describe associations carefully and do not present them as proof of causation.</w:t>
      </w:r>
    </w:p>
    <w:p>
      <w:pPr>
        <w:pStyle w:val="ListBullet"/>
      </w:pPr>
      <w:r>
        <w:t>Check whether apparent differences may reflect missing data, sample composition, or measurement changes.</w:t>
      </w:r>
    </w:p>
    <w:p>
      <w:pPr>
        <w:pStyle w:val="Heading1"/>
      </w:pPr>
      <w:r>
        <w:t>9. Privacy, Security, and Ethical Considerations</w:t>
      </w:r>
    </w:p>
    <w:p>
      <w:pPr>
        <w:pStyle w:val="ListBullet"/>
      </w:pPr>
      <w:r>
        <w:t>Use only authorized data and follow the applicable organizational policies and laws.</w:t>
      </w:r>
    </w:p>
    <w:p>
      <w:pPr>
        <w:pStyle w:val="ListBullet"/>
      </w:pPr>
      <w:r>
        <w:t>Prefer de-identified or aggregated data and minimize the fields collected.</w:t>
      </w:r>
    </w:p>
    <w:p>
      <w:pPr>
        <w:pStyle w:val="ListBullet"/>
      </w:pPr>
      <w:r>
        <w:t>Store files in approved locations with access limited to authorized people.</w:t>
      </w:r>
    </w:p>
    <w:p>
      <w:pPr>
        <w:pStyle w:val="ListBullet"/>
      </w:pPr>
      <w:r>
        <w:t>Do not include patient names, contact details, medical record numbers, or other direct identifiers in the report.</w:t>
      </w:r>
    </w:p>
    <w:p>
      <w:pPr>
        <w:pStyle w:val="ListBullet"/>
      </w:pPr>
      <w:r>
        <w:t>Review results for potential bias and avoid unsupported comparisons between groups.</w:t>
      </w:r>
    </w:p>
    <w:p>
      <w:pPr>
        <w:pStyle w:val="ListBullet"/>
      </w:pPr>
      <w:r>
        <w:t>Record assumptions and limitations so decision-makers understand how results should be used.</w:t>
      </w:r>
    </w:p>
    <w:p>
      <w:pPr>
        <w:pStyle w:val="Heading1"/>
      </w:pPr>
      <w:r>
        <w:t>10. Timeline and Milestones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Estimated duration</w:t>
            </w:r>
          </w:p>
        </w:tc>
        <w:tc>
          <w:tcPr>
            <w:tcW w:type="dxa" w:w="3312"/>
          </w:tcPr>
          <w:p>
            <w:r>
              <w:t>Output</w:t>
            </w:r>
          </w:p>
        </w:tc>
      </w:tr>
      <w:tr>
        <w:tc>
          <w:tcPr>
            <w:tcW w:type="dxa" w:w="3312"/>
          </w:tcPr>
          <w:p>
            <w:r>
              <w:t>Define scope and questions</w:t>
            </w:r>
          </w:p>
        </w:tc>
        <w:tc>
          <w:tcPr>
            <w:tcW w:type="dxa" w:w="3312"/>
          </w:tcPr>
          <w:p>
            <w:r>
              <w:t>3–4 hours</w:t>
            </w:r>
          </w:p>
        </w:tc>
        <w:tc>
          <w:tcPr>
            <w:tcW w:type="dxa" w:w="3312"/>
          </w:tcPr>
          <w:p>
            <w:r>
              <w:t>Project brief and objectives</w:t>
            </w:r>
          </w:p>
        </w:tc>
      </w:tr>
      <w:tr>
        <w:tc>
          <w:tcPr>
            <w:tcW w:type="dxa" w:w="3312"/>
          </w:tcPr>
          <w:p>
            <w:r>
              <w:t>Identify and assess data source</w:t>
            </w:r>
          </w:p>
        </w:tc>
        <w:tc>
          <w:tcPr>
            <w:tcW w:type="dxa" w:w="3312"/>
          </w:tcPr>
          <w:p>
            <w:r>
              <w:t>4–5 hours</w:t>
            </w:r>
          </w:p>
        </w:tc>
        <w:tc>
          <w:tcPr>
            <w:tcW w:type="dxa" w:w="3312"/>
          </w:tcPr>
          <w:p>
            <w:r>
              <w:t>Source assessment and data dictionary</w:t>
            </w:r>
          </w:p>
        </w:tc>
      </w:tr>
      <w:tr>
        <w:tc>
          <w:tcPr>
            <w:tcW w:type="dxa" w:w="3312"/>
          </w:tcPr>
          <w:p>
            <w:r>
              <w:t>Plan data quality checks</w:t>
            </w:r>
          </w:p>
        </w:tc>
        <w:tc>
          <w:tcPr>
            <w:tcW w:type="dxa" w:w="3312"/>
          </w:tcPr>
          <w:p>
            <w:r>
              <w:t>5–6 hours</w:t>
            </w:r>
          </w:p>
        </w:tc>
        <w:tc>
          <w:tcPr>
            <w:tcW w:type="dxa" w:w="3312"/>
          </w:tcPr>
          <w:p>
            <w:r>
              <w:t>Validation checklist and issue log</w:t>
            </w:r>
          </w:p>
        </w:tc>
      </w:tr>
      <w:tr>
        <w:tc>
          <w:tcPr>
            <w:tcW w:type="dxa" w:w="3312"/>
          </w:tcPr>
          <w:p>
            <w:r>
              <w:t>Plan exploratory analysis</w:t>
            </w:r>
          </w:p>
        </w:tc>
        <w:tc>
          <w:tcPr>
            <w:tcW w:type="dxa" w:w="3312"/>
          </w:tcPr>
          <w:p>
            <w:r>
              <w:t>5–6 hours</w:t>
            </w:r>
          </w:p>
        </w:tc>
        <w:tc>
          <w:tcPr>
            <w:tcW w:type="dxa" w:w="3312"/>
          </w:tcPr>
          <w:p>
            <w:r>
              <w:t>Analysis plan and proposed KPIs</w:t>
            </w:r>
          </w:p>
        </w:tc>
      </w:tr>
      <w:tr>
        <w:tc>
          <w:tcPr>
            <w:tcW w:type="dxa" w:w="3312"/>
          </w:tcPr>
          <w:p>
            <w:r>
              <w:t>Plan visualizations and reporting</w:t>
            </w:r>
          </w:p>
        </w:tc>
        <w:tc>
          <w:tcPr>
            <w:tcW w:type="dxa" w:w="3312"/>
          </w:tcPr>
          <w:p>
            <w:r>
              <w:t>4–5 hours</w:t>
            </w:r>
          </w:p>
        </w:tc>
        <w:tc>
          <w:tcPr>
            <w:tcW w:type="dxa" w:w="3312"/>
          </w:tcPr>
          <w:p>
            <w:r>
              <w:t>Chart mock-ups and report outline</w:t>
            </w:r>
          </w:p>
        </w:tc>
      </w:tr>
      <w:tr>
        <w:tc>
          <w:tcPr>
            <w:tcW w:type="dxa" w:w="3312"/>
          </w:tcPr>
          <w:p>
            <w:r>
              <w:t>Review and finalize document</w:t>
            </w:r>
          </w:p>
        </w:tc>
        <w:tc>
          <w:tcPr>
            <w:tcW w:type="dxa" w:w="3312"/>
          </w:tcPr>
          <w:p>
            <w:r>
              <w:t>3–4 hours</w:t>
            </w:r>
          </w:p>
        </w:tc>
        <w:tc>
          <w:tcPr>
            <w:tcW w:type="dxa" w:w="3312"/>
          </w:tcPr>
          <w:p>
            <w:r>
              <w:t>Reviewed Week 1 report</w:t>
            </w:r>
          </w:p>
        </w:tc>
      </w:tr>
    </w:tbl>
    <w:p>
      <w:r>
        <w:t>Estimated planning effort: approximately 24–30 hours. This is a proposed schedule and can be adjusted to the internship requirements and data availability.</w:t>
      </w:r>
    </w:p>
    <w:p>
      <w:pPr>
        <w:pStyle w:val="Heading1"/>
      </w:pPr>
      <w:r>
        <w:t>11. Resources and Responsibilities</w:t>
      </w:r>
    </w:p>
    <w:p>
      <w:pPr>
        <w:pStyle w:val="ListBullet"/>
      </w:pPr>
      <w:r>
        <w:t>People: project analyst, project supervisor, and an authorized data owner or subject-matter reviewer.</w:t>
      </w:r>
    </w:p>
    <w:p>
      <w:pPr>
        <w:pStyle w:val="ListBullet"/>
      </w:pPr>
      <w:r>
        <w:t>Tools: spreadsheet software or Python/R for data inspection, and a visualization tool if available.</w:t>
      </w:r>
    </w:p>
    <w:p>
      <w:pPr>
        <w:pStyle w:val="ListBullet"/>
      </w:pPr>
      <w:r>
        <w:t>Documentation: project brief, data dictionary, source notes, quality log, and versioned report.</w:t>
      </w:r>
    </w:p>
    <w:p>
      <w:pPr>
        <w:pStyle w:val="ListBullet"/>
      </w:pPr>
      <w:r>
        <w:t>Governance: approval to access data, secure storage, and a process for reviewing sensitive outputs.</w:t>
      </w:r>
    </w:p>
    <w:p>
      <w:pPr>
        <w:pStyle w:val="Heading1"/>
      </w:pPr>
      <w:r>
        <w:t>12. Risk Management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impact</w:t>
            </w:r>
          </w:p>
        </w:tc>
        <w:tc>
          <w:tcPr>
            <w:tcW w:type="dxa" w:w="3312"/>
          </w:tcPr>
          <w:p>
            <w:r>
              <w:t>Mitigation</w:t>
            </w:r>
          </w:p>
        </w:tc>
      </w:tr>
      <w:tr>
        <w:tc>
          <w:tcPr>
            <w:tcW w:type="dxa" w:w="3312"/>
          </w:tcPr>
          <w:p>
            <w:r>
              <w:t>Data access delay</w:t>
            </w:r>
          </w:p>
        </w:tc>
        <w:tc>
          <w:tcPr>
            <w:tcW w:type="dxa" w:w="3312"/>
          </w:tcPr>
          <w:p>
            <w:r>
              <w:t>Project timeline may slip</w:t>
            </w:r>
          </w:p>
        </w:tc>
        <w:tc>
          <w:tcPr>
            <w:tcW w:type="dxa" w:w="3312"/>
          </w:tcPr>
          <w:p>
            <w:r>
              <w:t>Confirm permissions early and identify a public alternative</w:t>
            </w:r>
          </w:p>
        </w:tc>
      </w:tr>
      <w:tr>
        <w:tc>
          <w:tcPr>
            <w:tcW w:type="dxa" w:w="3312"/>
          </w:tcPr>
          <w:p>
            <w:r>
              <w:t>Missing or inconsistent data</w:t>
            </w:r>
          </w:p>
        </w:tc>
        <w:tc>
          <w:tcPr>
            <w:tcW w:type="dxa" w:w="3312"/>
          </w:tcPr>
          <w:p>
            <w:r>
              <w:t>Unreliable metrics</w:t>
            </w:r>
          </w:p>
        </w:tc>
        <w:tc>
          <w:tcPr>
            <w:tcW w:type="dxa" w:w="3312"/>
          </w:tcPr>
          <w:p>
            <w:r>
              <w:t>Profile data, document issues, and qualify conclusions</w:t>
            </w:r>
          </w:p>
        </w:tc>
      </w:tr>
      <w:tr>
        <w:tc>
          <w:tcPr>
            <w:tcW w:type="dxa" w:w="3312"/>
          </w:tcPr>
          <w:p>
            <w:r>
              <w:t>Privacy exposure</w:t>
            </w:r>
          </w:p>
        </w:tc>
        <w:tc>
          <w:tcPr>
            <w:tcW w:type="dxa" w:w="3312"/>
          </w:tcPr>
          <w:p>
            <w:r>
              <w:t>Harm and compliance risk</w:t>
            </w:r>
          </w:p>
        </w:tc>
        <w:tc>
          <w:tcPr>
            <w:tcW w:type="dxa" w:w="3312"/>
          </w:tcPr>
          <w:p>
            <w:r>
              <w:t>Minimize fields, de-identify, restrict access, review outputs</w:t>
            </w:r>
          </w:p>
        </w:tc>
      </w:tr>
      <w:tr>
        <w:tc>
          <w:tcPr>
            <w:tcW w:type="dxa" w:w="3312"/>
          </w:tcPr>
          <w:p>
            <w:r>
              <w:t>Misinterpretation</w:t>
            </w:r>
          </w:p>
        </w:tc>
        <w:tc>
          <w:tcPr>
            <w:tcW w:type="dxa" w:w="3312"/>
          </w:tcPr>
          <w:p>
            <w:r>
              <w:t>Poor decisions</w:t>
            </w:r>
          </w:p>
        </w:tc>
        <w:tc>
          <w:tcPr>
            <w:tcW w:type="dxa" w:w="3312"/>
          </w:tcPr>
          <w:p>
            <w:r>
              <w:t>Define metrics, show limitations, and avoid causal claims</w:t>
            </w:r>
          </w:p>
        </w:tc>
      </w:tr>
      <w:tr>
        <w:tc>
          <w:tcPr>
            <w:tcW w:type="dxa" w:w="3312"/>
          </w:tcPr>
          <w:p>
            <w:r>
              <w:t>Scope expansion</w:t>
            </w:r>
          </w:p>
        </w:tc>
        <w:tc>
          <w:tcPr>
            <w:tcW w:type="dxa" w:w="3312"/>
          </w:tcPr>
          <w:p>
            <w:r>
              <w:t>Incomplete deliverables</w:t>
            </w:r>
          </w:p>
        </w:tc>
        <w:tc>
          <w:tcPr>
            <w:tcW w:type="dxa" w:w="3312"/>
          </w:tcPr>
          <w:p>
            <w:r>
              <w:t>Agree on core questions and track changes with supervisor</w:t>
            </w:r>
          </w:p>
        </w:tc>
      </w:tr>
    </w:tbl>
    <w:p>
      <w:pPr>
        <w:pStyle w:val="Heading1"/>
      </w:pPr>
      <w:r>
        <w:t>13. Evaluation Criteria</w:t>
      </w:r>
    </w:p>
    <w:p>
      <w:r>
        <w:t>The project plan will be evaluated on clarity of objectives, relevance and feasibility of the data strategy, completeness of the quality and risk plans, logical organization, privacy awareness, realistic scheduling, and the ability to explain how the proposed analysis supports healthcare operations. Findings and recommendations must be traceable to the data once analysis is performed.</w:t>
      </w:r>
    </w:p>
    <w:p>
      <w:pPr>
        <w:pStyle w:val="Heading1"/>
      </w:pPr>
      <w:r>
        <w:t>14. Conclusion</w:t>
      </w:r>
    </w:p>
    <w:p>
      <w:r>
        <w:t>This plan establishes a structured and responsible foundation for a healthcare data analysis project. By defining the questions first, selecting an appropriate dataset, checking data quality, protecting privacy, and documenting assumptions, the project can produce transparent and useful descriptive insights. The next step is to confirm the data source and permissions with the supervisor, then carry out the planned validation and exploratory analysis.</w:t>
      </w:r>
    </w:p>
    <w:p>
      <w:pPr>
        <w:pStyle w:val="Heading1"/>
      </w:pPr>
      <w:r>
        <w:t>Submission Note</w:t>
      </w:r>
    </w:p>
    <w:p>
      <w:r>
        <w:t>This is a planning report for Week 1. Replace or supplement the proposed indicators and schedule with project-specific details if your supervisor has provided an approved dataset or additional instructions. No empirical results have been invented.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Healthcare Data Analysis Planning and Strategy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