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2: DATA COLLECTION AND QUALITY ASSURANCE PLANNING</w:t>
      </w:r>
    </w:p>
    <w:p>
      <w:pPr>
        <w:jc w:val="center"/>
      </w:pPr>
      <w:r>
        <w:rPr>
          <w:i/>
        </w:rPr>
        <w:t>Healthcare Data Analyst Internship | Planning Report</w:t>
      </w:r>
    </w:p>
    <w:p>
      <w:pPr>
        <w:pStyle w:val="Heading1"/>
      </w:pPr>
      <w:r>
        <w:t>1. Executive Summary</w:t>
      </w:r>
    </w:p>
    <w:p>
      <w:r>
        <w:t>This report describes a structured plan for sourcing, collecting, validating, and preparing healthcare data for analysis. The Week 2 task focuses on understanding public data sources, validating data integrity, and planning data cleaning processes. The report defines source-selection criteria, data-quality checks, a proposed cleaning workflow, and a risk assessment. No actual dataset was supplied for this report, so it documents a planned process rather than claiming that validation or cleaning has already been completed.</w:t>
      </w:r>
    </w:p>
    <w:p>
      <w:pPr>
        <w:pStyle w:val="Heading1"/>
      </w:pPr>
      <w:r>
        <w:t>2. Objective and Scope</w:t>
      </w:r>
    </w:p>
    <w:p>
      <w:r>
        <w:t>The objective is to establish a clear and reproducible approach for obtaining suitable healthcare data and checking whether it is fit for the intended analytical question. Use a public dataset or data for which access and analysis are explicitly authorized. The scope includes source evaluation, documentation, validation planning, cleaning rules, quality assurance, and privacy considerations.</w:t>
      </w:r>
    </w:p>
    <w:p>
      <w:pPr>
        <w:pStyle w:val="Heading1"/>
      </w:pPr>
      <w:r>
        <w:t>3. Public Data Sources and Dataset Selection</w:t>
      </w:r>
    </w:p>
    <w:p>
      <w:r>
        <w:t>Candidate sources may include government open-data portals, public health agencies, academic research repositories, and datasets published for educational use. Before choosing a source, review the dataset documentation, usage conditions, population covered, period, collection method, update date, and limitations.</w:t>
      </w:r>
    </w:p>
    <w:p>
      <w:pPr>
        <w:pStyle w:val="Heading2"/>
      </w:pPr>
      <w:r>
        <w:t>Dataset selection criteria</w:t>
      </w:r>
    </w:p>
    <w:p>
      <w:pPr>
        <w:pStyle w:val="ListBullet"/>
      </w:pPr>
      <w:r>
        <w:t>Relevance: the fields support the project question.</w:t>
      </w:r>
    </w:p>
    <w:p>
      <w:pPr>
        <w:pStyle w:val="ListBullet"/>
      </w:pPr>
      <w:r>
        <w:t>Completeness: required variables are present and missingness can be assessed.</w:t>
      </w:r>
    </w:p>
    <w:p>
      <w:pPr>
        <w:pStyle w:val="ListBullet"/>
      </w:pPr>
      <w:r>
        <w:t>Consistency: dates, units, identifiers, and categories have documented formats.</w:t>
      </w:r>
    </w:p>
    <w:p>
      <w:pPr>
        <w:pStyle w:val="ListBullet"/>
      </w:pPr>
      <w:r>
        <w:t>Reliability: the source explains how the data was collected and maintained.</w:t>
      </w:r>
    </w:p>
    <w:p>
      <w:pPr>
        <w:pStyle w:val="ListBullet"/>
      </w:pPr>
      <w:r>
        <w:t>Coverage: population, location, and time period fit the planned analysis.</w:t>
      </w:r>
    </w:p>
    <w:p>
      <w:pPr>
        <w:pStyle w:val="ListBullet"/>
      </w:pPr>
      <w:r>
        <w:t>Ethical use: the dataset is authorized for use and does not expose identifiable patient information.</w:t>
      </w:r>
    </w:p>
    <w:p>
      <w:pPr>
        <w:pStyle w:val="Heading1"/>
      </w:pPr>
      <w:r>
        <w:t>4. Data Collection Process</w:t>
      </w:r>
    </w:p>
    <w:p>
      <w:pPr>
        <w:pStyle w:val="ListNumber"/>
      </w:pPr>
      <w:r>
        <w:rPr>
          <w:b/>
        </w:rPr>
        <w:t xml:space="preserve">Define requirements: </w:t>
      </w:r>
      <w:r>
        <w:t>Document the analytical question, population, period, required fields, and unit of analysis.</w:t>
      </w:r>
    </w:p>
    <w:p>
      <w:pPr>
        <w:pStyle w:val="ListNumber"/>
      </w:pPr>
      <w:r>
        <w:rPr>
          <w:b/>
        </w:rPr>
        <w:t xml:space="preserve">Review sources: </w:t>
      </w:r>
      <w:r>
        <w:t>Compare candidate datasets and confirm source documentation and permitted use.</w:t>
      </w:r>
    </w:p>
    <w:p>
      <w:pPr>
        <w:pStyle w:val="ListNumber"/>
      </w:pPr>
      <w:r>
        <w:rPr>
          <w:b/>
        </w:rPr>
        <w:t xml:space="preserve">Record provenance: </w:t>
      </w:r>
      <w:r>
        <w:t>Save the source name and URL, access date, version, license, and any relevant notes.</w:t>
      </w:r>
    </w:p>
    <w:p>
      <w:pPr>
        <w:pStyle w:val="ListNumber"/>
      </w:pPr>
      <w:r>
        <w:rPr>
          <w:b/>
        </w:rPr>
        <w:t xml:space="preserve">Preserve raw data: </w:t>
      </w:r>
      <w:r>
        <w:t>Keep an unchanged copy of the original file and work on a separate copy.</w:t>
      </w:r>
    </w:p>
    <w:p>
      <w:pPr>
        <w:pStyle w:val="ListNumber"/>
      </w:pPr>
      <w:r>
        <w:rPr>
          <w:b/>
        </w:rPr>
        <w:t xml:space="preserve">Create a data dictionary: </w:t>
      </w:r>
      <w:r>
        <w:t>Describe each field, data type, unit, allowed values, and meaning of missing values.</w:t>
      </w:r>
    </w:p>
    <w:p>
      <w:pPr>
        <w:pStyle w:val="ListNumber"/>
      </w:pPr>
      <w:r>
        <w:rPr>
          <w:b/>
        </w:rPr>
        <w:t xml:space="preserve">Maintain a log: </w:t>
      </w:r>
      <w:r>
        <w:t>Record data versions, validation checks, transformations, exclusions, and decisions.</w:t>
      </w:r>
    </w:p>
    <w:p>
      <w:pPr>
        <w:pStyle w:val="Heading1"/>
      </w:pPr>
      <w:r>
        <w:t>5. Data Quality Dimensions and Validation Checks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Dimension</w:t>
            </w:r>
          </w:p>
        </w:tc>
        <w:tc>
          <w:tcPr>
            <w:tcW w:type="dxa" w:w="3312"/>
          </w:tcPr>
          <w:p>
            <w:r>
              <w:t>Validation check</w:t>
            </w:r>
          </w:p>
        </w:tc>
        <w:tc>
          <w:tcPr>
            <w:tcW w:type="dxa" w:w="3312"/>
          </w:tcPr>
          <w:p>
            <w:r>
              <w:t>Example issue to flag</w:t>
            </w:r>
          </w:p>
        </w:tc>
      </w:tr>
      <w:tr>
        <w:tc>
          <w:tcPr>
            <w:tcW w:type="dxa" w:w="3312"/>
          </w:tcPr>
          <w:p>
            <w:r>
              <w:t>Completeness</w:t>
            </w:r>
          </w:p>
        </w:tc>
        <w:tc>
          <w:tcPr>
            <w:tcW w:type="dxa" w:w="3312"/>
          </w:tcPr>
          <w:p>
            <w:r>
              <w:t>Count missing values and calculate percentages for important fields.</w:t>
            </w:r>
          </w:p>
        </w:tc>
        <w:tc>
          <w:tcPr>
            <w:tcW w:type="dxa" w:w="3312"/>
          </w:tcPr>
          <w:p>
            <w:r>
              <w:t>Appointment status is blank.</w:t>
            </w:r>
          </w:p>
        </w:tc>
      </w:tr>
      <w:tr>
        <w:tc>
          <w:tcPr>
            <w:tcW w:type="dxa" w:w="3312"/>
          </w:tcPr>
          <w:p>
            <w:r>
              <w:t>Uniqueness</w:t>
            </w:r>
          </w:p>
        </w:tc>
        <w:tc>
          <w:tcPr>
            <w:tcW w:type="dxa" w:w="3312"/>
          </w:tcPr>
          <w:p>
            <w:r>
              <w:t>Check duplicate rows or repeated records using a suitable key.</w:t>
            </w:r>
          </w:p>
        </w:tc>
        <w:tc>
          <w:tcPr>
            <w:tcW w:type="dxa" w:w="3312"/>
          </w:tcPr>
          <w:p>
            <w:r>
              <w:t>An appointment appears more than once.</w:t>
            </w:r>
          </w:p>
        </w:tc>
      </w:tr>
      <w:tr>
        <w:tc>
          <w:tcPr>
            <w:tcW w:type="dxa" w:w="3312"/>
          </w:tcPr>
          <w:p>
            <w:r>
              <w:t>Validity</w:t>
            </w:r>
          </w:p>
        </w:tc>
        <w:tc>
          <w:tcPr>
            <w:tcW w:type="dxa" w:w="3312"/>
          </w:tcPr>
          <w:p>
            <w:r>
              <w:t>Check formats, permitted categories, and reasonable ranges.</w:t>
            </w:r>
          </w:p>
        </w:tc>
        <w:tc>
          <w:tcPr>
            <w:tcW w:type="dxa" w:w="3312"/>
          </w:tcPr>
          <w:p>
            <w:r>
              <w:t>A date cannot be parsed.</w:t>
            </w:r>
          </w:p>
        </w:tc>
      </w:tr>
      <w:tr>
        <w:tc>
          <w:tcPr>
            <w:tcW w:type="dxa" w:w="3312"/>
          </w:tcPr>
          <w:p>
            <w:r>
              <w:t>Consistency</w:t>
            </w:r>
          </w:p>
        </w:tc>
        <w:tc>
          <w:tcPr>
            <w:tcW w:type="dxa" w:w="3312"/>
          </w:tcPr>
          <w:p>
            <w:r>
              <w:t>Compare related fields and standardize values using documented rules.</w:t>
            </w:r>
          </w:p>
        </w:tc>
        <w:tc>
          <w:tcPr>
            <w:tcW w:type="dxa" w:w="3312"/>
          </w:tcPr>
          <w:p>
            <w:r>
              <w:t>A discharge date precedes an admission date.</w:t>
            </w:r>
          </w:p>
        </w:tc>
      </w:tr>
      <w:tr>
        <w:tc>
          <w:tcPr>
            <w:tcW w:type="dxa" w:w="3312"/>
          </w:tcPr>
          <w:p>
            <w:r>
              <w:t>Accuracy</w:t>
            </w:r>
          </w:p>
        </w:tc>
        <w:tc>
          <w:tcPr>
            <w:tcW w:type="dxa" w:w="3312"/>
          </w:tcPr>
          <w:p>
            <w:r>
              <w:t>Compare with a trusted reference where authorized and possible.</w:t>
            </w:r>
          </w:p>
        </w:tc>
        <w:tc>
          <w:tcPr>
            <w:tcW w:type="dxa" w:w="3312"/>
          </w:tcPr>
          <w:p>
            <w:r>
              <w:t>A code conflicts with the source definition.</w:t>
            </w:r>
          </w:p>
        </w:tc>
      </w:tr>
      <w:tr>
        <w:tc>
          <w:tcPr>
            <w:tcW w:type="dxa" w:w="3312"/>
          </w:tcPr>
          <w:p>
            <w:r>
              <w:t>Timeliness</w:t>
            </w:r>
          </w:p>
        </w:tc>
        <w:tc>
          <w:tcPr>
            <w:tcW w:type="dxa" w:w="3312"/>
          </w:tcPr>
          <w:p>
            <w:r>
              <w:t>Confirm the data period and update date meet project needs.</w:t>
            </w:r>
          </w:p>
        </w:tc>
        <w:tc>
          <w:tcPr>
            <w:tcW w:type="dxa" w:w="3312"/>
          </w:tcPr>
          <w:p>
            <w:r>
              <w:t>The dataset does not cover the intended period.</w:t>
            </w:r>
          </w:p>
        </w:tc>
      </w:tr>
    </w:tbl>
    <w:p>
      <w:r>
        <w:t>These are planned checks. They must be run against the chosen dataset before any issue is reported as an actual finding. Missing values should be investigated rather than automatically treated as errors.</w:t>
      </w:r>
    </w:p>
    <w:p>
      <w:pPr>
        <w:pStyle w:val="Heading1"/>
      </w:pPr>
      <w:r>
        <w:t>6. Data Cleaning and Preparation Workflow</w:t>
      </w:r>
    </w:p>
    <w:p>
      <w:pPr>
        <w:pStyle w:val="ListNumber"/>
      </w:pPr>
      <w:r>
        <w:t>Profile the raw data: review row and column counts, field names, types, missingness, and distinct values.</w:t>
      </w:r>
    </w:p>
    <w:p>
      <w:pPr>
        <w:pStyle w:val="ListNumber"/>
      </w:pPr>
      <w:r>
        <w:t>Retain the original file and create a separate working copy.</w:t>
      </w:r>
    </w:p>
    <w:p>
      <w:pPr>
        <w:pStyle w:val="ListNumber"/>
      </w:pPr>
      <w:r>
        <w:t>Standardize date formats, units, and category labels only where definitions support the change.</w:t>
      </w:r>
    </w:p>
    <w:p>
      <w:pPr>
        <w:pStyle w:val="ListNumber"/>
      </w:pPr>
      <w:r>
        <w:t>Investigate missing values and document any exclusions or imputation decisions.</w:t>
      </w:r>
    </w:p>
    <w:p>
      <w:pPr>
        <w:pStyle w:val="ListNumber"/>
      </w:pPr>
      <w:r>
        <w:t>Identify duplicate records and remove them only when a documented rule confirms they are duplicates.</w:t>
      </w:r>
    </w:p>
    <w:p>
      <w:pPr>
        <w:pStyle w:val="ListNumber"/>
      </w:pPr>
      <w:r>
        <w:t>Check valid ranges and relationships between fields; flag questionable records for review.</w:t>
      </w:r>
    </w:p>
    <w:p>
      <w:pPr>
        <w:pStyle w:val="ListNumber"/>
      </w:pPr>
      <w:r>
        <w:t>Apply transformations with a reproducible script or clear written steps.</w:t>
      </w:r>
    </w:p>
    <w:p>
      <w:pPr>
        <w:pStyle w:val="ListNumber"/>
      </w:pPr>
      <w:r>
        <w:t>Repeat quality checks after cleaning and compare row counts and key summaries before and after.</w:t>
      </w:r>
    </w:p>
    <w:p>
      <w:pPr>
        <w:pStyle w:val="ListNumber"/>
      </w:pPr>
      <w:r>
        <w:t>Maintain an audit log explaining each change and its reason.</w:t>
      </w:r>
    </w:p>
    <w:p>
      <w:pPr>
        <w:pStyle w:val="Heading1"/>
      </w:pPr>
      <w:r>
        <w:t>7. Risk Assessment and Mitigation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Potential impact</w:t>
            </w:r>
          </w:p>
        </w:tc>
        <w:tc>
          <w:tcPr>
            <w:tcW w:type="dxa" w:w="3312"/>
          </w:tcPr>
          <w:p>
            <w:r>
              <w:t>Mitigation</w:t>
            </w:r>
          </w:p>
        </w:tc>
      </w:tr>
      <w:tr>
        <w:tc>
          <w:tcPr>
            <w:tcW w:type="dxa" w:w="3312"/>
          </w:tcPr>
          <w:p>
            <w:r>
              <w:t>Missing or incomplete values</w:t>
            </w:r>
          </w:p>
        </w:tc>
        <w:tc>
          <w:tcPr>
            <w:tcW w:type="dxa" w:w="3312"/>
          </w:tcPr>
          <w:p>
            <w:r>
              <w:t>Reduced reliability or biased results</w:t>
            </w:r>
          </w:p>
        </w:tc>
        <w:tc>
          <w:tcPr>
            <w:tcW w:type="dxa" w:w="3312"/>
          </w:tcPr>
          <w:p>
            <w:r>
              <w:t>Measure missingness, investigate causes, and document handling.</w:t>
            </w:r>
          </w:p>
        </w:tc>
      </w:tr>
      <w:tr>
        <w:tc>
          <w:tcPr>
            <w:tcW w:type="dxa" w:w="3312"/>
          </w:tcPr>
          <w:p>
            <w:r>
              <w:t>Duplicate records</w:t>
            </w:r>
          </w:p>
        </w:tc>
        <w:tc>
          <w:tcPr>
            <w:tcW w:type="dxa" w:w="3312"/>
          </w:tcPr>
          <w:p>
            <w:r>
              <w:t>Inflated counts and misleading summaries</w:t>
            </w:r>
          </w:p>
        </w:tc>
        <w:tc>
          <w:tcPr>
            <w:tcW w:type="dxa" w:w="3312"/>
          </w:tcPr>
          <w:p>
            <w:r>
              <w:t>Define record keys and verify duplicates before removal.</w:t>
            </w:r>
          </w:p>
        </w:tc>
      </w:tr>
      <w:tr>
        <w:tc>
          <w:tcPr>
            <w:tcW w:type="dxa" w:w="3312"/>
          </w:tcPr>
          <w:p>
            <w:r>
              <w:t>Unclear field definitions</w:t>
            </w:r>
          </w:p>
        </w:tc>
        <w:tc>
          <w:tcPr>
            <w:tcW w:type="dxa" w:w="3312"/>
          </w:tcPr>
          <w:p>
            <w:r>
              <w:t>Incorrect interpretation</w:t>
            </w:r>
          </w:p>
        </w:tc>
        <w:tc>
          <w:tcPr>
            <w:tcW w:type="dxa" w:w="3312"/>
          </w:tcPr>
          <w:p>
            <w:r>
              <w:t>Consult metadata and document assumptions.</w:t>
            </w:r>
          </w:p>
        </w:tc>
      </w:tr>
      <w:tr>
        <w:tc>
          <w:tcPr>
            <w:tcW w:type="dxa" w:w="3312"/>
          </w:tcPr>
          <w:p>
            <w:r>
              <w:t>Privacy or unauthorized access</w:t>
            </w:r>
          </w:p>
        </w:tc>
        <w:tc>
          <w:tcPr>
            <w:tcW w:type="dxa" w:w="3312"/>
          </w:tcPr>
          <w:p>
            <w:r>
              <w:t>Exposure of sensitive information</w:t>
            </w:r>
          </w:p>
        </w:tc>
        <w:tc>
          <w:tcPr>
            <w:tcW w:type="dxa" w:w="3312"/>
          </w:tcPr>
          <w:p>
            <w:r>
              <w:t>Use authorized data, minimize fields, and follow usage conditions.</w:t>
            </w:r>
          </w:p>
        </w:tc>
      </w:tr>
      <w:tr>
        <w:tc>
          <w:tcPr>
            <w:tcW w:type="dxa" w:w="3312"/>
          </w:tcPr>
          <w:p>
            <w:r>
              <w:t>Selection bias</w:t>
            </w:r>
          </w:p>
        </w:tc>
        <w:tc>
          <w:tcPr>
            <w:tcW w:type="dxa" w:w="3312"/>
          </w:tcPr>
          <w:p>
            <w:r>
              <w:t>Results may not represent the target population</w:t>
            </w:r>
          </w:p>
        </w:tc>
        <w:tc>
          <w:tcPr>
            <w:tcW w:type="dxa" w:w="3312"/>
          </w:tcPr>
          <w:p>
            <w:r>
              <w:t>Describe inclusion criteria and dataset limitations.</w:t>
            </w:r>
          </w:p>
        </w:tc>
      </w:tr>
      <w:tr>
        <w:tc>
          <w:tcPr>
            <w:tcW w:type="dxa" w:w="3312"/>
          </w:tcPr>
          <w:p>
            <w:r>
              <w:t>Unrecorded changes</w:t>
            </w:r>
          </w:p>
        </w:tc>
        <w:tc>
          <w:tcPr>
            <w:tcW w:type="dxa" w:w="3312"/>
          </w:tcPr>
          <w:p>
            <w:r>
              <w:t>Analysis cannot be reproduced</w:t>
            </w:r>
          </w:p>
        </w:tc>
        <w:tc>
          <w:tcPr>
            <w:tcW w:type="dxa" w:w="3312"/>
          </w:tcPr>
          <w:p>
            <w:r>
              <w:t>Keep raw files, transformation logs, and versioned outputs.</w:t>
            </w:r>
          </w:p>
        </w:tc>
      </w:tr>
    </w:tbl>
    <w:p>
      <w:pPr>
        <w:pStyle w:val="Heading1"/>
      </w:pPr>
      <w:r>
        <w:t>8. Quality Assurance Plan</w:t>
      </w:r>
    </w:p>
    <w:p>
      <w:pPr>
        <w:pStyle w:val="ListBullet"/>
      </w:pPr>
      <w:r>
        <w:t>Define quality checks before analysis begins.</w:t>
      </w:r>
    </w:p>
    <w:p>
      <w:pPr>
        <w:pStyle w:val="ListBullet"/>
      </w:pPr>
      <w:r>
        <w:t>Record the number of rows and columns before and after each major transformation.</w:t>
      </w:r>
    </w:p>
    <w:p>
      <w:pPr>
        <w:pStyle w:val="ListBullet"/>
      </w:pPr>
      <w:r>
        <w:t>Review missingness, duplicate counts, invalid formats, and contradictory values.</w:t>
      </w:r>
    </w:p>
    <w:p>
      <w:pPr>
        <w:pStyle w:val="ListBullet"/>
      </w:pPr>
      <w:r>
        <w:t>Reconcile key totals with the source whenever possible.</w:t>
      </w:r>
    </w:p>
    <w:p>
      <w:pPr>
        <w:pStyle w:val="ListBullet"/>
      </w:pPr>
      <w:r>
        <w:t>Ask for review of ambiguous cleaning decisions when a supervisor or data owner is available.</w:t>
      </w:r>
    </w:p>
    <w:p>
      <w:pPr>
        <w:pStyle w:val="ListBullet"/>
      </w:pPr>
      <w:r>
        <w:t>Document unresolved issues and explain how they limit interpretation.</w:t>
      </w:r>
    </w:p>
    <w:p>
      <w:pPr>
        <w:pStyle w:val="Heading1"/>
      </w:pPr>
      <w:r>
        <w:t>9. Timeline and Deliverables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Deliverable</w:t>
            </w:r>
          </w:p>
        </w:tc>
        <w:tc>
          <w:tcPr>
            <w:tcW w:type="dxa" w:w="3312"/>
          </w:tcPr>
          <w:p>
            <w:r>
              <w:t>Evidence to retain</w:t>
            </w:r>
          </w:p>
        </w:tc>
      </w:tr>
      <w:tr>
        <w:tc>
          <w:tcPr>
            <w:tcW w:type="dxa" w:w="3312"/>
          </w:tcPr>
          <w:p>
            <w:r>
              <w:t>Source review</w:t>
            </w:r>
          </w:p>
        </w:tc>
        <w:tc>
          <w:tcPr>
            <w:tcW w:type="dxa" w:w="3312"/>
          </w:tcPr>
          <w:p>
            <w:r>
              <w:t>Dataset selection record</w:t>
            </w:r>
          </w:p>
        </w:tc>
        <w:tc>
          <w:tcPr>
            <w:tcW w:type="dxa" w:w="3312"/>
          </w:tcPr>
          <w:p>
            <w:r>
              <w:t>Source URL, access date, license, documentation</w:t>
            </w:r>
          </w:p>
        </w:tc>
      </w:tr>
      <w:tr>
        <w:tc>
          <w:tcPr>
            <w:tcW w:type="dxa" w:w="3312"/>
          </w:tcPr>
          <w:p>
            <w:r>
              <w:t>Documentation</w:t>
            </w:r>
          </w:p>
        </w:tc>
        <w:tc>
          <w:tcPr>
            <w:tcW w:type="dxa" w:w="3312"/>
          </w:tcPr>
          <w:p>
            <w:r>
              <w:t>Data dictionary</w:t>
            </w:r>
          </w:p>
        </w:tc>
        <w:tc>
          <w:tcPr>
            <w:tcW w:type="dxa" w:w="3312"/>
          </w:tcPr>
          <w:p>
            <w:r>
              <w:t>Field names, types, units, allowed values</w:t>
            </w:r>
          </w:p>
        </w:tc>
      </w:tr>
      <w:tr>
        <w:tc>
          <w:tcPr>
            <w:tcW w:type="dxa" w:w="3312"/>
          </w:tcPr>
          <w:p>
            <w:r>
              <w:t>Validation planning</w:t>
            </w:r>
          </w:p>
        </w:tc>
        <w:tc>
          <w:tcPr>
            <w:tcW w:type="dxa" w:w="3312"/>
          </w:tcPr>
          <w:p>
            <w:r>
              <w:t>Quality-check plan</w:t>
            </w:r>
          </w:p>
        </w:tc>
        <w:tc>
          <w:tcPr>
            <w:tcW w:type="dxa" w:w="3312"/>
          </w:tcPr>
          <w:p>
            <w:r>
              <w:t>Rules, thresholds, and rationale</w:t>
            </w:r>
          </w:p>
        </w:tc>
      </w:tr>
      <w:tr>
        <w:tc>
          <w:tcPr>
            <w:tcW w:type="dxa" w:w="3312"/>
          </w:tcPr>
          <w:p>
            <w:r>
              <w:t>Cleaning</w:t>
            </w:r>
          </w:p>
        </w:tc>
        <w:tc>
          <w:tcPr>
            <w:tcW w:type="dxa" w:w="3312"/>
          </w:tcPr>
          <w:p>
            <w:r>
              <w:t>Prepared dataset and audit log</w:t>
            </w:r>
          </w:p>
        </w:tc>
        <w:tc>
          <w:tcPr>
            <w:tcW w:type="dxa" w:w="3312"/>
          </w:tcPr>
          <w:p>
            <w:r>
              <w:t>Documented transformations and exclusions</w:t>
            </w:r>
          </w:p>
        </w:tc>
      </w:tr>
      <w:tr>
        <w:tc>
          <w:tcPr>
            <w:tcW w:type="dxa" w:w="3312"/>
          </w:tcPr>
          <w:p>
            <w:r>
              <w:t>Final review</w:t>
            </w:r>
          </w:p>
        </w:tc>
        <w:tc>
          <w:tcPr>
            <w:tcW w:type="dxa" w:w="3312"/>
          </w:tcPr>
          <w:p>
            <w:r>
              <w:t>Data-readiness summary</w:t>
            </w:r>
          </w:p>
        </w:tc>
        <w:tc>
          <w:tcPr>
            <w:tcW w:type="dxa" w:w="3312"/>
          </w:tcPr>
          <w:p>
            <w:r>
              <w:t>Actual check results and unresolved limitations</w:t>
            </w:r>
          </w:p>
        </w:tc>
      </w:tr>
    </w:tbl>
    <w:p>
      <w:pPr>
        <w:pStyle w:val="Heading1"/>
      </w:pPr>
      <w:r>
        <w:t>10. Conclusion and Next Steps</w:t>
      </w:r>
    </w:p>
    <w:p>
      <w:r>
        <w:t>A documented collection and quality-assurance process helps reduce errors before healthcare data is analyzed. The next step is to select a suitable public or authorized dataset, record its source and definitions, run the planned validation checks, and report the actual results. The report should distinguish observed data-quality issues from potential risks and should preserve a reproducible record of all preparation decisions.</w:t>
      </w:r>
    </w:p>
    <w:p>
      <w:pPr>
        <w:pStyle w:val="Heading1"/>
      </w:pPr>
      <w:r>
        <w:t>Submission Checklist</w:t>
      </w:r>
    </w:p>
    <w:p>
      <w:r>
        <w:t>☐ Add the dataset name, source URL, access date, and usage conditions.</w:t>
      </w:r>
    </w:p>
    <w:p>
      <w:r>
        <w:t>☐ Include a data dictionary or field summary.</w:t>
      </w:r>
    </w:p>
    <w:p>
      <w:r>
        <w:t>☐ Run and document actual validation checks before reporting results.</w:t>
      </w:r>
    </w:p>
    <w:p>
      <w:r>
        <w:t>☐ Record cleaning rules and changes in an audit log.</w:t>
      </w:r>
    </w:p>
    <w:p>
      <w:r>
        <w:t>☐ Keep raw data separate from cleaned data.</w:t>
      </w:r>
    </w:p>
    <w:p>
      <w:r>
        <w:t>☐ Check that no confidential patient data, passwords, or API keys are included.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