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2E5AAC"/>
          <w:sz w:val="56"/>
          <w:szCs w:val="56"/>
        </w:rPr>
        <w:t xml:space="preserve">AutoML Orchestrator</w:t>
      </w:r>
    </w:p>
    <w:p>
      <w:pPr>
        <w:jc w:val="center"/>
      </w:pPr>
      <w:r>
        <w:rPr>
          <w:sz w:val="30"/>
          <w:szCs w:val="30"/>
        </w:rPr>
        <w:t xml:space="preserve">Interview Preparation — Questions &amp; STAR Answers</w:t>
      </w:r>
    </w:p>
    <w:p>
      <w:pPr>
        <w:spacing w:before="200"/>
        <w:jc w:val="center"/>
      </w:pPr>
      <w:r>
        <w:rPr>
          <w:i/>
          <w:iCs/>
          <w:color w:val="666666"/>
          <w:sz w:val="22"/>
          <w:szCs w:val="22"/>
        </w:rPr>
        <w:t xml:space="preserve">Agentic ML pipeline · Python · FastAPI · LangGraph · Docker</w:t>
      </w:r>
    </w:p>
    <w:p>
      <w:pPr>
        <w:spacing w:before="1400"/>
        <w:jc w:val="center"/>
      </w:pPr>
      <w:r>
        <w:rPr>
          <w:color w:val="666666"/>
          <w:sz w:val="20"/>
          <w:szCs w:val="20"/>
        </w:rPr>
        <w:t xml:space="preserve">S — Situation   T — Task   A — Action   R — Result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Style w:val="Heading2"/>
        <w:spacing w:after="80" w:before="220"/>
      </w:pPr>
      <w:r>
        <w:t xml:space="preserve">Q1. Walk me through this project in a minute.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S.  </w:t>
      </w:r>
      <w:r>
        <w:t xml:space="preserve">Non-experts with tabular data and a prediction goal can't hand-write an ML pipeline, and existing AutoML tools are black boxes you must blindly trust.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T.  </w:t>
      </w:r>
      <w:r>
        <w:t xml:space="preserve">Build a system that takes a CSV plus a plain-English goal and returns a trained, deployable, fully-explained model a stakeholder can audit.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A.  </w:t>
      </w:r>
      <w:r>
        <w:t xml:space="preserve">Designed a 10-agent LangGraph pipeline where an LLM makes every decision (task framing, metrics, preprocessing, features, model choice) and a sandboxed executor runs vetted code; every claim is verified by cross-validation, never trusted on the LLM's word.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R.  </w:t>
      </w:r>
      <w:r>
        <w:t xml:space="preserve">End-to-end it produces a deployed prediction endpoint, drift monitoring, SHAP explanations, and an auto-written notebook — across binary/multiclass/multilabel/regression and time-series, with 132 passing tests.</w:t>
      </w:r>
    </w:p>
    <w:p>
      <w:pPr>
        <w:pStyle w:val="Heading2"/>
        <w:spacing w:after="80" w:before="220"/>
      </w:pPr>
      <w:r>
        <w:t xml:space="preserve">Q2. Who is it for, and why does the 'glass box' matter?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S.  </w:t>
      </w:r>
      <w:r>
        <w:t xml:space="preserve">Most AutoML hands you a number with no provenance; most LLM agent demos are autonomous but unreliable and hallucinate results.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T.  </w:t>
      </w:r>
      <w:r>
        <w:t xml:space="preserve">Serve users who need a model AND a defensible audit trail of how it was built.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A.  </w:t>
      </w:r>
      <w:r>
        <w:t xml:space="preserve">Logged every decision with reasoning to a decision-log table, MLflow, and a narrated notebook; made the LLM propose while sklearn disposes, so outputs are empirical, not opinions.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R.  </w:t>
      </w:r>
      <w:r>
        <w:t xml:space="preserve">A reviewer can trace each choice to the data that justified it — the differentiator versus both black-box AutoML and free-running agents.</w:t>
      </w:r>
    </w:p>
    <w:p>
      <w:pPr>
        <w:pStyle w:val="Heading1"/>
      </w:pPr>
      <w:r>
        <w:t xml:space="preserve">2. Architecture &amp; Design Decisions</w:t>
      </w:r>
    </w:p>
    <w:p>
      <w:pPr>
        <w:pStyle w:val="Heading2"/>
        <w:spacing w:after="80" w:before="220"/>
      </w:pPr>
      <w:r>
        <w:t xml:space="preserve">Q3. Why LangGraph instead of a plain async loop?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S.  </w:t>
      </w:r>
      <w:r>
        <w:t xml:space="preserve">The pipeline isn't strictly linear — it has a conditional improvement loop and must fail fast on any agent error.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T.  </w:t>
      </w:r>
      <w:r>
        <w:t xml:space="preserve">Pick an orchestration model that makes stateful, conditional flow explicit and testable.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A.  </w:t>
      </w:r>
      <w:r>
        <w:t xml:space="preserve">Used LangGraph's stateful graph with conditional edges: a sequential DAG, one bounded Evaluator→FeatureEngineer feedback cycle, and fail-fast routers that send any failed agent straight to END.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R.  </w:t>
      </w:r>
      <w:r>
        <w:t xml:space="preserve">Routing logic became declarative and unit-testable; I later added an integration harness that drives the real graph end-to-end to catch wiring regressions.</w:t>
      </w:r>
    </w:p>
    <w:p>
      <w:pPr>
        <w:pStyle w:val="Heading2"/>
        <w:spacing w:after="80" w:before="220"/>
      </w:pPr>
      <w:r>
        <w:t xml:space="preserve">Q4. Why is the code-execution sandbox a separate service from the backend?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S.  </w:t>
      </w:r>
      <w:r>
        <w:t xml:space="preserve">Agents generate and run ML code against user data; doing that in the API process is both a security and a reliability risk.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T.  </w:t>
      </w:r>
      <w:r>
        <w:t xml:space="preserve">Isolate execution so untrusted/heavy code can't compromise or destabilize the orchestrator.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A.  </w:t>
      </w:r>
      <w:r>
        <w:t xml:space="preserve">Split a dedicated sandbox container with the full ML stack and GPU; the backend only orchestrates and sends code over an internal network. The LLM never sees raw rows — only statistical profiles.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R.  </w:t>
      </w:r>
      <w:r>
        <w:t xml:space="preserve">Privacy, resource isolation, and independent ML dependencies; it also became the natural place to enforce the security boundary (no network, non-root, process isolation).</w:t>
      </w:r>
    </w:p>
    <w:p>
      <w:pPr>
        <w:pStyle w:val="Heading2"/>
        <w:spacing w:after="80" w:before="220"/>
      </w:pPr>
      <w:r>
        <w:t xml:space="preserve">Q5. Explain 'the LLM proposes; sklearn disposes.'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Answer.  </w:t>
      </w:r>
      <w:r>
        <w:t xml:space="preserve">The LLM chooses what to do — the metric, per-column preprocessing, feature hypotheses, candidate models — but it never decides whether those choices are good. Each is executed and measured: features must show positive cross-validated lift to survive, model picks must win measured CV. The action space is bounded by vetted templates and a curated registry, so the LLM's creativity is harnessed but every claim is checked against ground truth.</w:t>
      </w:r>
    </w:p>
    <w:p>
      <w:pPr>
        <w:pStyle w:val="Heading1"/>
      </w:pPr>
      <w:r>
        <w:t xml:space="preserve">3. AI / LLM Engineering</w:t>
      </w:r>
    </w:p>
    <w:p>
      <w:pPr>
        <w:pStyle w:val="Heading2"/>
        <w:spacing w:after="80" w:before="220"/>
      </w:pPr>
      <w:r>
        <w:t xml:space="preserve">Q6. How do you handle LLM rate limits and provider outages?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S.  </w:t>
      </w:r>
      <w:r>
        <w:t xml:space="preserve">On a free Groq tier (12K tokens/min), two concurrent runs exhausted the budget; every agent retried Groq then fell back, so latency compounded and a second run stalled.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T.  </w:t>
      </w:r>
      <w:r>
        <w:t xml:space="preserve">Make the LLM layer resilient without burning the token budget on doomed retries.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A.  </w:t>
      </w:r>
      <w:r>
        <w:t xml:space="preserve">Built a provider-agnostic client with a retry+fallback chain across six providers, then added a process-wide rate-limit cooldown circuit-breaker: a 429 cools that provider for its Retry-After window so every subsequent agent and concurrent run skips straight to the fallback.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R.  </w:t>
      </w:r>
      <w:r>
        <w:t xml:space="preserve">Eliminated the per-agent retry storm; concurrent runs now flow to the fallback provider instantly instead of serializing — verified with a unit test of the cooldown behavior.</w:t>
      </w:r>
    </w:p>
    <w:p>
      <w:pPr>
        <w:pStyle w:val="Heading2"/>
        <w:spacing w:after="80" w:before="220"/>
      </w:pPr>
      <w:r>
        <w:t xml:space="preserve">Q7. How do you keep token cost and context usage down?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S.  </w:t>
      </w:r>
      <w:r>
        <w:t xml:space="preserve">Agentic pipelines can fire many large LLM calls per run.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T.  </w:t>
      </w:r>
      <w:r>
        <w:t xml:space="preserve">Minimize tokens without losing decision quality.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A.  </w:t>
      </w:r>
      <w:r>
        <w:t xml:space="preserve">Sent the LLM statistical profiles only (never raw rows), kept the happy path template-first (zero LLM cost unless a template fails), added an opt-in completion cache keyed on a content hash, and enforce a per-tenant cumulative cost budget.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R.  </w:t>
      </w:r>
      <w:r>
        <w:t xml:space="preserve">Repeated/identical prompts are free, costs are capped per tenant, and the LLM only writes code on the rare failure path.</w:t>
      </w:r>
    </w:p>
    <w:p>
      <w:pPr>
        <w:pStyle w:val="Heading2"/>
        <w:spacing w:after="80" w:before="220"/>
      </w:pPr>
      <w:r>
        <w:t xml:space="preserve">Q8. How do you stop the LLM from hallucinating a good result?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Answer.  </w:t>
      </w:r>
      <w:r>
        <w:t xml:space="preserve">It never reports the score — sklearn does, on an untouched hold-out. The LLM only proposes decisions; the sandbox executes and the measured metric is ground truth. A feature is kept only if it shows positive cross-validated lift; a model wins only if it wins measured CV. There is no path where the LLM's claim becomes the result without verification.</w:t>
      </w:r>
    </w:p>
    <w:p>
      <w:pPr>
        <w:pStyle w:val="Heading2"/>
        <w:spacing w:after="80" w:before="220"/>
      </w:pPr>
      <w:r>
        <w:t xml:space="preserve">Q9. How do you validate the LLM's structured output?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S.  </w:t>
      </w:r>
      <w:r>
        <w:t xml:space="preserve">A malformed framing decision — an invalid task type or a metric that doesn't exist for the task — could crash or silently NaN a downstream scorer.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T.  </w:t>
      </w:r>
      <w:r>
        <w:t xml:space="preserve">Guarantee that bad model output can't poison a run.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A.  </w:t>
      </w:r>
      <w:r>
        <w:t xml:space="preserve">Added a guardrails layer that clamps the framing: unknown task → default, a metric invalid for the task → the registry default for that task, out-of-range threshold → clamped, missing target flagged; plus a robustness eval suite that feeds adversarial/malformed framings through the validator.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R.  </w:t>
      </w:r>
      <w:r>
        <w:t xml:space="preserve">The validator never crashes and always yields a task-valid metric — proven by a parametrized adversarial test suite.</w:t>
      </w:r>
    </w:p>
    <w:p>
      <w:pPr>
        <w:pStyle w:val="Heading2"/>
        <w:spacing w:after="80" w:before="220"/>
      </w:pPr>
      <w:r>
        <w:t xml:space="preserve">Q10. How do you handle prompt injection in the user's goal?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Answer.  </w:t>
      </w:r>
      <w:r>
        <w:t xml:space="preserve">Defense-in-depth. The goal is only ever used as DATA to frame an ML problem — the LLM has no tools or data access and its output is structurally validated — so the blast radius is small. On top of that I sanitize the input (strip control chars, cap length) and run a prompt-injection scanner that detects and neutralizes override/exfiltration/jailbreak patterns, logging them, with a strict mode that rejects outright.</w:t>
      </w:r>
    </w:p>
    <w:p>
      <w:pPr>
        <w:pStyle w:val="Heading2"/>
        <w:spacing w:after="80" w:before="220"/>
      </w:pPr>
      <w:r>
        <w:t xml:space="preserve">Q11. You said 'no hardcoding' — what's actually dynamic vs static?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S.  </w:t>
      </w:r>
      <w:r>
        <w:t xml:space="preserve">A strict requirement was that nothing about the ML decisions be hardcoded, but a production system can't be 100% non-deterministic LLM output.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T.  </w:t>
      </w:r>
      <w:r>
        <w:t xml:space="preserve">Draw a defensible line between LLM-owned decisions and code-owned mechanics.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A.  </w:t>
      </w:r>
      <w:r>
        <w:t xml:space="preserve">Codified a doctrine: the LLM owns every ML decision (framing, metric, preprocessing, features, models, corrective code); code owns contracts, mechanics, and safety rails (the RESULT/state schema, the metric→scorer mapping, CV mechanics, the sandbox boundary). I removed hardcoded menus by deriving the framer's metric vocabulary from a single metric registry.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R.  </w:t>
      </w:r>
      <w:r>
        <w:t xml:space="preserve">Adding a metric is now one registry line with no prompt edit, and the duplication that previously caused metric-drift bugs is gone.</w:t>
      </w:r>
    </w:p>
    <w:p>
      <w:pPr>
        <w:pStyle w:val="Heading1"/>
      </w:pPr>
      <w:r>
        <w:t xml:space="preserve">4. Security</w:t>
      </w:r>
    </w:p>
    <w:p>
      <w:pPr>
        <w:pStyle w:val="Heading2"/>
        <w:spacing w:after="80" w:before="220"/>
      </w:pPr>
      <w:r>
        <w:t xml:space="preserve">Q12. You execute LLM-generated code — how is that safe?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S.  </w:t>
      </w:r>
      <w:r>
        <w:t xml:space="preserve">Self-repair makes LLM-written code a normal execution path, so the sandbox had to become a real boundary, not just a name.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T.  </w:t>
      </w:r>
      <w:r>
        <w:t xml:space="preserve">Contain arbitrary generated code so it can't reach the network, escalate, or take down the service.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A.  </w:t>
      </w:r>
      <w:r>
        <w:t xml:space="preserve">Made the container the primary boundary: no internet egress (internal Docker network), non-root, all Linux capabilities dropped, no-new-privileges, a PID cap, and per-execution process isolation with a hard wall-clock kill. An AST allow-list screen plus stripped builtins is the secondary in-process defense for generated code.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R.  </w:t>
      </w:r>
      <w:r>
        <w:t xml:space="preserve">A runaway loop, crash, or OOM kills only its child process; the sandbox can't reach the internet — both verified by tests and a documented live check.</w:t>
      </w:r>
    </w:p>
    <w:p>
      <w:pPr>
        <w:pStyle w:val="Heading2"/>
        <w:spacing w:after="80" w:before="220"/>
      </w:pPr>
      <w:r>
        <w:t xml:space="preserve">Q13. How does agentic self-repair work, and why doesn't it crash runs?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S.  </w:t>
      </w:r>
      <w:r>
        <w:t xml:space="preserve">A vetted template can hit an edge case on a real dataset and fail.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T.  </w:t>
      </w:r>
      <w:r>
        <w:t xml:space="preserve">Recover automatically instead of failing the whole pipeline.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A.  </w:t>
      </w:r>
      <w:r>
        <w:t xml:space="preserve">On a template failure the failing agent writes corrected code — seeded by prior fixes from a cookbook plus the traceback — runs it in the restricted sandbox, reads the new traceback, retries up to a cap, validates the RESULT contract, and records the working fix. The happy path stays template-first, so there's no extra LLM cost unless something actually fails.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R.  </w:t>
      </w:r>
      <w:r>
        <w:t xml:space="preserve">Generalized across all ten agents; no agent dies on a template error before attempting a fix, proven by a fault-injection unit test.</w:t>
      </w:r>
    </w:p>
    <w:p>
      <w:pPr>
        <w:pStyle w:val="Heading1"/>
      </w:pPr>
      <w:r>
        <w:t xml:space="preserve">5. ML Rigor &amp; Correctness</w:t>
      </w:r>
    </w:p>
    <w:p>
      <w:pPr>
        <w:pStyle w:val="Heading2"/>
        <w:spacing w:after="80" w:before="220"/>
      </w:pPr>
      <w:r>
        <w:t xml:space="preserve">Q14. How do you ensure the reported score is honest? (Strongest answer)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S.  </w:t>
      </w:r>
      <w:r>
        <w:t xml:space="preserve">The reported metric was the selection cross-validation — the same data was used to select features, models, and hyperparameters AND to report the score, which is optimistic.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T.  </w:t>
      </w:r>
      <w:r>
        <w:t xml:space="preserve">Report a true generalization estimate, not a leaked one.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A.  </w:t>
      </w:r>
      <w:r>
        <w:t xml:space="preserve">Added a data-splitter step that carves a hold-out from the RAW data BEFORE any agent fits, selects, or tunes; all downstream agents read only the train split, and the evaluator scores the untouched hold-out by replaying the exact inference transform. Iteration is gated on statistical significance — a gain must beat the CV noise floor.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R.  </w:t>
      </w:r>
      <w:r>
        <w:t xml:space="preserve">Reported scores correctly dropped to honest hold-out numbers, and the pipeline stopped chasing fold noise; covered by template and routing tests.</w:t>
      </w:r>
    </w:p>
    <w:p>
      <w:pPr>
        <w:pStyle w:val="Heading2"/>
        <w:spacing w:after="80" w:before="220"/>
      </w:pPr>
      <w:r>
        <w:t xml:space="preserve">Q15. How do you handle class imbalance without leakage?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S.  </w:t>
      </w:r>
      <w:r>
        <w:t xml:space="preserve">Fraud-like datasets (minority under 5%) make accuracy and ROC-AUC misleading, and naive resampling leaks.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T.  </w:t>
      </w:r>
      <w:r>
        <w:t xml:space="preserve">Improve minority detection without contaminating validation.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A.  </w:t>
      </w:r>
      <w:r>
        <w:t xml:space="preserve">The framer prefers PR-AUC/recall for severe imbalance; resampling (SMOTE/SMOTE-Tomek) is applied INSIDE CV folds only via an imbalanced-learn pipeline, never touching the validation fold, with a guard that falls back to class weighting for tiny minorities. The resampler is train-time only and excluded from the serialized inference pipeline.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R.  </w:t>
      </w:r>
      <w:r>
        <w:t xml:space="preserve">End-to-end verified on a synthetic 0.1%-fraud dataset; PR-AUC and recall reported with no train/serve leakage.</w:t>
      </w:r>
    </w:p>
    <w:p>
      <w:pPr>
        <w:pStyle w:val="Heading2"/>
        <w:spacing w:after="80" w:before="220"/>
      </w:pPr>
      <w:r>
        <w:t xml:space="preserve">Q16. How do you prevent train/serve skew?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Answer.  </w:t>
      </w:r>
      <w:r>
        <w:t xml:space="preserve">The sklearn Pipeline is the contract. The exact fitted ColumnTransformer used in training is serialized and reused at inference, and LLM-engineered features are reproduced from the same formulas with the training-time fill values. The inference pipeline is a plain dict — preprocessor, model, threshold, class labels, engineered-feature recipe — so the same transformation runs at train and serve time.</w:t>
      </w:r>
    </w:p>
    <w:p>
      <w:pPr>
        <w:pStyle w:val="Heading2"/>
        <w:spacing w:after="80" w:before="220"/>
      </w:pPr>
      <w:r>
        <w:t xml:space="preserve">Q17. How are models explained and monitored?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Answer.  </w:t>
      </w:r>
      <w:r>
        <w:t xml:space="preserve">Explainability: SHAP attributions, calibration curves, threshold selection honoring the false-positive/false-negative preference, and slice analysis. Monitoring: a from-scratch drift report — Population Stability Index over quantile bins plus a Kolmogorov-Smirnov test — comparing live prediction traffic against the training distribution, surfaced through the API and UI.</w:t>
      </w:r>
    </w:p>
    <w:p>
      <w:pPr>
        <w:pStyle w:val="Heading1"/>
      </w:pPr>
      <w:r>
        <w:t xml:space="preserve">6. MLOps &amp; Observability</w:t>
      </w:r>
    </w:p>
    <w:p>
      <w:pPr>
        <w:pStyle w:val="Heading2"/>
        <w:spacing w:after="80" w:before="220"/>
      </w:pPr>
      <w:r>
        <w:t xml:space="preserve">Q18. How do you track experiments and models?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Answer.  </w:t>
      </w:r>
      <w:r>
        <w:t xml:space="preserve">MLflow is the backbone: every run logs its metrics, parameters, and artifacts, with iteration-prefixed keys to respect MLflow's immutability rules. Models can be promoted through the registry (Staging→Production) via an API endpoint, and the agent-written evidence notebook plus the decision-log table give a human-readable audit alongside the structured tracking.</w:t>
      </w:r>
    </w:p>
    <w:p>
      <w:pPr>
        <w:pStyle w:val="Heading2"/>
        <w:spacing w:after="80" w:before="220"/>
      </w:pPr>
      <w:r>
        <w:t xml:space="preserve">Q19. How do you observe the system?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Answer.  </w:t>
      </w:r>
      <w:r>
        <w:t xml:space="preserve">Prometheus metrics (pipeline rates, per-agent durations, sandbox executions, repair counts) on a Grafana dashboard; structured JSON logging via structlog; and per-LLM-call tracking of tokens, latency, estimated cost, and which provider actually answered — emitted as one structured trace line per call, correlated by run id and ready to ship to OpenTelemetry/LangSmith.</w:t>
      </w:r>
    </w:p>
    <w:p>
      <w:pPr>
        <w:pStyle w:val="Heading2"/>
        <w:spacing w:after="80" w:before="220"/>
      </w:pPr>
      <w:r>
        <w:t xml:space="preserve">Q20. How do you manage database schema changes?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S.  </w:t>
      </w:r>
      <w:r>
        <w:t xml:space="preserve">Early on, new columns were added with hand-run ALTER TABLE statements that drifted between environments.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T.  </w:t>
      </w:r>
      <w:r>
        <w:t xml:space="preserve">Make schema changes reproducible and safe.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A.  </w:t>
      </w:r>
      <w:r>
        <w:t xml:space="preserve">Adopted Alembic with the model metadata wired for autogeneration and a baseline revision; existing databases are stamped, fresh ones build from create_all then stamp, and every change after is a reviewed migration.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R.  </w:t>
      </w:r>
      <w:r>
        <w:t xml:space="preserve">No more manual SQL drift; schema is versioned and applied with alembic upgrade head.</w:t>
      </w:r>
    </w:p>
    <w:p>
      <w:pPr>
        <w:pStyle w:val="Heading1"/>
      </w:pPr>
      <w:r>
        <w:t xml:space="preserve">7. Multi-Tenancy &amp; Production</w:t>
      </w:r>
    </w:p>
    <w:p>
      <w:pPr>
        <w:pStyle w:val="Heading2"/>
        <w:spacing w:after="80" w:before="220"/>
      </w:pPr>
      <w:r>
        <w:t xml:space="preserve">Q21. How did you make it multi-tenant and isolated?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S.  </w:t>
      </w:r>
      <w:r>
        <w:t xml:space="preserve">Targeting a hosted product meant runs and artifacts had to be isolated per customer, and the original singletons even cross-contaminated cost attribution under concurrency.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T.  </w:t>
      </w:r>
      <w:r>
        <w:t xml:space="preserve">Enforce tenant isolation everywhere without a per-endpoint hole, safely by default.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A.  </w:t>
      </w:r>
      <w:r>
        <w:t xml:space="preserve">First fixed the concurrency race by moving run/agent identity to request-scoped contextvars. Then added a tenant column, resolved the tenant from a Supabase JWT or an API key, and enforced ownership with a single router-level dependency applied to all run-scoped routers — plus per-tenant active-run quotas and LLM cost budgets. With no keys configured it stays single-tenant, so behavior is unchanged by default.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R.  </w:t>
      </w:r>
      <w:r>
        <w:t xml:space="preserve">Cross-tenant reads return 404, quotas return 429, budgets return 402 — all verified by unit tests; concurrent-run attribution is now correct.</w:t>
      </w:r>
    </w:p>
    <w:p>
      <w:pPr>
        <w:pStyle w:val="Heading2"/>
        <w:spacing w:after="80" w:before="220"/>
      </w:pPr>
      <w:r>
        <w:t xml:space="preserve">Q22. How do runs survive an API restart?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Answer.  </w:t>
      </w:r>
      <w:r>
        <w:t xml:space="preserve">Runs were originally fire-and-forget background tasks that died with the process. I added an opt-in durable queue: with a flag set, the API enqueues to an arq Redis queue processed by a dedicated worker container, so a run keeps executing even if the API restarts. Enqueue fails safe — if the queue is unreachable it falls back to in-process so a run is never stranded.</w:t>
      </w:r>
    </w:p>
    <w:p>
      <w:pPr>
        <w:pStyle w:val="Heading1"/>
      </w:pPr>
      <w:r>
        <w:t xml:space="preserve">8. Testing &amp; Quality</w:t>
      </w:r>
    </w:p>
    <w:p>
      <w:pPr>
        <w:pStyle w:val="Heading2"/>
        <w:spacing w:after="80" w:before="220"/>
      </w:pPr>
      <w:r>
        <w:t xml:space="preserve">Q23. How do you test an LLM-driven system?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S.  </w:t>
      </w:r>
      <w:r>
        <w:t xml:space="preserve">LLM calls are non-deterministic and the full pipeline needs Docker/GPU, so naive end-to-end tests would be flaky and slow.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T.  </w:t>
      </w:r>
      <w:r>
        <w:t xml:space="preserve">Get high-confidence, deterministic coverage of the parts that actually break.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A.  </w:t>
      </w:r>
      <w:r>
        <w:t xml:space="preserve">Layered the tests: static template render/compile guards, a state-contract guard (an agent can't return a key the state doesn't declare), metric-registry parity tests, auth/tenant and guardrail tests, and a graph-level integration harness that drives the REAL LangGraph end-to-end with each agent's run() stubbed — no LLM, sandbox, or DB.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R.  </w:t>
      </w:r>
      <w:r>
        <w:t xml:space="preserve">132 deterministic tests, including end-to-end coverage of agent ordering, fail-fast, the significance gate, and the iteration cap — the regression class that previously only surfaced in live runs.</w:t>
      </w:r>
    </w:p>
    <w:p>
      <w:pPr>
        <w:pStyle w:val="Heading2"/>
        <w:spacing w:after="80" w:before="220"/>
      </w:pPr>
      <w:r>
        <w:t xml:space="preserve">Q24. How does the integration harness test orchestration without the LLM or sandbox?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Answer.  </w:t>
      </w:r>
      <w:r>
        <w:t xml:space="preserve">It builds the real compiled graph but monkeypatches each agent singleton's run() with a deterministic stub returning the state delta the real agent would. The graph, edges, and routing functions under test are the real ones, so it verifies the data-splitter sits before the baseline, a failed agent routes straight to END with no zombie cascade, a sub-noise gain doesn't trigger another iteration, and real improvement loops but the max-iteration cap terminates it.</w:t>
      </w:r>
    </w:p>
    <w:p>
      <w:pPr>
        <w:pStyle w:val="Heading1"/>
      </w:pPr>
      <w:r>
        <w:t xml:space="preserve">9. War Stories (Behavioral)</w:t>
      </w:r>
    </w:p>
    <w:p>
      <w:pPr>
        <w:pStyle w:val="Heading2"/>
        <w:spacing w:after="80" w:before="220"/>
      </w:pPr>
      <w:r>
        <w:t xml:space="preserve">Q25. Tell me about the hardest bug you fixed.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S.  </w:t>
      </w:r>
      <w:r>
        <w:t xml:space="preserve">Under concurrent runs, LLM cost and decision attribution were being logged against the wrong run — silently corrupting the audit trail that is the product's core value.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T.  </w:t>
      </w:r>
      <w:r>
        <w:t xml:space="preserve">Find why concurrency cross-contaminated attribution and fix it without a big rewrite.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A.  </w:t>
      </w:r>
      <w:r>
        <w:t xml:space="preserve">Traced it to run/agent identity stored as mutable attributes on process-wide singletons (the LLM client and agent instances). Replaced that with Python contextvars, which are copied per asyncio task, so each run sees its own values; removed all the shared mutable state.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R.  </w:t>
      </w:r>
      <w:r>
        <w:t xml:space="preserve">Concurrent runs no longer cross-contaminate; I added a regression test that interleaves two tasks and asserts isolation — and it unblocked the whole multi-tenant direction.</w:t>
      </w:r>
    </w:p>
    <w:p>
      <w:pPr>
        <w:pStyle w:val="Heading2"/>
        <w:spacing w:after="80" w:before="220"/>
      </w:pPr>
      <w:r>
        <w:t xml:space="preserve">Q26. Tell me about a time you found a serious flaw in your own work.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S.  </w:t>
      </w:r>
      <w:r>
        <w:t xml:space="preserve">I claimed honest evaluation, but on review the 'hold-out' inside the evaluator had already been seen during feature selection, model selection, and tuning — so the headline score was optimistic.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T.  </w:t>
      </w:r>
      <w:r>
        <w:t xml:space="preserve">Decide between hiding it or fixing it properly.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A.  </w:t>
      </w:r>
      <w:r>
        <w:t xml:space="preserve">Called it out explicitly, then re-architected: carve the hold-out from raw data before any fitting, make all upstream agents train-only by repointing the dataset path, and score the untouched hold-out via the verified inference transform — with a safe fallback for tiny datasets.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R.  </w:t>
      </w:r>
      <w:r>
        <w:t xml:space="preserve">Reported scores dropped to honest numbers. I'd rather ship a lower true number than a higher leaked one — and being able to spot leakage is itself the senior signal.</w:t>
      </w:r>
    </w:p>
    <w:p>
      <w:pPr>
        <w:pStyle w:val="Heading2"/>
        <w:spacing w:after="80" w:before="220"/>
      </w:pPr>
      <w:r>
        <w:t xml:space="preserve">Q27. Tell me about a hard tradeoff you made.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S.  </w:t>
      </w:r>
      <w:r>
        <w:t xml:space="preserve">Systems like MLE-STAR let agents write arbitrary code for maximum novelty; that maximizes capability but minimizes reliability and security.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T.  </w:t>
      </w:r>
      <w:r>
        <w:t xml:space="preserve">Choose where to sit on the autonomy-vs-reliability spectrum for a tool people must trust.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A.  </w:t>
      </w:r>
      <w:r>
        <w:t xml:space="preserve">Chose floor reliability over ceiling novelty: bound the action space to vetted templates and a curated model/metric registry, verify every decision empirically, and add an agentic self-repair path only for the edge cases templates miss.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R.  </w:t>
      </w:r>
      <w:r>
        <w:t xml:space="preserve">Predictable cost (a handful of LLM calls per run vs. hundreds), known failure modes, and an auditable, same-shape-every-run pipeline — the right trade for a trustworthy product.</w:t>
      </w:r>
    </w:p>
    <w:p>
      <w:pPr>
        <w:pStyle w:val="Heading2"/>
        <w:spacing w:after="80" w:before="220"/>
      </w:pPr>
      <w:r>
        <w:t xml:space="preserve">Q28. Describe a time you disagreed with a requirement.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S.  </w:t>
      </w:r>
      <w:r>
        <w:t xml:space="preserve">The directive was 'everything dynamic, nothing hardcoded' alongside 'must never break' and 'minimize tokens' — three goals that conflict if taken literally.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T.  </w:t>
      </w:r>
      <w:r>
        <w:t xml:space="preserve">Reconcile them instead of blindly implementing a contradiction.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A.  </w:t>
      </w:r>
      <w:r>
        <w:t xml:space="preserve">Surfaced the tension in writing and proposed a doctrine that resolved it — the LLM owns ML decisions, code owns contracts and safety rails — then got explicit sign-off before building, and codified it in a doctrine doc to prevent regression.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R.  </w:t>
      </w:r>
      <w:r>
        <w:t xml:space="preserve">All three goals coexist: no hardcoded ML decisions, deterministic safety rails, and zero extra tokens on the happy path.</w:t>
      </w:r>
    </w:p>
    <w:p>
      <w:pPr>
        <w:pStyle w:val="Heading1"/>
      </w:pPr>
      <w:r>
        <w:t xml:space="preserve">10. Reflection, Scaling &amp; Comparisons</w:t>
      </w:r>
    </w:p>
    <w:p>
      <w:pPr>
        <w:pStyle w:val="Heading2"/>
        <w:spacing w:after="80" w:before="220"/>
      </w:pPr>
      <w:r>
        <w:t xml:space="preserve">Q29. What would you do differently or what's still missing?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S.  </w:t>
      </w:r>
      <w:r>
        <w:t xml:space="preserve">The system is production-grade in architecture but not yet a deployed product.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T.  </w:t>
      </w:r>
      <w:r>
        <w:t xml:space="preserve">Be honest about the highest-leverage gaps.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A.  </w:t>
      </w:r>
      <w:r>
        <w:t xml:space="preserve">I'd generate a typed OpenAPI client to kill the frontend/backend contract-drift bug class (currently hand-managed), add CI that runs real training on many OpenML datasets with held-out scoring to back the generalization claim, add data versioning for full reproducibility, and stand up a persistent model server to cut the ~1s/prediction sandbox overhead.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R.  </w:t>
      </w:r>
      <w:r>
        <w:t xml:space="preserve">These are the items I'd sequence next; naming them unprompted is part of owning the system honestly.</w:t>
      </w:r>
    </w:p>
    <w:p>
      <w:pPr>
        <w:pStyle w:val="Heading2"/>
        <w:spacing w:after="80" w:before="220"/>
      </w:pPr>
      <w:r>
        <w:t xml:space="preserve">Q30. How would you scale this to thousands of users?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Answer.  </w:t>
      </w:r>
      <w:r>
        <w:t xml:space="preserve">The pieces are in place: stateless API behind the request-scoped context fix, the durable arq queue with horizontally-scalable worker containers, per-tenant quotas and cost budgets to protect shared capacity, and the rate-limit cooldown to spread LLM load. Next steps: a persistent model server for inference, autoscaling workers on queue depth, a fast paid LLM tier with the free tier as fallback, and per-tenant data retention/encryption.</w:t>
      </w:r>
    </w:p>
    <w:p>
      <w:pPr>
        <w:pStyle w:val="Heading2"/>
        <w:spacing w:after="80" w:before="220"/>
      </w:pPr>
      <w:r>
        <w:t xml:space="preserve">Q31. How is this different from Vertex AutoML or MLE-STAR?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Answer.  </w:t>
      </w:r>
      <w:r>
        <w:t xml:space="preserve">Versus Vertex AutoML: glass-box transparency, near-zero cost, minutes not hours, data sovereignty (self-hosted), and no lock-in — they win on scale, modalities, and SLAs. Versus MLE-STAR: the opposite trade — MLE-STAR writes novel code for a high novelty ceiling; this system bounds the action space for floor reliability and security, verifies every decision empirically, and adds self-repair for edge cases. Different tools for different risk tolerances.</w:t>
      </w:r>
    </w:p>
    <w:p>
      <w:pPr>
        <w:pStyle w:val="Heading2"/>
        <w:spacing w:after="80" w:before="220"/>
      </w:pPr>
      <w:r>
        <w:t xml:space="preserve">Q32. Is this AI Engineering or ML Engineering?</w:t>
      </w:r>
    </w:p>
    <w:p>
      <w:pPr>
        <w:spacing w:after="120"/>
        <w:ind w:left="360"/>
      </w:pPr>
      <w:r>
        <w:rPr>
          <w:b/>
          <w:bCs/>
          <w:color w:val="2E5AAC"/>
        </w:rPr>
        <w:t xml:space="preserve">Answer.  </w:t>
      </w:r>
      <w:r>
        <w:t xml:space="preserve">Both, honestly. The hardest, most differentiated work is AI/LLM systems engineering — agentic orchestration, multi-provider resilience, sandboxed self-repair, output guardrails. But it's equally an ML Engineering project: leakage-free evaluation, sklearn pipeline contracts, Optuna tuning, MLflow tracking and a model registry, SHAP, and drift monitoring. It maps cleanly to an AI Engineer or ML Engineer role.</w:t>
      </w:r>
    </w:p>
    <w:p>
      <w:pPr>
        <w:pStyle w:val="Heading1"/>
      </w:pPr>
      <w:r>
        <w:t xml:space="preserve">Delivery Tips</w:t>
      </w:r>
    </w:p>
    <w:p>
      <w:pPr>
        <w:pStyle w:val="ListParagraph"/>
        <w:numPr>
          <w:ilvl w:val="0"/>
          <w:numId w:val="2"/>
        </w:numPr>
      </w:pPr>
      <w:r>
        <w:t xml:space="preserve">Lead with the result, then explain how — interviewers reward outcome-first answers.</w:t>
      </w:r>
    </w:p>
    <w:p>
      <w:pPr>
        <w:pStyle w:val="ListParagraph"/>
        <w:numPr>
          <w:ilvl w:val="0"/>
          <w:numId w:val="2"/>
        </w:numPr>
      </w:pPr>
      <w:r>
        <w:t xml:space="preserve">Quantify wherever possible (132 tests, 10 agents, 6-provider fallback, ~0 cost happy path).</w:t>
      </w:r>
    </w:p>
    <w:p>
      <w:pPr>
        <w:pStyle w:val="ListParagraph"/>
        <w:numPr>
          <w:ilvl w:val="0"/>
          <w:numId w:val="2"/>
        </w:numPr>
      </w:pPr>
      <w:r>
        <w:t xml:space="preserve">Say 'production-grade architecture', not 'in production' — it isn't deployed with real users yet.</w:t>
      </w:r>
    </w:p>
    <w:p>
      <w:pPr>
        <w:pStyle w:val="ListParagraph"/>
        <w:numPr>
          <w:ilvl w:val="0"/>
          <w:numId w:val="2"/>
        </w:numPr>
      </w:pPr>
      <w:r>
        <w:t xml:space="preserve">Volunteer the gaps (typed client, real-dataset CI, reproducibility) — owning them is a senior signal.</w:t>
      </w:r>
    </w:p>
    <w:p>
      <w:pPr>
        <w:pStyle w:val="ListParagraph"/>
        <w:numPr>
          <w:ilvl w:val="0"/>
          <w:numId w:val="2"/>
        </w:numPr>
      </w:pPr>
      <w:r>
        <w:t xml:space="preserve">For technical 'explain' questions, give the one-line principle first, then one concrete detail.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AA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2026-06-24T21:14:50.587Z</dcterms:created>
  <dcterms:modified xsi:type="dcterms:W3CDTF">2026-06-24T21:14:50.588Z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