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26"/>
          <w:szCs w:val="26"/>
        </w:rPr>
        <w:t xml:space="preserve">Suraksha Chemicals Pvt. Ltd.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Unit 4 — Specialty Chemicals &amp; Intermediates, Ambarnath, Maharashtra</w:t>
      </w:r>
    </w:p>
    <w:p>
      <w:pPr>
        <w:spacing w:after="40"/>
      </w:pPr>
      <w:r>
        <w:rPr>
          <w:b/>
          <w:bCs/>
          <w:sz w:val="30"/>
          <w:szCs w:val="30"/>
        </w:rPr>
        <w:t xml:space="preserve">PPE POLICY — PLANT FLOOR</w:t>
      </w:r>
    </w:p>
    <w:p>
      <w:pPr>
        <w:spacing w:after="260"/>
      </w:pPr>
      <w:r>
        <w:rPr>
          <w:color w:val="555555"/>
          <w:sz w:val="20"/>
          <w:szCs w:val="20"/>
        </w:rPr>
        <w:t xml:space="preserve">Document SOP-PPE-01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SOP-PPE-01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Issued By</w:t>
            </w:r>
          </w:p>
        </w:tc>
        <w:tc>
          <w:tcPr>
            <w:tcW w:type="dxa" w:w="6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Meera Iyer, Safety Officer (EHS)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01-Jan-2024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personnel and contractors, Unit 4 plant floor</w:t>
            </w:r>
          </w:p>
        </w:tc>
      </w:tr>
    </w:tbl>
    <w:p>
      <w:pPr>
        <w:spacing w:after="260"/>
      </w:pPr>
    </w:p>
    <w:p>
      <w:pPr>
        <w:pStyle w:val="Heading1"/>
        <w:spacing w:after="140" w:before="200"/>
      </w:pPr>
      <w:r>
        <w:t xml:space="preserve">1. Purpose</w:t>
      </w:r>
    </w:p>
    <w:p>
      <w:pPr>
        <w:spacing w:after="160" w:line="276" w:lineRule="auto"/>
        <w:jc w:val="both"/>
      </w:pPr>
      <w:r>
        <w:rPr>
          <w:sz w:val="20"/>
          <w:szCs w:val="20"/>
        </w:rPr>
        <w:t xml:space="preserve">This policy defines the minimum Personal Protective Equipment (PPE) required in each zone of Unit 4, and the additional PPE required for specific high-hazard tasks. PPE is provided by the Company at no cost to employees.</w:t>
      </w:r>
    </w:p>
    <w:p>
      <w:pPr>
        <w:pStyle w:val="Heading1"/>
        <w:spacing w:after="140" w:before="200"/>
      </w:pPr>
      <w:r>
        <w:t xml:space="preserve">2. Baseline Requirement</w:t>
      </w:r>
    </w:p>
    <w:p>
      <w:pPr>
        <w:spacing w:after="160" w:line="276" w:lineRule="auto"/>
        <w:jc w:val="both"/>
      </w:pPr>
      <w:r>
        <w:rPr>
          <w:sz w:val="20"/>
          <w:szCs w:val="20"/>
        </w:rPr>
        <w:t xml:space="preserve">Safety glasses, steel-toe safety footwear, and a hard hat are mandatory in all Process Bays and the Utility Block at all times, regardless of task.</w:t>
      </w:r>
    </w:p>
    <w:p>
      <w:pPr>
        <w:pStyle w:val="Heading1"/>
        <w:spacing w:after="140" w:before="200"/>
      </w:pPr>
      <w:r>
        <w:t xml:space="preserve">3. PPE Requirement by Zone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Zone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Mandatory PPE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Bay 1 (Reactor R-220)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glasses, hard hat, steel-toe boots, chemical-resistant gloves, face shield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Bay 2 (Pump P-204A)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glasses, hard hat, steel-toe boots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Bay 3 (Heat Exchanger HX-302)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glasses, hard hat, steel-toe boots, heat-resistant gloves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Utility Block (Compressor C-101, Boiler B-501)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glasses, hard hat, steel-toe boots, hearing protection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Tank Farm (Valve V-118)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glasses, hard hat, static-dissipative footwear, chemical-resistant gloves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Administrative Block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mandatory PPE beyond visitor badge</w:t>
            </w:r>
          </w:p>
        </w:tc>
      </w:tr>
    </w:tbl>
    <w:p>
      <w:pPr>
        <w:spacing w:after="260"/>
      </w:pPr>
    </w:p>
    <w:p>
      <w:pPr>
        <w:pStyle w:val="Heading1"/>
        <w:spacing w:after="140" w:before="200"/>
      </w:pPr>
      <w:r>
        <w:t xml:space="preserve">4. Task-Specific Additional PPE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Additional PPE Required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 work (welding, cutting, grinding)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Welding helmet/goggles, fire-resistant coveralls, leather gloves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Confined space entry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Full-body harness, supplied-air respirator (if indicated)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at height &gt;1.8m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Full-body harness with double lanyard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work (LOTO)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Insulated gloves rated to system voltage</w:t>
            </w:r>
          </w:p>
        </w:tc>
      </w:tr>
    </w:tbl>
    <w:p>
      <w:pPr>
        <w:spacing w:after="260"/>
      </w:pPr>
    </w:p>
    <w:p>
      <w:pPr>
        <w:pStyle w:val="Heading1"/>
        <w:spacing w:after="140" w:before="200"/>
      </w:pPr>
      <w:r>
        <w:t xml:space="preserve">5. Non-Compliance</w:t>
      </w:r>
    </w:p>
    <w:p>
      <w:pPr>
        <w:spacing w:after="160" w:line="276" w:lineRule="auto"/>
        <w:jc w:val="both"/>
      </w:pPr>
      <w:r>
        <w:rPr>
          <w:sz w:val="20"/>
          <w:szCs w:val="20"/>
        </w:rPr>
        <w:t xml:space="preserve">Any individual found not wearing mandated PPE for their zone or task will be required to leave the area immediately. Repeated non-compliance is addressed under the Unit 4 disciplinary procedure (Plant Safety Policy Manual, SC-SP-001, Section 25).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</w:pPr>
    <w:rPr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2026-07-19T13:26:40.169Z</dcterms:created>
  <dcterms:modified xsi:type="dcterms:W3CDTF">2026-07-19T13:26:40.169Z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