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F51C7" w14:textId="77777777" w:rsidR="00B9040E" w:rsidRPr="00550D92" w:rsidRDefault="00A41DB0">
      <w:pPr>
        <w:pStyle w:val="Title"/>
        <w:jc w:val="center"/>
        <w:rPr>
          <w:rFonts w:ascii="Times New Roman" w:eastAsia="Times New Roman" w:hAnsi="Times New Roman" w:cs="Times New Roman"/>
        </w:rPr>
      </w:pPr>
      <w:r w:rsidRPr="00550D92">
        <w:rPr>
          <w:rFonts w:ascii="Times New Roman" w:eastAsia="Times New Roman" w:hAnsi="Times New Roman" w:cs="Times New Roman"/>
        </w:rPr>
        <w:t>Project Requirements Document (PRD)</w:t>
      </w:r>
    </w:p>
    <w:p w14:paraId="076122F4" w14:textId="77777777" w:rsidR="00B9040E" w:rsidRPr="00550D92" w:rsidRDefault="00A41DB0">
      <w:pPr>
        <w:jc w:val="center"/>
        <w:rPr>
          <w:rFonts w:ascii="Times New Roman" w:eastAsia="Times New Roman" w:hAnsi="Times New Roman" w:cs="Times New Roman"/>
        </w:rPr>
      </w:pPr>
      <w:r w:rsidRPr="00550D92">
        <w:rPr>
          <w:rFonts w:ascii="Times New Roman" w:eastAsia="Times New Roman" w:hAnsi="Times New Roman" w:cs="Times New Roman"/>
          <w:b/>
          <w:sz w:val="30"/>
          <w:szCs w:val="30"/>
        </w:rPr>
        <w:t xml:space="preserve">Kubernetes/MCP Predictive Prewarming for Agentic Workflows on </w:t>
      </w:r>
      <w:proofErr w:type="spellStart"/>
      <w:r w:rsidRPr="00550D92">
        <w:rPr>
          <w:rFonts w:ascii="Times New Roman" w:eastAsia="Times New Roman" w:hAnsi="Times New Roman" w:cs="Times New Roman"/>
          <w:b/>
          <w:sz w:val="30"/>
          <w:szCs w:val="30"/>
        </w:rPr>
        <w:t>OpenFaaS</w:t>
      </w:r>
      <w:proofErr w:type="spellEnd"/>
    </w:p>
    <w:tbl>
      <w:tblPr>
        <w:tblStyle w:val="TableGrid"/>
        <w:tblW w:w="9026" w:type="dxa"/>
        <w:jc w:val="center"/>
        <w:tblLook w:val="04A0" w:firstRow="1" w:lastRow="0" w:firstColumn="1" w:lastColumn="0" w:noHBand="0" w:noVBand="1"/>
      </w:tblPr>
      <w:tblGrid>
        <w:gridCol w:w="2085"/>
        <w:gridCol w:w="6941"/>
      </w:tblGrid>
      <w:tr w:rsidR="00B9040E" w:rsidRPr="00550D92" w14:paraId="55C853D3" w14:textId="77777777" w:rsidTr="16191E8B">
        <w:trPr>
          <w:cantSplit/>
          <w:jc w:val="center"/>
        </w:trPr>
        <w:tc>
          <w:tcPr>
            <w:tcW w:w="2085" w:type="dxa"/>
            <w:shd w:val="clear" w:color="auto" w:fill="D9E2F3"/>
            <w:tcMar>
              <w:top w:w="45" w:type="dxa"/>
              <w:left w:w="55" w:type="dxa"/>
              <w:bottom w:w="45" w:type="dxa"/>
              <w:right w:w="55" w:type="dxa"/>
            </w:tcMar>
            <w:vAlign w:val="center"/>
          </w:tcPr>
          <w:p w14:paraId="34868E15"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b/>
                <w:sz w:val="22"/>
              </w:rPr>
              <w:t>Field</w:t>
            </w:r>
          </w:p>
        </w:tc>
        <w:tc>
          <w:tcPr>
            <w:tcW w:w="6941" w:type="dxa"/>
            <w:shd w:val="clear" w:color="auto" w:fill="D9E2F3"/>
            <w:tcMar>
              <w:top w:w="45" w:type="dxa"/>
              <w:left w:w="55" w:type="dxa"/>
              <w:bottom w:w="45" w:type="dxa"/>
              <w:right w:w="55" w:type="dxa"/>
            </w:tcMar>
            <w:vAlign w:val="center"/>
          </w:tcPr>
          <w:p w14:paraId="2905923F"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b/>
                <w:sz w:val="22"/>
              </w:rPr>
              <w:t>Details</w:t>
            </w:r>
          </w:p>
        </w:tc>
      </w:tr>
      <w:tr w:rsidR="00B9040E" w:rsidRPr="00550D92" w14:paraId="6B0270CC" w14:textId="77777777" w:rsidTr="16191E8B">
        <w:trPr>
          <w:cantSplit/>
          <w:jc w:val="center"/>
        </w:trPr>
        <w:tc>
          <w:tcPr>
            <w:tcW w:w="2085" w:type="dxa"/>
            <w:tcMar>
              <w:top w:w="45" w:type="dxa"/>
              <w:left w:w="55" w:type="dxa"/>
              <w:bottom w:w="45" w:type="dxa"/>
              <w:right w:w="55" w:type="dxa"/>
            </w:tcMar>
            <w:vAlign w:val="center"/>
          </w:tcPr>
          <w:p w14:paraId="0144B6CC"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Course</w:t>
            </w:r>
          </w:p>
        </w:tc>
        <w:tc>
          <w:tcPr>
            <w:tcW w:w="6941" w:type="dxa"/>
            <w:tcMar>
              <w:top w:w="45" w:type="dxa"/>
              <w:left w:w="55" w:type="dxa"/>
              <w:bottom w:w="45" w:type="dxa"/>
              <w:right w:w="55" w:type="dxa"/>
            </w:tcMar>
            <w:vAlign w:val="center"/>
          </w:tcPr>
          <w:p w14:paraId="44256E3A" w14:textId="1B519A0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DS252</w:t>
            </w:r>
            <w:r w:rsidR="00EE07B0" w:rsidRPr="00550D92">
              <w:rPr>
                <w:rFonts w:ascii="Times New Roman" w:eastAsia="Times New Roman" w:hAnsi="Times New Roman" w:cs="Times New Roman"/>
                <w:sz w:val="22"/>
              </w:rPr>
              <w:t>: Introduction to</w:t>
            </w:r>
            <w:r w:rsidRPr="00550D92">
              <w:rPr>
                <w:rFonts w:ascii="Times New Roman" w:eastAsia="Times New Roman" w:hAnsi="Times New Roman" w:cs="Times New Roman"/>
                <w:sz w:val="22"/>
              </w:rPr>
              <w:t xml:space="preserve"> Cloud Computing (Aug 2026)</w:t>
            </w:r>
          </w:p>
        </w:tc>
      </w:tr>
      <w:tr w:rsidR="00B9040E" w:rsidRPr="00550D92" w14:paraId="30F8B5D4" w14:textId="77777777" w:rsidTr="16191E8B">
        <w:trPr>
          <w:cantSplit/>
          <w:jc w:val="center"/>
        </w:trPr>
        <w:tc>
          <w:tcPr>
            <w:tcW w:w="2085" w:type="dxa"/>
            <w:tcMar>
              <w:top w:w="45" w:type="dxa"/>
              <w:left w:w="55" w:type="dxa"/>
              <w:bottom w:w="45" w:type="dxa"/>
              <w:right w:w="55" w:type="dxa"/>
            </w:tcMar>
            <w:vAlign w:val="center"/>
          </w:tcPr>
          <w:p w14:paraId="57AE4396"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Team Name</w:t>
            </w:r>
          </w:p>
        </w:tc>
        <w:tc>
          <w:tcPr>
            <w:tcW w:w="6941" w:type="dxa"/>
            <w:tcMar>
              <w:top w:w="45" w:type="dxa"/>
              <w:left w:w="55" w:type="dxa"/>
              <w:bottom w:w="45" w:type="dxa"/>
              <w:right w:w="55" w:type="dxa"/>
            </w:tcMar>
            <w:vAlign w:val="center"/>
          </w:tcPr>
          <w:p w14:paraId="5363A689" w14:textId="3D445D37" w:rsidR="00B9040E" w:rsidRPr="00550D92" w:rsidRDefault="00EE07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 xml:space="preserve">Pulse </w:t>
            </w:r>
          </w:p>
        </w:tc>
      </w:tr>
      <w:tr w:rsidR="00B9040E" w:rsidRPr="00550D92" w14:paraId="338C8A7A" w14:textId="77777777" w:rsidTr="16191E8B">
        <w:trPr>
          <w:cantSplit/>
          <w:jc w:val="center"/>
        </w:trPr>
        <w:tc>
          <w:tcPr>
            <w:tcW w:w="2085" w:type="dxa"/>
            <w:tcMar>
              <w:top w:w="45" w:type="dxa"/>
              <w:left w:w="55" w:type="dxa"/>
              <w:bottom w:w="45" w:type="dxa"/>
              <w:right w:w="55" w:type="dxa"/>
            </w:tcMar>
            <w:vAlign w:val="center"/>
          </w:tcPr>
          <w:p w14:paraId="50645A9C"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Team Members</w:t>
            </w:r>
          </w:p>
        </w:tc>
        <w:tc>
          <w:tcPr>
            <w:tcW w:w="6941" w:type="dxa"/>
            <w:tcMar>
              <w:top w:w="45" w:type="dxa"/>
              <w:left w:w="55" w:type="dxa"/>
              <w:bottom w:w="45" w:type="dxa"/>
              <w:right w:w="55" w:type="dxa"/>
            </w:tcMar>
            <w:vAlign w:val="center"/>
          </w:tcPr>
          <w:p w14:paraId="34F4EF49" w14:textId="3399E240" w:rsidR="00B9040E" w:rsidRPr="00550D92" w:rsidRDefault="3C6B958A">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w:t>
            </w:r>
            <w:hyperlink r:id="rId11">
              <w:r w:rsidRPr="00550D92">
                <w:rPr>
                  <w:rStyle w:val="Hyperlink"/>
                  <w:rFonts w:ascii="Times New Roman" w:hAnsi="Times New Roman" w:cs="Times New Roman"/>
                  <w:sz w:val="22"/>
                </w:rPr>
                <w:t>ajinkyagawa1@iisc.ac.in</w:t>
              </w:r>
            </w:hyperlink>
            <w:r w:rsidRPr="00550D92">
              <w:rPr>
                <w:rFonts w:ascii="Times New Roman" w:eastAsia="Times New Roman" w:hAnsi="Times New Roman" w:cs="Times New Roman"/>
                <w:sz w:val="22"/>
              </w:rPr>
              <w:t xml:space="preserve"> - 28674] ;</w:t>
            </w:r>
            <w:r w:rsidR="74A9F953" w:rsidRPr="00550D92">
              <w:rPr>
                <w:rFonts w:ascii="Times New Roman" w:eastAsia="Times New Roman" w:hAnsi="Times New Roman" w:cs="Times New Roman"/>
                <w:sz w:val="22"/>
              </w:rPr>
              <w:t>[</w:t>
            </w:r>
            <w:hyperlink r:id="rId12">
              <w:r w:rsidR="55FAC158" w:rsidRPr="00550D92">
                <w:rPr>
                  <w:rStyle w:val="Hyperlink"/>
                  <w:rFonts w:ascii="Times New Roman" w:hAnsi="Times New Roman" w:cs="Times New Roman"/>
                  <w:sz w:val="22"/>
                </w:rPr>
                <w:t>aniruthal@iisc.ac.in</w:t>
              </w:r>
            </w:hyperlink>
            <w:r w:rsidR="35555329" w:rsidRPr="00550D92">
              <w:rPr>
                <w:rFonts w:ascii="Times New Roman" w:eastAsia="Times New Roman" w:hAnsi="Times New Roman" w:cs="Times New Roman"/>
                <w:sz w:val="22"/>
              </w:rPr>
              <w:t xml:space="preserve"> - 29079</w:t>
            </w:r>
            <w:r w:rsidR="74A9F953" w:rsidRPr="00550D92">
              <w:rPr>
                <w:rFonts w:ascii="Times New Roman" w:eastAsia="Times New Roman" w:hAnsi="Times New Roman" w:cs="Times New Roman"/>
                <w:sz w:val="22"/>
              </w:rPr>
              <w:t>]; [</w:t>
            </w:r>
            <w:hyperlink r:id="rId13">
              <w:r w:rsidR="35341652" w:rsidRPr="00550D92">
                <w:rPr>
                  <w:rStyle w:val="Hyperlink"/>
                  <w:rFonts w:ascii="Times New Roman" w:hAnsi="Times New Roman" w:cs="Times New Roman"/>
                  <w:sz w:val="22"/>
                </w:rPr>
                <w:t>nithishyh@iisc.ac.in</w:t>
              </w:r>
            </w:hyperlink>
            <w:r w:rsidR="7082C39C" w:rsidRPr="00550D92">
              <w:rPr>
                <w:rFonts w:ascii="Times New Roman" w:eastAsia="Times New Roman" w:hAnsi="Times New Roman" w:cs="Times New Roman"/>
                <w:sz w:val="22"/>
              </w:rPr>
              <w:t xml:space="preserve"> -27928</w:t>
            </w:r>
            <w:r w:rsidR="74A9F953" w:rsidRPr="00550D92">
              <w:rPr>
                <w:rFonts w:ascii="Times New Roman" w:eastAsia="Times New Roman" w:hAnsi="Times New Roman" w:cs="Times New Roman"/>
                <w:sz w:val="22"/>
              </w:rPr>
              <w:t xml:space="preserve">]; </w:t>
            </w:r>
            <w:r w:rsidR="395F12C0" w:rsidRPr="00550D92">
              <w:rPr>
                <w:rFonts w:ascii="Times New Roman" w:eastAsia="Times New Roman" w:hAnsi="Times New Roman" w:cs="Times New Roman"/>
                <w:sz w:val="22"/>
              </w:rPr>
              <w:t>[</w:t>
            </w:r>
            <w:hyperlink r:id="rId14">
              <w:r w:rsidR="0D9D6FF3" w:rsidRPr="00550D92">
                <w:rPr>
                  <w:rStyle w:val="Hyperlink"/>
                  <w:rFonts w:ascii="Times New Roman" w:hAnsi="Times New Roman" w:cs="Times New Roman"/>
                  <w:sz w:val="22"/>
                </w:rPr>
                <w:t>patelsamitk1@iisc.ac.in</w:t>
              </w:r>
            </w:hyperlink>
            <w:r w:rsidR="6F255B81" w:rsidRPr="00550D92">
              <w:rPr>
                <w:rFonts w:ascii="Times New Roman" w:eastAsia="Times New Roman" w:hAnsi="Times New Roman" w:cs="Times New Roman"/>
                <w:sz w:val="22"/>
              </w:rPr>
              <w:t xml:space="preserve"> - 29260</w:t>
            </w:r>
            <w:r w:rsidR="74A9F953" w:rsidRPr="00550D92">
              <w:rPr>
                <w:rFonts w:ascii="Times New Roman" w:eastAsia="Times New Roman" w:hAnsi="Times New Roman" w:cs="Times New Roman"/>
                <w:sz w:val="22"/>
              </w:rPr>
              <w:t>]</w:t>
            </w:r>
            <w:r w:rsidR="67040110" w:rsidRPr="00550D92">
              <w:rPr>
                <w:rFonts w:ascii="Times New Roman" w:eastAsia="Times New Roman" w:hAnsi="Times New Roman" w:cs="Times New Roman"/>
                <w:sz w:val="22"/>
              </w:rPr>
              <w:t>;</w:t>
            </w:r>
          </w:p>
        </w:tc>
      </w:tr>
      <w:tr w:rsidR="00B9040E" w:rsidRPr="00550D92" w14:paraId="76913B4C" w14:textId="77777777" w:rsidTr="16191E8B">
        <w:trPr>
          <w:cantSplit/>
          <w:jc w:val="center"/>
        </w:trPr>
        <w:tc>
          <w:tcPr>
            <w:tcW w:w="2085" w:type="dxa"/>
            <w:tcMar>
              <w:top w:w="45" w:type="dxa"/>
              <w:left w:w="55" w:type="dxa"/>
              <w:bottom w:w="45" w:type="dxa"/>
              <w:right w:w="55" w:type="dxa"/>
            </w:tcMar>
            <w:vAlign w:val="center"/>
          </w:tcPr>
          <w:p w14:paraId="31A944AF" w14:textId="09F85E78"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Summary</w:t>
            </w:r>
          </w:p>
        </w:tc>
        <w:tc>
          <w:tcPr>
            <w:tcW w:w="6941" w:type="dxa"/>
            <w:tcMar>
              <w:top w:w="45" w:type="dxa"/>
              <w:left w:w="55" w:type="dxa"/>
              <w:bottom w:w="45" w:type="dxa"/>
              <w:right w:w="55" w:type="dxa"/>
            </w:tcMar>
            <w:vAlign w:val="center"/>
          </w:tcPr>
          <w:p w14:paraId="45BCC9A9"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 xml:space="preserve">Predict the next MCP tool in an agent workflow and prewarm its </w:t>
            </w:r>
            <w:proofErr w:type="spellStart"/>
            <w:r w:rsidRPr="00550D92">
              <w:rPr>
                <w:rFonts w:ascii="Times New Roman" w:eastAsia="Times New Roman" w:hAnsi="Times New Roman" w:cs="Times New Roman"/>
                <w:sz w:val="22"/>
              </w:rPr>
              <w:t>OpenFaaS</w:t>
            </w:r>
            <w:proofErr w:type="spellEnd"/>
            <w:r w:rsidRPr="00550D92">
              <w:rPr>
                <w:rFonts w:ascii="Times New Roman" w:eastAsia="Times New Roman" w:hAnsi="Times New Roman" w:cs="Times New Roman"/>
                <w:sz w:val="22"/>
              </w:rPr>
              <w:t xml:space="preserve"> pod, reducing cold-start latency while controlling idle resource cost.</w:t>
            </w:r>
          </w:p>
        </w:tc>
      </w:tr>
      <w:tr w:rsidR="00B9040E" w:rsidRPr="00550D92" w14:paraId="5CCADF2D" w14:textId="77777777" w:rsidTr="16191E8B">
        <w:trPr>
          <w:cantSplit/>
          <w:jc w:val="center"/>
        </w:trPr>
        <w:tc>
          <w:tcPr>
            <w:tcW w:w="2085" w:type="dxa"/>
            <w:tcMar>
              <w:top w:w="45" w:type="dxa"/>
              <w:left w:w="55" w:type="dxa"/>
              <w:bottom w:w="45" w:type="dxa"/>
              <w:right w:w="55" w:type="dxa"/>
            </w:tcMar>
            <w:vAlign w:val="center"/>
          </w:tcPr>
          <w:p w14:paraId="3C9CC9D2"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Date</w:t>
            </w:r>
          </w:p>
        </w:tc>
        <w:tc>
          <w:tcPr>
            <w:tcW w:w="6941" w:type="dxa"/>
            <w:tcMar>
              <w:top w:w="45" w:type="dxa"/>
              <w:left w:w="55" w:type="dxa"/>
              <w:bottom w:w="45" w:type="dxa"/>
              <w:right w:w="55" w:type="dxa"/>
            </w:tcMar>
            <w:vAlign w:val="center"/>
          </w:tcPr>
          <w:p w14:paraId="65F756D4"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17 September 2026</w:t>
            </w:r>
          </w:p>
        </w:tc>
      </w:tr>
    </w:tbl>
    <w:p w14:paraId="5F28CEEE" w14:textId="77777777" w:rsidR="00B9040E" w:rsidRPr="00550D92" w:rsidRDefault="00B9040E">
      <w:pPr>
        <w:spacing w:after="0"/>
        <w:rPr>
          <w:rFonts w:ascii="Times New Roman" w:eastAsia="Times New Roman" w:hAnsi="Times New Roman" w:cs="Times New Roman"/>
        </w:rPr>
      </w:pPr>
    </w:p>
    <w:p w14:paraId="1AB9D5FA" w14:textId="02BF121E" w:rsidR="00B9040E" w:rsidRPr="00550D92" w:rsidRDefault="00A41DB0">
      <w:pPr>
        <w:pStyle w:val="Heading1"/>
        <w:spacing w:before="60" w:after="20"/>
        <w:rPr>
          <w:rFonts w:ascii="Times New Roman" w:eastAsia="Times New Roman" w:hAnsi="Times New Roman" w:cs="Times New Roman"/>
        </w:rPr>
      </w:pPr>
      <w:r w:rsidRPr="00550D92">
        <w:rPr>
          <w:rFonts w:ascii="Times New Roman" w:eastAsia="Times New Roman" w:hAnsi="Times New Roman" w:cs="Times New Roman"/>
        </w:rPr>
        <w:t>1. Problem statement and motivation</w:t>
      </w:r>
    </w:p>
    <w:p w14:paraId="68B3FC96" w14:textId="32187680" w:rsidR="715F8AF2" w:rsidRPr="00550D92" w:rsidRDefault="715F8AF2" w:rsidP="16191E8B">
      <w:pPr>
        <w:spacing w:after="240"/>
        <w:jc w:val="both"/>
        <w:rPr>
          <w:rFonts w:ascii="Times New Roman" w:eastAsia="Times New Roman" w:hAnsi="Times New Roman" w:cs="Times New Roman"/>
        </w:rPr>
      </w:pPr>
      <w:r w:rsidRPr="00550D92">
        <w:rPr>
          <w:rFonts w:ascii="Times New Roman" w:eastAsia="Times New Roman" w:hAnsi="Times New Roman" w:cs="Times New Roman"/>
        </w:rPr>
        <w:t xml:space="preserve">Autonomous agentic workflows (e.g., </w:t>
      </w:r>
      <w:proofErr w:type="spellStart"/>
      <w:r w:rsidRPr="00550D92">
        <w:rPr>
          <w:rFonts w:ascii="Times New Roman" w:eastAsia="Times New Roman" w:hAnsi="Times New Roman" w:cs="Times New Roman"/>
        </w:rPr>
        <w:t>ReAct</w:t>
      </w:r>
      <w:proofErr w:type="spellEnd"/>
      <w:r w:rsidRPr="00550D92">
        <w:rPr>
          <w:rFonts w:ascii="Times New Roman" w:eastAsia="Times New Roman" w:hAnsi="Times New Roman" w:cs="Times New Roman"/>
        </w:rPr>
        <w:t xml:space="preserve">, Plan-and-Solve) increasingly rely on the Model Context Protocol (MCP) to interact with external tools. These MCP tools are typically hosted as lightweight microservices on serverless platforms like </w:t>
      </w:r>
      <w:proofErr w:type="spellStart"/>
      <w:r w:rsidRPr="00550D92">
        <w:rPr>
          <w:rFonts w:ascii="Times New Roman" w:eastAsia="Times New Roman" w:hAnsi="Times New Roman" w:cs="Times New Roman"/>
        </w:rPr>
        <w:t>OpenFaaS</w:t>
      </w:r>
      <w:proofErr w:type="spellEnd"/>
      <w:r w:rsidRPr="00550D92">
        <w:rPr>
          <w:rFonts w:ascii="Times New Roman" w:eastAsia="Times New Roman" w:hAnsi="Times New Roman" w:cs="Times New Roman"/>
        </w:rPr>
        <w:t xml:space="preserve"> on Kubernetes to leverage automatic scaling and cost-effective scale-to-zero capabilities. However, a critical execution mismatch arises: MCP tool calls are often short (50–150 </w:t>
      </w:r>
      <w:proofErr w:type="spellStart"/>
      <w:r w:rsidRPr="00550D92">
        <w:rPr>
          <w:rFonts w:ascii="Times New Roman" w:eastAsia="Times New Roman" w:hAnsi="Times New Roman" w:cs="Times New Roman"/>
        </w:rPr>
        <w:t>ms</w:t>
      </w:r>
      <w:proofErr w:type="spellEnd"/>
      <w:r w:rsidRPr="00550D92">
        <w:rPr>
          <w:rFonts w:ascii="Times New Roman" w:eastAsia="Times New Roman" w:hAnsi="Times New Roman" w:cs="Times New Roman"/>
        </w:rPr>
        <w:t xml:space="preserve">), whereas </w:t>
      </w:r>
      <w:proofErr w:type="spellStart"/>
      <w:r w:rsidRPr="00550D92">
        <w:rPr>
          <w:rFonts w:ascii="Times New Roman" w:eastAsia="Times New Roman" w:hAnsi="Times New Roman" w:cs="Times New Roman"/>
        </w:rPr>
        <w:t>OpenFaaS</w:t>
      </w:r>
      <w:proofErr w:type="spellEnd"/>
      <w:r w:rsidRPr="00550D92">
        <w:rPr>
          <w:rFonts w:ascii="Times New Roman" w:eastAsia="Times New Roman" w:hAnsi="Times New Roman" w:cs="Times New Roman"/>
        </w:rPr>
        <w:t xml:space="preserve"> scale-to-zero cold starts take 1–3 seconds due to pod creation and readiness checks. In multi-step sequential reasoning loops, this cold-start delay accumulates, creating severe end-to-end tail latency for users.</w:t>
      </w:r>
    </w:p>
    <w:p w14:paraId="5DA01A93" w14:textId="5A30784D" w:rsidR="715F8AF2" w:rsidRPr="00550D92" w:rsidRDefault="715F8AF2" w:rsidP="16191E8B">
      <w:pPr>
        <w:spacing w:after="240"/>
        <w:jc w:val="both"/>
        <w:rPr>
          <w:rFonts w:ascii="Times New Roman" w:eastAsia="Times New Roman" w:hAnsi="Times New Roman" w:cs="Times New Roman"/>
        </w:rPr>
      </w:pPr>
      <w:r w:rsidRPr="00550D92">
        <w:rPr>
          <w:rFonts w:ascii="Times New Roman" w:eastAsia="Times New Roman" w:hAnsi="Times New Roman" w:cs="Times New Roman"/>
        </w:rPr>
        <w:t xml:space="preserve">Standard reactive </w:t>
      </w:r>
      <w:proofErr w:type="spellStart"/>
      <w:r w:rsidRPr="00550D92">
        <w:rPr>
          <w:rFonts w:ascii="Times New Roman" w:eastAsia="Times New Roman" w:hAnsi="Times New Roman" w:cs="Times New Roman"/>
        </w:rPr>
        <w:t>autoscalers</w:t>
      </w:r>
      <w:proofErr w:type="spellEnd"/>
      <w:r w:rsidRPr="00550D92">
        <w:rPr>
          <w:rFonts w:ascii="Times New Roman" w:eastAsia="Times New Roman" w:hAnsi="Times New Roman" w:cs="Times New Roman"/>
        </w:rPr>
        <w:t xml:space="preserve"> only respond after an HTTP request hits the gateway, making cold starts inevitable. Conversely, keeping all tool replicas permanently warm eliminates cold starts but causes unsustainable resource inflation. While static function chaining works for fixed workflows, AI agents select tools dynamically and non-deterministically based on context.</w:t>
      </w:r>
    </w:p>
    <w:p w14:paraId="27F32F99" w14:textId="336B731D" w:rsidR="715F8AF2" w:rsidRPr="00550D92" w:rsidRDefault="715F8AF2" w:rsidP="16191E8B">
      <w:pPr>
        <w:spacing w:after="240"/>
        <w:jc w:val="both"/>
        <w:rPr>
          <w:rFonts w:ascii="Times New Roman" w:eastAsia="Times New Roman" w:hAnsi="Times New Roman" w:cs="Times New Roman"/>
        </w:rPr>
      </w:pPr>
      <w:r w:rsidRPr="00550D92">
        <w:rPr>
          <w:rFonts w:ascii="Times New Roman" w:eastAsia="Times New Roman" w:hAnsi="Times New Roman" w:cs="Times New Roman"/>
        </w:rPr>
        <w:t>This project solves this dilemma by using forward-looking execution signals</w:t>
      </w:r>
      <w:r w:rsidR="008341C7" w:rsidRPr="00550D92">
        <w:rPr>
          <w:rFonts w:ascii="Times New Roman" w:eastAsia="Times New Roman" w:hAnsi="Times New Roman" w:cs="Times New Roman"/>
        </w:rPr>
        <w:t xml:space="preserve">, </w:t>
      </w:r>
      <w:r w:rsidRPr="00550D92">
        <w:rPr>
          <w:rFonts w:ascii="Times New Roman" w:eastAsia="Times New Roman" w:hAnsi="Times New Roman" w:cs="Times New Roman"/>
        </w:rPr>
        <w:t>such as workflow graph transitions, execution history, and prompt trajectories emitted by the agent before tool execution. A prediction service ranks candidate tools and passes high-confidence targets (</w:t>
      </w:r>
      <w:r w:rsidR="604E8F5B" w:rsidRPr="00550D92">
        <w:rPr>
          <w:rFonts w:ascii="Times New Roman" w:eastAsia="Times New Roman" w:hAnsi="Times New Roman" w:cs="Times New Roman"/>
        </w:rPr>
        <w:t>θ</w:t>
      </w:r>
      <w:r w:rsidRPr="00550D92">
        <w:rPr>
          <w:rFonts w:ascii="Times New Roman" w:eastAsia="Times New Roman" w:hAnsi="Times New Roman" w:cs="Times New Roman"/>
        </w:rPr>
        <w:t xml:space="preserve">) to a Kubernetes Custom Resource Definition (CRD) controller. The controller proactively scales up the required </w:t>
      </w:r>
      <w:proofErr w:type="spellStart"/>
      <w:r w:rsidRPr="00550D92">
        <w:rPr>
          <w:rFonts w:ascii="Times New Roman" w:eastAsia="Times New Roman" w:hAnsi="Times New Roman" w:cs="Times New Roman"/>
        </w:rPr>
        <w:t>OpenFaaS</w:t>
      </w:r>
      <w:proofErr w:type="spellEnd"/>
      <w:r w:rsidRPr="00550D92">
        <w:rPr>
          <w:rFonts w:ascii="Times New Roman" w:eastAsia="Times New Roman" w:hAnsi="Times New Roman" w:cs="Times New Roman"/>
        </w:rPr>
        <w:t xml:space="preserve"> pod with a short Time-To-Live (TTL), automatically evicting it if unused.</w:t>
      </w:r>
    </w:p>
    <w:p w14:paraId="5AE7FA49" w14:textId="431D1FD0" w:rsidR="715F8AF2" w:rsidRPr="00550D92" w:rsidRDefault="715F8AF2" w:rsidP="16191E8B">
      <w:pPr>
        <w:spacing w:after="240"/>
        <w:jc w:val="both"/>
        <w:rPr>
          <w:rFonts w:ascii="Times New Roman" w:eastAsia="Times New Roman" w:hAnsi="Times New Roman" w:cs="Times New Roman"/>
        </w:rPr>
      </w:pPr>
      <w:r w:rsidRPr="00550D92">
        <w:rPr>
          <w:rFonts w:ascii="Times New Roman" w:eastAsia="Times New Roman" w:hAnsi="Times New Roman" w:cs="Times New Roman"/>
        </w:rPr>
        <w:t>In real-world applications</w:t>
      </w:r>
      <w:r w:rsidR="71346D2C" w:rsidRPr="00550D92">
        <w:rPr>
          <w:rFonts w:ascii="Times New Roman" w:eastAsia="Times New Roman" w:hAnsi="Times New Roman" w:cs="Times New Roman"/>
        </w:rPr>
        <w:t xml:space="preserve"> </w:t>
      </w:r>
      <w:r w:rsidRPr="00550D92">
        <w:rPr>
          <w:rFonts w:ascii="Times New Roman" w:eastAsia="Times New Roman" w:hAnsi="Times New Roman" w:cs="Times New Roman"/>
        </w:rPr>
        <w:t>such as customer support bots calling CRM/ticketing APIs or research agents orchestrating multi-step web searches</w:t>
      </w:r>
      <w:r w:rsidR="3C69D937" w:rsidRPr="00550D92">
        <w:rPr>
          <w:rFonts w:ascii="Times New Roman" w:eastAsia="Times New Roman" w:hAnsi="Times New Roman" w:cs="Times New Roman"/>
        </w:rPr>
        <w:t xml:space="preserve">, </w:t>
      </w:r>
      <w:r w:rsidRPr="00550D92">
        <w:rPr>
          <w:rFonts w:ascii="Times New Roman" w:eastAsia="Times New Roman" w:hAnsi="Times New Roman" w:cs="Times New Roman"/>
        </w:rPr>
        <w:t>this system delivers near-always-warm execution latency (&gt;20% reduction in p50, &gt;15% in p99) while saving &gt;30% in idle resource costs compared to static provisioned concurrency. Evaluating this requires actual cloud infrastructure to capture true Kubernetes scheduling, control-plane reconciliation, and scale-to-zero dynamics.</w:t>
      </w:r>
    </w:p>
    <w:p w14:paraId="69BB88D9" w14:textId="3F428C8A" w:rsidR="00B9040E" w:rsidRPr="00550D92" w:rsidRDefault="00A41DB0">
      <w:pPr>
        <w:pStyle w:val="Heading1"/>
        <w:spacing w:before="60" w:after="20"/>
        <w:rPr>
          <w:rFonts w:ascii="Times New Roman" w:eastAsia="Times New Roman" w:hAnsi="Times New Roman" w:cs="Times New Roman"/>
        </w:rPr>
      </w:pPr>
      <w:r w:rsidRPr="00550D92">
        <w:rPr>
          <w:rFonts w:ascii="Times New Roman" w:eastAsia="Times New Roman" w:hAnsi="Times New Roman" w:cs="Times New Roman"/>
        </w:rPr>
        <w:t>2. Scope: in-scope, out-of-scope, assumptions</w:t>
      </w:r>
    </w:p>
    <w:p w14:paraId="5A7DE8D6" w14:textId="77777777" w:rsidR="00B9040E" w:rsidRPr="00550D92" w:rsidRDefault="00A41DB0">
      <w:pPr>
        <w:pStyle w:val="Heading2"/>
        <w:spacing w:before="40" w:after="20"/>
        <w:rPr>
          <w:rFonts w:ascii="Times New Roman" w:eastAsia="Times New Roman" w:hAnsi="Times New Roman" w:cs="Times New Roman"/>
        </w:rPr>
      </w:pPr>
      <w:r w:rsidRPr="00550D92">
        <w:rPr>
          <w:rFonts w:ascii="Times New Roman" w:eastAsia="Times New Roman" w:hAnsi="Times New Roman" w:cs="Times New Roman"/>
        </w:rPr>
        <w:t>2.1 In scope</w:t>
      </w:r>
    </w:p>
    <w:p w14:paraId="2B5A4B2F" w14:textId="77777777" w:rsidR="00B9040E" w:rsidRPr="00550D92" w:rsidRDefault="00A41DB0" w:rsidP="000426C9">
      <w:pPr>
        <w:pStyle w:val="ListBullet"/>
        <w:spacing w:after="20"/>
        <w:ind w:left="288"/>
        <w:jc w:val="both"/>
        <w:rPr>
          <w:rFonts w:ascii="Times New Roman" w:eastAsia="Times New Roman" w:hAnsi="Times New Roman" w:cs="Times New Roman"/>
        </w:rPr>
      </w:pPr>
      <w:r w:rsidRPr="4B6E3E80">
        <w:rPr>
          <w:rFonts w:ascii="Times New Roman" w:eastAsia="Times New Roman" w:hAnsi="Times New Roman" w:cs="Times New Roman"/>
        </w:rPr>
        <w:t>Kubernetes + OpenFaaS deployment with 4–8 lightweight MCP tool functions.</w:t>
      </w:r>
    </w:p>
    <w:p w14:paraId="42032410" w14:textId="28804107" w:rsidR="00B9040E" w:rsidRPr="00550D92" w:rsidRDefault="00A41DB0" w:rsidP="000426C9">
      <w:pPr>
        <w:pStyle w:val="ListBullet"/>
        <w:spacing w:after="20"/>
        <w:ind w:left="288"/>
        <w:jc w:val="both"/>
        <w:rPr>
          <w:rFonts w:ascii="Times New Roman" w:hAnsi="Times New Roman" w:cs="Times New Roman"/>
        </w:rPr>
      </w:pPr>
      <w:r w:rsidRPr="4B6E3E80">
        <w:rPr>
          <w:rFonts w:ascii="Times New Roman" w:hAnsi="Times New Roman" w:cs="Times New Roman"/>
        </w:rPr>
        <w:t xml:space="preserve">Agent </w:t>
      </w:r>
      <w:r w:rsidR="1E9D84F3" w:rsidRPr="4B6E3E80">
        <w:rPr>
          <w:rFonts w:ascii="Times New Roman" w:hAnsi="Times New Roman" w:cs="Times New Roman"/>
        </w:rPr>
        <w:t>context</w:t>
      </w:r>
      <w:r w:rsidRPr="4B6E3E80">
        <w:rPr>
          <w:rFonts w:ascii="Times New Roman" w:hAnsi="Times New Roman" w:cs="Times New Roman"/>
        </w:rPr>
        <w:t xml:space="preserve"> interface carrying workflow </w:t>
      </w:r>
      <w:r w:rsidR="1E9D84F3" w:rsidRPr="4B6E3E80">
        <w:rPr>
          <w:rFonts w:ascii="Times New Roman" w:hAnsi="Times New Roman" w:cs="Times New Roman"/>
        </w:rPr>
        <w:t>identity, active execution</w:t>
      </w:r>
      <w:r w:rsidRPr="4B6E3E80">
        <w:rPr>
          <w:rFonts w:ascii="Times New Roman" w:hAnsi="Times New Roman" w:cs="Times New Roman"/>
        </w:rPr>
        <w:t xml:space="preserve"> node</w:t>
      </w:r>
      <w:r w:rsidR="1E9D84F3" w:rsidRPr="4B6E3E80">
        <w:rPr>
          <w:rFonts w:ascii="Times New Roman" w:hAnsi="Times New Roman" w:cs="Times New Roman"/>
        </w:rPr>
        <w:t>,</w:t>
      </w:r>
      <w:r w:rsidRPr="4B6E3E80">
        <w:rPr>
          <w:rFonts w:ascii="Times New Roman" w:hAnsi="Times New Roman" w:cs="Times New Roman"/>
        </w:rPr>
        <w:t xml:space="preserve"> and recent trajectory.</w:t>
      </w:r>
    </w:p>
    <w:p w14:paraId="0D8B596D" w14:textId="23307858" w:rsidR="00B9040E" w:rsidRPr="00550D92" w:rsidRDefault="4271AEFF" w:rsidP="000426C9">
      <w:pPr>
        <w:pStyle w:val="ListBullet"/>
        <w:spacing w:after="20"/>
        <w:ind w:left="288"/>
        <w:jc w:val="both"/>
        <w:rPr>
          <w:rFonts w:ascii="Times New Roman" w:hAnsi="Times New Roman" w:cs="Times New Roman"/>
        </w:rPr>
      </w:pPr>
      <w:r w:rsidRPr="4B6E3E80">
        <w:rPr>
          <w:rFonts w:ascii="Times New Roman" w:hAnsi="Times New Roman" w:cs="Times New Roman"/>
        </w:rPr>
        <w:t>Prediction microservice evaluating workflow graph topology, historical telemetry, and real-time signals.</w:t>
      </w:r>
    </w:p>
    <w:p w14:paraId="35F25562" w14:textId="120EF682" w:rsidR="00B9040E" w:rsidRPr="00550D92" w:rsidRDefault="00A41DB0" w:rsidP="000426C9">
      <w:pPr>
        <w:pStyle w:val="ListBullet"/>
        <w:spacing w:after="20"/>
        <w:ind w:left="288"/>
        <w:jc w:val="both"/>
        <w:rPr>
          <w:rFonts w:ascii="Times New Roman" w:hAnsi="Times New Roman" w:cs="Times New Roman"/>
        </w:rPr>
      </w:pPr>
      <w:r w:rsidRPr="4B6E3E80">
        <w:rPr>
          <w:rFonts w:ascii="Times New Roman" w:eastAsia="Times New Roman" w:hAnsi="Times New Roman" w:cs="Times New Roman"/>
        </w:rPr>
        <w:t>Kubernetes prewarming controller/CRD with confidence threshold and TTL eviction.</w:t>
      </w:r>
    </w:p>
    <w:p w14:paraId="2CC25F94" w14:textId="77777777" w:rsidR="00B9040E" w:rsidRPr="00550D92" w:rsidRDefault="00A41DB0" w:rsidP="000426C9">
      <w:pPr>
        <w:pStyle w:val="ListBullet"/>
        <w:spacing w:after="20"/>
        <w:ind w:left="288"/>
        <w:jc w:val="both"/>
        <w:rPr>
          <w:rFonts w:ascii="Times New Roman" w:eastAsia="Times New Roman" w:hAnsi="Times New Roman" w:cs="Times New Roman"/>
        </w:rPr>
      </w:pPr>
      <w:r w:rsidRPr="4B6E3E80">
        <w:rPr>
          <w:rFonts w:ascii="Times New Roman" w:eastAsia="Times New Roman" w:hAnsi="Times New Roman" w:cs="Times New Roman"/>
        </w:rPr>
        <w:t>Prometheus instrumentation and reproducible workload/trace generation.</w:t>
      </w:r>
    </w:p>
    <w:p w14:paraId="37D9757A" w14:textId="77777777" w:rsidR="00B9040E" w:rsidRPr="00550D92" w:rsidRDefault="00A41DB0" w:rsidP="000426C9">
      <w:pPr>
        <w:pStyle w:val="ListBullet"/>
        <w:spacing w:after="20"/>
        <w:ind w:left="288"/>
        <w:jc w:val="both"/>
        <w:rPr>
          <w:rFonts w:ascii="Times New Roman" w:eastAsia="Times New Roman" w:hAnsi="Times New Roman" w:cs="Times New Roman"/>
        </w:rPr>
      </w:pPr>
      <w:r w:rsidRPr="4B6E3E80">
        <w:rPr>
          <w:rFonts w:ascii="Times New Roman" w:eastAsia="Times New Roman" w:hAnsi="Times New Roman" w:cs="Times New Roman"/>
        </w:rPr>
        <w:t>Comparison of scale-to-zero, always-warm, static-frequency warm and predictive configurations.</w:t>
      </w:r>
    </w:p>
    <w:p w14:paraId="2C7C9274" w14:textId="77777777" w:rsidR="00B9040E" w:rsidRPr="00550D92" w:rsidRDefault="00A41DB0" w:rsidP="000426C9">
      <w:pPr>
        <w:pStyle w:val="Heading2"/>
        <w:spacing w:before="40" w:after="20"/>
        <w:jc w:val="both"/>
        <w:rPr>
          <w:rFonts w:ascii="Times New Roman" w:eastAsia="Times New Roman" w:hAnsi="Times New Roman" w:cs="Times New Roman"/>
        </w:rPr>
      </w:pPr>
      <w:r w:rsidRPr="00550D92">
        <w:rPr>
          <w:rFonts w:ascii="Times New Roman" w:eastAsia="Times New Roman" w:hAnsi="Times New Roman" w:cs="Times New Roman"/>
        </w:rPr>
        <w:lastRenderedPageBreak/>
        <w:t>2.2 Out of scope</w:t>
      </w:r>
    </w:p>
    <w:p w14:paraId="420B2A68" w14:textId="311479E2" w:rsidR="00B9040E" w:rsidRPr="00550D92" w:rsidRDefault="00A41DB0" w:rsidP="000426C9">
      <w:pPr>
        <w:pStyle w:val="ListBullet"/>
        <w:spacing w:after="20"/>
        <w:ind w:left="288"/>
        <w:jc w:val="both"/>
        <w:rPr>
          <w:rFonts w:ascii="Times New Roman" w:eastAsia="Times New Roman" w:hAnsi="Times New Roman" w:cs="Times New Roman"/>
        </w:rPr>
      </w:pPr>
      <w:r w:rsidRPr="4B6E3E80">
        <w:rPr>
          <w:rFonts w:ascii="Times New Roman" w:eastAsia="Times New Roman" w:hAnsi="Times New Roman" w:cs="Times New Roman"/>
        </w:rPr>
        <w:t>LLM training/fine-tuning prediction concerns tool choice only.</w:t>
      </w:r>
    </w:p>
    <w:p w14:paraId="4166AF73" w14:textId="77777777" w:rsidR="00B9040E" w:rsidRPr="00550D92" w:rsidRDefault="00A41DB0" w:rsidP="000426C9">
      <w:pPr>
        <w:pStyle w:val="ListBullet"/>
        <w:spacing w:after="20"/>
        <w:ind w:left="288"/>
        <w:jc w:val="both"/>
        <w:rPr>
          <w:rFonts w:ascii="Times New Roman" w:eastAsia="Times New Roman" w:hAnsi="Times New Roman" w:cs="Times New Roman"/>
        </w:rPr>
      </w:pPr>
      <w:r w:rsidRPr="4B6E3E80">
        <w:rPr>
          <w:rFonts w:ascii="Times New Roman" w:eastAsia="Times New Roman" w:hAnsi="Times New Roman" w:cs="Times New Roman"/>
        </w:rPr>
        <w:t>Cross-region federation, production disaster recovery and commercial autoscaler features.</w:t>
      </w:r>
    </w:p>
    <w:p w14:paraId="1B659630" w14:textId="77777777" w:rsidR="00B9040E" w:rsidRPr="00550D92" w:rsidRDefault="00A41DB0" w:rsidP="000426C9">
      <w:pPr>
        <w:pStyle w:val="ListBullet"/>
        <w:spacing w:after="20"/>
        <w:ind w:left="288"/>
        <w:jc w:val="both"/>
        <w:rPr>
          <w:rFonts w:ascii="Times New Roman" w:eastAsia="Times New Roman" w:hAnsi="Times New Roman" w:cs="Times New Roman"/>
        </w:rPr>
      </w:pPr>
      <w:r w:rsidRPr="4B6E3E80">
        <w:rPr>
          <w:rFonts w:ascii="Times New Roman" w:eastAsia="Times New Roman" w:hAnsi="Times New Roman" w:cs="Times New Roman"/>
        </w:rPr>
        <w:t>Optimization of individual tool business logic beyond controlled startup behavior.</w:t>
      </w:r>
    </w:p>
    <w:p w14:paraId="233F66E3" w14:textId="77777777" w:rsidR="00B9040E" w:rsidRPr="00550D92" w:rsidRDefault="00A41DB0" w:rsidP="000426C9">
      <w:pPr>
        <w:pStyle w:val="ListBullet"/>
        <w:spacing w:after="20"/>
        <w:ind w:left="288"/>
        <w:jc w:val="both"/>
        <w:rPr>
          <w:rFonts w:ascii="Times New Roman" w:eastAsia="Times New Roman" w:hAnsi="Times New Roman" w:cs="Times New Roman"/>
        </w:rPr>
      </w:pPr>
      <w:r w:rsidRPr="4B6E3E80">
        <w:rPr>
          <w:rFonts w:ascii="Times New Roman" w:eastAsia="Times New Roman" w:hAnsi="Times New Roman" w:cs="Times New Roman"/>
        </w:rPr>
        <w:t>Permanent replacement of OpenFaaS autoscaling.</w:t>
      </w:r>
    </w:p>
    <w:p w14:paraId="525AD5D3" w14:textId="3B13545F" w:rsidR="00B9040E" w:rsidRPr="00550D92" w:rsidRDefault="00A41DB0" w:rsidP="000426C9">
      <w:pPr>
        <w:pStyle w:val="Heading2"/>
        <w:spacing w:before="40" w:after="20"/>
        <w:jc w:val="both"/>
        <w:rPr>
          <w:rFonts w:ascii="Times New Roman" w:eastAsia="Times New Roman" w:hAnsi="Times New Roman" w:cs="Times New Roman"/>
        </w:rPr>
      </w:pPr>
      <w:r w:rsidRPr="00550D92">
        <w:rPr>
          <w:rFonts w:ascii="Times New Roman" w:eastAsia="Times New Roman" w:hAnsi="Times New Roman" w:cs="Times New Roman"/>
        </w:rPr>
        <w:t>2.3 Assumptions</w:t>
      </w:r>
    </w:p>
    <w:p w14:paraId="693F5720" w14:textId="4B044DE4" w:rsidR="4F099790" w:rsidRPr="00550D92" w:rsidRDefault="4044A4D3" w:rsidP="16191E8B">
      <w:pPr>
        <w:pStyle w:val="ListBullet"/>
        <w:spacing w:after="20"/>
        <w:ind w:left="288"/>
        <w:jc w:val="both"/>
        <w:rPr>
          <w:rFonts w:ascii="Times New Roman" w:eastAsia="Times New Roman" w:hAnsi="Times New Roman" w:cs="Times New Roman"/>
        </w:rPr>
      </w:pPr>
      <w:r w:rsidRPr="4B6E3E80">
        <w:rPr>
          <w:rFonts w:ascii="Times New Roman" w:eastAsia="Times New Roman" w:hAnsi="Times New Roman" w:cs="Times New Roman"/>
        </w:rPr>
        <w:t>MCP tool IDs are stable, unique, and map 1:1 to registered OpenFaaS function endpoints.</w:t>
      </w:r>
    </w:p>
    <w:p w14:paraId="778E3347" w14:textId="77624AB0" w:rsidR="7DFB1524" w:rsidRPr="00550D92" w:rsidRDefault="6A363144" w:rsidP="16191E8B">
      <w:pPr>
        <w:pStyle w:val="ListBullet"/>
        <w:spacing w:after="20"/>
        <w:ind w:left="288"/>
        <w:jc w:val="both"/>
        <w:rPr>
          <w:rFonts w:ascii="Times New Roman" w:eastAsia="Times New Roman" w:hAnsi="Times New Roman" w:cs="Times New Roman"/>
        </w:rPr>
      </w:pPr>
      <w:r w:rsidRPr="4B6E3E80">
        <w:rPr>
          <w:rFonts w:ascii="Times New Roman" w:eastAsia="Times New Roman" w:hAnsi="Times New Roman" w:cs="Times New Roman"/>
        </w:rPr>
        <w:t>Agent developer provides with the workflow definition for every unique workflow id</w:t>
      </w:r>
    </w:p>
    <w:p w14:paraId="68096198" w14:textId="3FE9ABFC" w:rsidR="00B9040E" w:rsidRPr="00550D92" w:rsidRDefault="4044A4D3" w:rsidP="16191E8B">
      <w:pPr>
        <w:pStyle w:val="ListBullet"/>
        <w:spacing w:after="20"/>
        <w:ind w:left="288"/>
        <w:jc w:val="both"/>
        <w:rPr>
          <w:rFonts w:ascii="Times New Roman" w:eastAsia="Times New Roman" w:hAnsi="Times New Roman" w:cs="Times New Roman"/>
        </w:rPr>
      </w:pPr>
      <w:r w:rsidRPr="4B6E3E80">
        <w:rPr>
          <w:rFonts w:ascii="Times New Roman" w:eastAsia="Times New Roman" w:hAnsi="Times New Roman" w:cs="Times New Roman"/>
        </w:rPr>
        <w:t xml:space="preserve">The agent runtime emits prediction hints early enough during LLM planning for prewarming to complete before tool invocation. </w:t>
      </w:r>
    </w:p>
    <w:p w14:paraId="096CCC4D" w14:textId="1215FEBA" w:rsidR="00B9040E" w:rsidRPr="00550D92" w:rsidRDefault="4044A4D3" w:rsidP="000426C9">
      <w:pPr>
        <w:pStyle w:val="ListBullet"/>
        <w:spacing w:after="20"/>
        <w:ind w:left="288"/>
        <w:jc w:val="both"/>
        <w:rPr>
          <w:rFonts w:ascii="Times New Roman" w:eastAsia="Times New Roman" w:hAnsi="Times New Roman" w:cs="Times New Roman"/>
        </w:rPr>
      </w:pPr>
      <w:r w:rsidRPr="4B6E3E80">
        <w:rPr>
          <w:rFonts w:ascii="Times New Roman" w:eastAsia="Times New Roman" w:hAnsi="Times New Roman" w:cs="Times New Roman"/>
        </w:rPr>
        <w:t>Container image versions are pinned, and node image-cache states are explicitly tracked to isolate control-plane latency.</w:t>
      </w:r>
    </w:p>
    <w:p w14:paraId="62B1998B" w14:textId="1105A4BB" w:rsidR="000209F9" w:rsidRPr="00550D92" w:rsidRDefault="4044A4D3" w:rsidP="16191E8B">
      <w:pPr>
        <w:pStyle w:val="ListBullet"/>
        <w:spacing w:before="60" w:after="20"/>
        <w:ind w:left="288"/>
        <w:jc w:val="both"/>
        <w:rPr>
          <w:rFonts w:ascii="Times New Roman" w:eastAsia="Times New Roman" w:hAnsi="Times New Roman" w:cs="Times New Roman"/>
        </w:rPr>
      </w:pPr>
      <w:r w:rsidRPr="4B6E3E80">
        <w:rPr>
          <w:rFonts w:ascii="Times New Roman" w:eastAsia="Times New Roman" w:hAnsi="Times New Roman" w:cs="Times New Roman"/>
        </w:rPr>
        <w:t>The Kubernetes cluster has adequate CPU/memory headroom so scheduling reflects true control-plane reconciliation rather than resource starvation.</w:t>
      </w:r>
    </w:p>
    <w:p w14:paraId="0C0ED379" w14:textId="75D53133" w:rsidR="000209F9" w:rsidRPr="00550D92" w:rsidRDefault="4044A4D3" w:rsidP="16191E8B">
      <w:pPr>
        <w:pStyle w:val="ListBullet"/>
        <w:spacing w:before="60" w:after="20"/>
        <w:ind w:left="288"/>
        <w:jc w:val="both"/>
        <w:rPr>
          <w:rFonts w:ascii="Times New Roman" w:eastAsia="Times New Roman" w:hAnsi="Times New Roman" w:cs="Times New Roman"/>
        </w:rPr>
      </w:pPr>
      <w:r w:rsidRPr="4B6E3E80">
        <w:rPr>
          <w:rFonts w:ascii="Times New Roman" w:eastAsia="Times New Roman" w:hAnsi="Times New Roman" w:cs="Times New Roman"/>
        </w:rPr>
        <w:t>Trace store tables record structural, timing, and resource metrics while completely scrubbing raw prompts and credentials.</w:t>
      </w:r>
    </w:p>
    <w:p w14:paraId="3AF63E94" w14:textId="4F73AC56" w:rsidR="16191E8B" w:rsidRPr="00550D92" w:rsidRDefault="16191E8B" w:rsidP="16191E8B">
      <w:pPr>
        <w:pStyle w:val="ListBullet"/>
        <w:numPr>
          <w:ilvl w:val="0"/>
          <w:numId w:val="0"/>
        </w:numPr>
        <w:spacing w:after="20"/>
        <w:ind w:left="288"/>
        <w:jc w:val="both"/>
        <w:rPr>
          <w:rFonts w:ascii="Times New Roman" w:eastAsia="Times New Roman" w:hAnsi="Times New Roman" w:cs="Times New Roman"/>
        </w:rPr>
      </w:pPr>
    </w:p>
    <w:p w14:paraId="4D564D7E" w14:textId="4A4894C2" w:rsidR="000209F9" w:rsidRPr="00550D92" w:rsidRDefault="00A41DB0" w:rsidP="16191E8B">
      <w:pPr>
        <w:pStyle w:val="Heading1"/>
        <w:spacing w:before="60" w:after="20"/>
        <w:rPr>
          <w:rFonts w:ascii="Times New Roman" w:eastAsia="Times New Roman" w:hAnsi="Times New Roman" w:cs="Times New Roman"/>
        </w:rPr>
      </w:pPr>
      <w:r w:rsidRPr="00550D92">
        <w:rPr>
          <w:rFonts w:ascii="Times New Roman" w:eastAsia="Times New Roman" w:hAnsi="Times New Roman" w:cs="Times New Roman"/>
        </w:rPr>
        <w:t>3. Stakeholders and usage scenarios</w:t>
      </w:r>
    </w:p>
    <w:tbl>
      <w:tblPr>
        <w:tblStyle w:val="TableGrid"/>
        <w:tblW w:w="9095" w:type="dxa"/>
        <w:jc w:val="center"/>
        <w:tblLook w:val="04A0" w:firstRow="1" w:lastRow="0" w:firstColumn="1" w:lastColumn="0" w:noHBand="0" w:noVBand="1"/>
      </w:tblPr>
      <w:tblGrid>
        <w:gridCol w:w="2256"/>
        <w:gridCol w:w="6839"/>
      </w:tblGrid>
      <w:tr w:rsidR="00B9040E" w:rsidRPr="00550D92" w14:paraId="6FBE2C69" w14:textId="77777777" w:rsidTr="16191E8B">
        <w:trPr>
          <w:cantSplit/>
          <w:trHeight w:val="300"/>
          <w:jc w:val="center"/>
        </w:trPr>
        <w:tc>
          <w:tcPr>
            <w:tcW w:w="2256" w:type="dxa"/>
            <w:shd w:val="clear" w:color="auto" w:fill="D9E2F3"/>
            <w:tcMar>
              <w:top w:w="45" w:type="dxa"/>
              <w:left w:w="55" w:type="dxa"/>
              <w:bottom w:w="45" w:type="dxa"/>
              <w:right w:w="55" w:type="dxa"/>
            </w:tcMar>
            <w:vAlign w:val="center"/>
          </w:tcPr>
          <w:p w14:paraId="055949F7" w14:textId="77777777" w:rsidR="00B9040E" w:rsidRPr="00550D92" w:rsidRDefault="00A41DB0" w:rsidP="000209F9">
            <w:pPr>
              <w:pStyle w:val="TableText"/>
              <w:jc w:val="center"/>
              <w:rPr>
                <w:rFonts w:ascii="Times New Roman" w:eastAsia="Times New Roman" w:hAnsi="Times New Roman" w:cs="Times New Roman"/>
                <w:sz w:val="22"/>
              </w:rPr>
            </w:pPr>
            <w:r w:rsidRPr="00550D92">
              <w:rPr>
                <w:rFonts w:ascii="Times New Roman" w:eastAsia="Times New Roman" w:hAnsi="Times New Roman" w:cs="Times New Roman"/>
                <w:b/>
                <w:sz w:val="22"/>
              </w:rPr>
              <w:t>Stakeholder</w:t>
            </w:r>
          </w:p>
        </w:tc>
        <w:tc>
          <w:tcPr>
            <w:tcW w:w="6839" w:type="dxa"/>
            <w:shd w:val="clear" w:color="auto" w:fill="D9E2F3"/>
            <w:tcMar>
              <w:top w:w="45" w:type="dxa"/>
              <w:left w:w="55" w:type="dxa"/>
              <w:bottom w:w="45" w:type="dxa"/>
              <w:right w:w="55" w:type="dxa"/>
            </w:tcMar>
            <w:vAlign w:val="center"/>
          </w:tcPr>
          <w:p w14:paraId="4D772B1F" w14:textId="77777777" w:rsidR="00B9040E" w:rsidRPr="00550D92" w:rsidRDefault="00A41DB0" w:rsidP="000209F9">
            <w:pPr>
              <w:pStyle w:val="TableText"/>
              <w:jc w:val="center"/>
              <w:rPr>
                <w:rFonts w:ascii="Times New Roman" w:eastAsia="Times New Roman" w:hAnsi="Times New Roman" w:cs="Times New Roman"/>
                <w:sz w:val="22"/>
              </w:rPr>
            </w:pPr>
            <w:r w:rsidRPr="00550D92">
              <w:rPr>
                <w:rFonts w:ascii="Times New Roman" w:eastAsia="Times New Roman" w:hAnsi="Times New Roman" w:cs="Times New Roman"/>
                <w:b/>
                <w:sz w:val="22"/>
              </w:rPr>
              <w:t>Role / need</w:t>
            </w:r>
          </w:p>
        </w:tc>
      </w:tr>
      <w:tr w:rsidR="00B9040E" w:rsidRPr="00550D92" w14:paraId="09C8D8C9" w14:textId="77777777" w:rsidTr="16191E8B">
        <w:trPr>
          <w:cantSplit/>
          <w:trHeight w:val="300"/>
          <w:jc w:val="center"/>
        </w:trPr>
        <w:tc>
          <w:tcPr>
            <w:tcW w:w="2256" w:type="dxa"/>
            <w:tcMar>
              <w:top w:w="45" w:type="dxa"/>
              <w:left w:w="55" w:type="dxa"/>
              <w:bottom w:w="45" w:type="dxa"/>
              <w:right w:w="55" w:type="dxa"/>
            </w:tcMar>
            <w:vAlign w:val="center"/>
          </w:tcPr>
          <w:p w14:paraId="6DBAA46A" w14:textId="77777777" w:rsidR="00B9040E" w:rsidRPr="00550D92" w:rsidRDefault="00A41DB0" w:rsidP="16191E8B">
            <w:pPr>
              <w:pStyle w:val="TableText"/>
              <w:jc w:val="center"/>
              <w:rPr>
                <w:rFonts w:ascii="Times New Roman" w:eastAsia="Times New Roman" w:hAnsi="Times New Roman" w:cs="Times New Roman"/>
                <w:sz w:val="22"/>
              </w:rPr>
            </w:pPr>
            <w:r w:rsidRPr="00550D92">
              <w:rPr>
                <w:rFonts w:ascii="Times New Roman" w:eastAsia="Times New Roman" w:hAnsi="Times New Roman" w:cs="Times New Roman"/>
                <w:sz w:val="22"/>
              </w:rPr>
              <w:t>Agent developer</w:t>
            </w:r>
          </w:p>
        </w:tc>
        <w:tc>
          <w:tcPr>
            <w:tcW w:w="6839" w:type="dxa"/>
            <w:tcMar>
              <w:top w:w="45" w:type="dxa"/>
              <w:left w:w="55" w:type="dxa"/>
              <w:bottom w:w="45" w:type="dxa"/>
              <w:right w:w="55" w:type="dxa"/>
            </w:tcMar>
            <w:vAlign w:val="center"/>
          </w:tcPr>
          <w:p w14:paraId="2C42627B" w14:textId="202197DB" w:rsidR="00B9040E" w:rsidRPr="00550D92" w:rsidRDefault="28C87B88" w:rsidP="16191E8B">
            <w:pPr>
              <w:pStyle w:val="TableText"/>
              <w:jc w:val="center"/>
              <w:rPr>
                <w:rFonts w:ascii="Times New Roman" w:eastAsia="Times New Roman" w:hAnsi="Times New Roman" w:cs="Times New Roman"/>
                <w:sz w:val="22"/>
              </w:rPr>
            </w:pPr>
            <w:r w:rsidRPr="00550D92">
              <w:rPr>
                <w:rFonts w:ascii="Times New Roman" w:eastAsia="Times New Roman" w:hAnsi="Times New Roman" w:cs="Times New Roman"/>
                <w:sz w:val="22"/>
              </w:rPr>
              <w:t xml:space="preserve">Workflow, </w:t>
            </w:r>
            <w:r w:rsidR="7589EAB7" w:rsidRPr="00550D92">
              <w:rPr>
                <w:rFonts w:ascii="Times New Roman" w:eastAsia="Times New Roman" w:hAnsi="Times New Roman" w:cs="Times New Roman"/>
                <w:sz w:val="22"/>
              </w:rPr>
              <w:t>Agent</w:t>
            </w:r>
            <w:r w:rsidR="00A41DB0" w:rsidRPr="00550D92">
              <w:rPr>
                <w:rFonts w:ascii="Times New Roman" w:eastAsia="Times New Roman" w:hAnsi="Times New Roman" w:cs="Times New Roman"/>
                <w:sz w:val="22"/>
              </w:rPr>
              <w:t xml:space="preserve"> hints and consumes tool results.</w:t>
            </w:r>
          </w:p>
        </w:tc>
      </w:tr>
      <w:tr w:rsidR="00B9040E" w:rsidRPr="00550D92" w14:paraId="47C39DEF" w14:textId="77777777" w:rsidTr="16191E8B">
        <w:trPr>
          <w:cantSplit/>
          <w:trHeight w:val="313"/>
          <w:jc w:val="center"/>
        </w:trPr>
        <w:tc>
          <w:tcPr>
            <w:tcW w:w="2256" w:type="dxa"/>
            <w:tcMar>
              <w:top w:w="45" w:type="dxa"/>
              <w:left w:w="55" w:type="dxa"/>
              <w:bottom w:w="45" w:type="dxa"/>
              <w:right w:w="55" w:type="dxa"/>
            </w:tcMar>
            <w:vAlign w:val="center"/>
          </w:tcPr>
          <w:p w14:paraId="79315129" w14:textId="77777777" w:rsidR="00B9040E" w:rsidRPr="00550D92" w:rsidRDefault="00A41DB0" w:rsidP="16191E8B">
            <w:pPr>
              <w:pStyle w:val="TableText"/>
              <w:jc w:val="center"/>
              <w:rPr>
                <w:rFonts w:ascii="Times New Roman" w:eastAsia="Times New Roman" w:hAnsi="Times New Roman" w:cs="Times New Roman"/>
                <w:sz w:val="22"/>
              </w:rPr>
            </w:pPr>
            <w:r w:rsidRPr="00550D92">
              <w:rPr>
                <w:rFonts w:ascii="Times New Roman" w:eastAsia="Times New Roman" w:hAnsi="Times New Roman" w:cs="Times New Roman"/>
                <w:sz w:val="22"/>
              </w:rPr>
              <w:t>Cloud operator</w:t>
            </w:r>
          </w:p>
        </w:tc>
        <w:tc>
          <w:tcPr>
            <w:tcW w:w="6839" w:type="dxa"/>
            <w:tcMar>
              <w:top w:w="45" w:type="dxa"/>
              <w:left w:w="55" w:type="dxa"/>
              <w:bottom w:w="45" w:type="dxa"/>
              <w:right w:w="55" w:type="dxa"/>
            </w:tcMar>
            <w:vAlign w:val="center"/>
          </w:tcPr>
          <w:p w14:paraId="7403904C" w14:textId="77777777" w:rsidR="00B9040E" w:rsidRPr="00550D92" w:rsidRDefault="00A41DB0" w:rsidP="16191E8B">
            <w:pPr>
              <w:pStyle w:val="TableText"/>
              <w:jc w:val="center"/>
              <w:rPr>
                <w:rFonts w:ascii="Times New Roman" w:eastAsia="Times New Roman" w:hAnsi="Times New Roman" w:cs="Times New Roman"/>
                <w:sz w:val="22"/>
              </w:rPr>
            </w:pPr>
            <w:r w:rsidRPr="00550D92">
              <w:rPr>
                <w:rFonts w:ascii="Times New Roman" w:eastAsia="Times New Roman" w:hAnsi="Times New Roman" w:cs="Times New Roman"/>
                <w:sz w:val="22"/>
              </w:rPr>
              <w:t>Runs Kubernetes/</w:t>
            </w:r>
            <w:proofErr w:type="spellStart"/>
            <w:r w:rsidRPr="00550D92">
              <w:rPr>
                <w:rFonts w:ascii="Times New Roman" w:eastAsia="Times New Roman" w:hAnsi="Times New Roman" w:cs="Times New Roman"/>
                <w:sz w:val="22"/>
              </w:rPr>
              <w:t>OpenFaaS</w:t>
            </w:r>
            <w:proofErr w:type="spellEnd"/>
            <w:r w:rsidRPr="00550D92">
              <w:rPr>
                <w:rFonts w:ascii="Times New Roman" w:eastAsia="Times New Roman" w:hAnsi="Times New Roman" w:cs="Times New Roman"/>
                <w:sz w:val="22"/>
              </w:rPr>
              <w:t xml:space="preserve"> and controls resources.</w:t>
            </w:r>
          </w:p>
        </w:tc>
      </w:tr>
      <w:tr w:rsidR="00B9040E" w:rsidRPr="00550D92" w14:paraId="41252D59" w14:textId="77777777" w:rsidTr="16191E8B">
        <w:trPr>
          <w:cantSplit/>
          <w:trHeight w:val="300"/>
          <w:jc w:val="center"/>
        </w:trPr>
        <w:tc>
          <w:tcPr>
            <w:tcW w:w="2256" w:type="dxa"/>
            <w:tcMar>
              <w:top w:w="45" w:type="dxa"/>
              <w:left w:w="55" w:type="dxa"/>
              <w:bottom w:w="45" w:type="dxa"/>
              <w:right w:w="55" w:type="dxa"/>
            </w:tcMar>
            <w:vAlign w:val="center"/>
          </w:tcPr>
          <w:p w14:paraId="368EAA13" w14:textId="77777777" w:rsidR="00B9040E" w:rsidRPr="00550D92" w:rsidRDefault="00A41DB0" w:rsidP="16191E8B">
            <w:pPr>
              <w:pStyle w:val="TableText"/>
              <w:jc w:val="center"/>
              <w:rPr>
                <w:rFonts w:ascii="Times New Roman" w:eastAsia="Times New Roman" w:hAnsi="Times New Roman" w:cs="Times New Roman"/>
                <w:sz w:val="22"/>
              </w:rPr>
            </w:pPr>
            <w:r w:rsidRPr="00550D92">
              <w:rPr>
                <w:rFonts w:ascii="Times New Roman" w:eastAsia="Times New Roman" w:hAnsi="Times New Roman" w:cs="Times New Roman"/>
                <w:sz w:val="22"/>
              </w:rPr>
              <w:t>End user</w:t>
            </w:r>
          </w:p>
        </w:tc>
        <w:tc>
          <w:tcPr>
            <w:tcW w:w="6839" w:type="dxa"/>
            <w:tcMar>
              <w:top w:w="45" w:type="dxa"/>
              <w:left w:w="55" w:type="dxa"/>
              <w:bottom w:w="45" w:type="dxa"/>
              <w:right w:w="55" w:type="dxa"/>
            </w:tcMar>
            <w:vAlign w:val="center"/>
          </w:tcPr>
          <w:p w14:paraId="1A1F62FC" w14:textId="77777777" w:rsidR="00B9040E" w:rsidRPr="00550D92" w:rsidRDefault="00A41DB0" w:rsidP="16191E8B">
            <w:pPr>
              <w:pStyle w:val="TableText"/>
              <w:jc w:val="center"/>
              <w:rPr>
                <w:rFonts w:ascii="Times New Roman" w:eastAsia="Times New Roman" w:hAnsi="Times New Roman" w:cs="Times New Roman"/>
                <w:sz w:val="22"/>
              </w:rPr>
            </w:pPr>
            <w:r w:rsidRPr="00550D92">
              <w:rPr>
                <w:rFonts w:ascii="Times New Roman" w:eastAsia="Times New Roman" w:hAnsi="Times New Roman" w:cs="Times New Roman"/>
                <w:sz w:val="22"/>
              </w:rPr>
              <w:t>Experiences workflow latency.</w:t>
            </w:r>
          </w:p>
        </w:tc>
      </w:tr>
    </w:tbl>
    <w:p w14:paraId="158C0A41" w14:textId="77777777" w:rsidR="00026F99" w:rsidRPr="00550D92" w:rsidRDefault="00026F99">
      <w:pPr>
        <w:pStyle w:val="Heading2"/>
        <w:spacing w:before="40" w:after="20"/>
        <w:rPr>
          <w:rFonts w:ascii="Times New Roman" w:eastAsia="Times New Roman" w:hAnsi="Times New Roman" w:cs="Times New Roman"/>
        </w:rPr>
      </w:pPr>
    </w:p>
    <w:p w14:paraId="72E892B4" w14:textId="6A49353B" w:rsidR="00B9040E" w:rsidRPr="00550D92" w:rsidRDefault="00A41DB0">
      <w:pPr>
        <w:pStyle w:val="Heading2"/>
        <w:spacing w:before="40" w:after="20"/>
        <w:rPr>
          <w:rFonts w:ascii="Times New Roman" w:hAnsi="Times New Roman" w:cs="Times New Roman"/>
        </w:rPr>
      </w:pPr>
      <w:r w:rsidRPr="00550D92">
        <w:rPr>
          <w:rFonts w:ascii="Times New Roman" w:eastAsia="Times New Roman" w:hAnsi="Times New Roman" w:cs="Times New Roman"/>
        </w:rPr>
        <w:t>3.1 Usage scenarios</w:t>
      </w:r>
    </w:p>
    <w:p w14:paraId="5DDAF9F7" w14:textId="0C406213" w:rsidR="00B9040E" w:rsidRPr="00550D92" w:rsidRDefault="72C3A8DA" w:rsidP="16191E8B">
      <w:pPr>
        <w:spacing w:before="240" w:after="240"/>
        <w:rPr>
          <w:rFonts w:ascii="Times New Roman" w:hAnsi="Times New Roman" w:cs="Times New Roman"/>
        </w:rPr>
      </w:pPr>
      <w:r w:rsidRPr="00550D92">
        <w:rPr>
          <w:rFonts w:ascii="Times New Roman" w:eastAsia="Times New Roman" w:hAnsi="Times New Roman" w:cs="Times New Roman"/>
          <w:lang w:val="en-IN"/>
        </w:rPr>
        <w:t xml:space="preserve">Across multi-step agentic workflows such as order tracking, CRM lookup, research, document processing, and refunds, the system predicts likely next MCP tool calls and proactively prewarms the required </w:t>
      </w:r>
      <w:proofErr w:type="spellStart"/>
      <w:r w:rsidRPr="00550D92">
        <w:rPr>
          <w:rFonts w:ascii="Times New Roman" w:eastAsia="Times New Roman" w:hAnsi="Times New Roman" w:cs="Times New Roman"/>
          <w:lang w:val="en-IN"/>
        </w:rPr>
        <w:t>OpenFaaS</w:t>
      </w:r>
      <w:proofErr w:type="spellEnd"/>
      <w:r w:rsidRPr="00550D92">
        <w:rPr>
          <w:rFonts w:ascii="Times New Roman" w:eastAsia="Times New Roman" w:hAnsi="Times New Roman" w:cs="Times New Roman"/>
          <w:lang w:val="en-IN"/>
        </w:rPr>
        <w:t xml:space="preserve"> functions while the agent is reasoning. This reduces accumulated cold-start latency and improves response time without keeping all tools permanently active.</w:t>
      </w:r>
    </w:p>
    <w:p w14:paraId="41900A11" w14:textId="7AB53276" w:rsidR="4B6E3E80" w:rsidRPr="00CF405A" w:rsidRDefault="13825979" w:rsidP="00CF405A">
      <w:pPr>
        <w:spacing w:before="240" w:after="240"/>
      </w:pPr>
      <w:r w:rsidRPr="4B6E3E80">
        <w:rPr>
          <w:rFonts w:ascii="Times New Roman" w:hAnsi="Times New Roman" w:cs="Times New Roman"/>
          <w:lang w:val="en-IN"/>
        </w:rPr>
        <w:t>General Agentic Workflows: For workflows involving multiple tools and dynamic decisions, the system prepares high-confidence tools in advance and automatically removes unused warm instances using TTL. When predictions are uncertain or incorrect, the workflow falls back to normal reactive execution, maintaining reliability while balancing latency and resource usage.</w:t>
      </w:r>
    </w:p>
    <w:p w14:paraId="2BF67D91" w14:textId="77777777" w:rsidR="004018A3" w:rsidRDefault="004018A3">
      <w:pPr>
        <w:spacing w:after="200" w:line="276" w:lineRule="auto"/>
        <w:rPr>
          <w:rFonts w:ascii="Times New Roman" w:eastAsia="Times New Roman" w:hAnsi="Times New Roman" w:cs="Times New Roman"/>
          <w:b/>
          <w:color w:val="4F81BD" w:themeColor="accent1"/>
          <w:sz w:val="28"/>
          <w:szCs w:val="28"/>
        </w:rPr>
      </w:pPr>
      <w:r>
        <w:rPr>
          <w:rFonts w:ascii="Times New Roman" w:eastAsia="Times New Roman" w:hAnsi="Times New Roman" w:cs="Times New Roman"/>
          <w:b/>
          <w:color w:val="4F81BD" w:themeColor="accent1"/>
          <w:sz w:val="28"/>
          <w:szCs w:val="28"/>
        </w:rPr>
        <w:br w:type="page"/>
      </w:r>
    </w:p>
    <w:p w14:paraId="018DC4CE" w14:textId="33E3245B" w:rsidR="00B9040E" w:rsidRPr="00550D92" w:rsidRDefault="00A41DB0" w:rsidP="16191E8B">
      <w:pPr>
        <w:spacing w:before="60" w:after="20"/>
        <w:rPr>
          <w:rFonts w:ascii="Times New Roman" w:eastAsia="Times New Roman" w:hAnsi="Times New Roman" w:cs="Times New Roman"/>
          <w:b/>
          <w:color w:val="4F81BD" w:themeColor="accent1"/>
          <w:sz w:val="28"/>
          <w:szCs w:val="28"/>
        </w:rPr>
      </w:pPr>
      <w:r w:rsidRPr="00550D92">
        <w:rPr>
          <w:rFonts w:ascii="Times New Roman" w:eastAsia="Times New Roman" w:hAnsi="Times New Roman" w:cs="Times New Roman"/>
          <w:b/>
          <w:color w:val="4F81BD" w:themeColor="accent1"/>
          <w:sz w:val="28"/>
          <w:szCs w:val="28"/>
        </w:rPr>
        <w:lastRenderedPageBreak/>
        <w:t>4. Functional requirements</w:t>
      </w:r>
    </w:p>
    <w:p w14:paraId="36C3B0E2" w14:textId="37FF826F" w:rsidR="00B9040E" w:rsidRPr="00550D92" w:rsidRDefault="00B9040E">
      <w:pPr>
        <w:rPr>
          <w:rFonts w:ascii="Times New Roman" w:eastAsia="Times New Roman" w:hAnsi="Times New Roman" w:cs="Times New Roman"/>
        </w:rPr>
      </w:pPr>
    </w:p>
    <w:tbl>
      <w:tblPr>
        <w:tblStyle w:val="TableGrid"/>
        <w:tblW w:w="9429" w:type="dxa"/>
        <w:jc w:val="center"/>
        <w:tblLook w:val="04A0" w:firstRow="1" w:lastRow="0" w:firstColumn="1" w:lastColumn="0" w:noHBand="0" w:noVBand="1"/>
      </w:tblPr>
      <w:tblGrid>
        <w:gridCol w:w="864"/>
        <w:gridCol w:w="1135"/>
        <w:gridCol w:w="4790"/>
        <w:gridCol w:w="2640"/>
      </w:tblGrid>
      <w:tr w:rsidR="00B9040E" w:rsidRPr="00550D92" w14:paraId="06FA7CDA" w14:textId="77777777" w:rsidTr="16191E8B">
        <w:trPr>
          <w:cantSplit/>
          <w:trHeight w:val="363"/>
          <w:jc w:val="center"/>
        </w:trPr>
        <w:tc>
          <w:tcPr>
            <w:tcW w:w="864" w:type="dxa"/>
            <w:shd w:val="clear" w:color="auto" w:fill="D9E2F3"/>
            <w:tcMar>
              <w:top w:w="45" w:type="dxa"/>
              <w:left w:w="55" w:type="dxa"/>
              <w:bottom w:w="45" w:type="dxa"/>
              <w:right w:w="55" w:type="dxa"/>
            </w:tcMar>
            <w:vAlign w:val="center"/>
          </w:tcPr>
          <w:p w14:paraId="0C65A1BA"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b/>
                <w:sz w:val="22"/>
              </w:rPr>
              <w:t>ID</w:t>
            </w:r>
          </w:p>
        </w:tc>
        <w:tc>
          <w:tcPr>
            <w:tcW w:w="1135" w:type="dxa"/>
            <w:shd w:val="clear" w:color="auto" w:fill="D9E2F3"/>
            <w:tcMar>
              <w:top w:w="45" w:type="dxa"/>
              <w:left w:w="55" w:type="dxa"/>
              <w:bottom w:w="45" w:type="dxa"/>
              <w:right w:w="55" w:type="dxa"/>
            </w:tcMar>
            <w:vAlign w:val="center"/>
          </w:tcPr>
          <w:p w14:paraId="31FA106C"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b/>
                <w:sz w:val="22"/>
              </w:rPr>
              <w:t>Pri.</w:t>
            </w:r>
          </w:p>
        </w:tc>
        <w:tc>
          <w:tcPr>
            <w:tcW w:w="4790" w:type="dxa"/>
            <w:shd w:val="clear" w:color="auto" w:fill="D9E2F3"/>
            <w:tcMar>
              <w:top w:w="45" w:type="dxa"/>
              <w:left w:w="55" w:type="dxa"/>
              <w:bottom w:w="45" w:type="dxa"/>
              <w:right w:w="55" w:type="dxa"/>
            </w:tcMar>
            <w:vAlign w:val="center"/>
          </w:tcPr>
          <w:p w14:paraId="6154CD62"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b/>
                <w:sz w:val="22"/>
              </w:rPr>
              <w:t>Capability</w:t>
            </w:r>
          </w:p>
        </w:tc>
        <w:tc>
          <w:tcPr>
            <w:tcW w:w="2640" w:type="dxa"/>
            <w:shd w:val="clear" w:color="auto" w:fill="D9E2F3"/>
            <w:tcMar>
              <w:top w:w="45" w:type="dxa"/>
              <w:left w:w="55" w:type="dxa"/>
              <w:bottom w:w="45" w:type="dxa"/>
              <w:right w:w="55" w:type="dxa"/>
            </w:tcMar>
            <w:vAlign w:val="center"/>
          </w:tcPr>
          <w:p w14:paraId="0D5813C1"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b/>
                <w:sz w:val="22"/>
              </w:rPr>
              <w:t>Acceptance</w:t>
            </w:r>
          </w:p>
        </w:tc>
      </w:tr>
      <w:tr w:rsidR="00B9040E" w:rsidRPr="00550D92" w14:paraId="5BD578F5" w14:textId="77777777" w:rsidTr="16191E8B">
        <w:trPr>
          <w:cantSplit/>
          <w:trHeight w:val="1093"/>
          <w:jc w:val="center"/>
        </w:trPr>
        <w:tc>
          <w:tcPr>
            <w:tcW w:w="864" w:type="dxa"/>
            <w:tcMar>
              <w:top w:w="45" w:type="dxa"/>
              <w:left w:w="55" w:type="dxa"/>
              <w:bottom w:w="45" w:type="dxa"/>
              <w:right w:w="55" w:type="dxa"/>
            </w:tcMar>
            <w:vAlign w:val="center"/>
          </w:tcPr>
          <w:p w14:paraId="52947157"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FR-1</w:t>
            </w:r>
          </w:p>
        </w:tc>
        <w:tc>
          <w:tcPr>
            <w:tcW w:w="1135" w:type="dxa"/>
            <w:tcMar>
              <w:top w:w="45" w:type="dxa"/>
              <w:left w:w="55" w:type="dxa"/>
              <w:bottom w:w="45" w:type="dxa"/>
              <w:right w:w="55" w:type="dxa"/>
            </w:tcMar>
            <w:vAlign w:val="center"/>
          </w:tcPr>
          <w:p w14:paraId="23CCEEA6"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Must</w:t>
            </w:r>
          </w:p>
        </w:tc>
        <w:tc>
          <w:tcPr>
            <w:tcW w:w="4790" w:type="dxa"/>
            <w:tcMar>
              <w:top w:w="45" w:type="dxa"/>
              <w:left w:w="55" w:type="dxa"/>
              <w:bottom w:w="45" w:type="dxa"/>
              <w:right w:w="55" w:type="dxa"/>
            </w:tcMar>
            <w:vAlign w:val="center"/>
          </w:tcPr>
          <w:p w14:paraId="07EC1A32"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 xml:space="preserve">Register MCP tools with stable IDs, </w:t>
            </w:r>
            <w:proofErr w:type="spellStart"/>
            <w:r w:rsidRPr="00550D92">
              <w:rPr>
                <w:rFonts w:ascii="Times New Roman" w:eastAsia="Times New Roman" w:hAnsi="Times New Roman" w:cs="Times New Roman"/>
                <w:sz w:val="22"/>
              </w:rPr>
              <w:t>OpenFaaS</w:t>
            </w:r>
            <w:proofErr w:type="spellEnd"/>
            <w:r w:rsidRPr="00550D92">
              <w:rPr>
                <w:rFonts w:ascii="Times New Roman" w:eastAsia="Times New Roman" w:hAnsi="Times New Roman" w:cs="Times New Roman"/>
                <w:sz w:val="22"/>
              </w:rPr>
              <w:t xml:space="preserve"> mapping and resource/startup metadata.</w:t>
            </w:r>
          </w:p>
        </w:tc>
        <w:tc>
          <w:tcPr>
            <w:tcW w:w="2640" w:type="dxa"/>
            <w:tcMar>
              <w:top w:w="45" w:type="dxa"/>
              <w:left w:w="55" w:type="dxa"/>
              <w:bottom w:w="45" w:type="dxa"/>
              <w:right w:w="55" w:type="dxa"/>
            </w:tcMar>
            <w:vAlign w:val="center"/>
          </w:tcPr>
          <w:p w14:paraId="07B59302"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Registry returns one valid record per tool; duplicates are rejected.</w:t>
            </w:r>
          </w:p>
        </w:tc>
      </w:tr>
      <w:tr w:rsidR="00B9040E" w:rsidRPr="00550D92" w14:paraId="79BAA0F8" w14:textId="77777777" w:rsidTr="16191E8B">
        <w:trPr>
          <w:cantSplit/>
          <w:trHeight w:val="728"/>
          <w:jc w:val="center"/>
        </w:trPr>
        <w:tc>
          <w:tcPr>
            <w:tcW w:w="864" w:type="dxa"/>
            <w:tcMar>
              <w:top w:w="45" w:type="dxa"/>
              <w:left w:w="55" w:type="dxa"/>
              <w:bottom w:w="45" w:type="dxa"/>
              <w:right w:w="55" w:type="dxa"/>
            </w:tcMar>
            <w:vAlign w:val="center"/>
          </w:tcPr>
          <w:p w14:paraId="278E48EA"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FR-2</w:t>
            </w:r>
          </w:p>
        </w:tc>
        <w:tc>
          <w:tcPr>
            <w:tcW w:w="1135" w:type="dxa"/>
            <w:tcMar>
              <w:top w:w="45" w:type="dxa"/>
              <w:left w:w="55" w:type="dxa"/>
              <w:bottom w:w="45" w:type="dxa"/>
              <w:right w:w="55" w:type="dxa"/>
            </w:tcMar>
            <w:vAlign w:val="center"/>
          </w:tcPr>
          <w:p w14:paraId="189000CB"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Must</w:t>
            </w:r>
          </w:p>
        </w:tc>
        <w:tc>
          <w:tcPr>
            <w:tcW w:w="4790" w:type="dxa"/>
            <w:tcMar>
              <w:top w:w="45" w:type="dxa"/>
              <w:left w:w="55" w:type="dxa"/>
              <w:bottom w:w="45" w:type="dxa"/>
              <w:right w:w="55" w:type="dxa"/>
            </w:tcMar>
            <w:vAlign w:val="center"/>
          </w:tcPr>
          <w:p w14:paraId="677B1FAB" w14:textId="47709351" w:rsidR="00B9040E" w:rsidRPr="00550D92" w:rsidRDefault="00564212">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Agent e</w:t>
            </w:r>
            <w:r w:rsidR="00A41DB0" w:rsidRPr="00550D92">
              <w:rPr>
                <w:rFonts w:ascii="Times New Roman" w:eastAsia="Times New Roman" w:hAnsi="Times New Roman" w:cs="Times New Roman"/>
                <w:sz w:val="22"/>
              </w:rPr>
              <w:t>mit</w:t>
            </w:r>
            <w:r w:rsidRPr="00550D92">
              <w:rPr>
                <w:rFonts w:ascii="Times New Roman" w:eastAsia="Times New Roman" w:hAnsi="Times New Roman" w:cs="Times New Roman"/>
                <w:sz w:val="22"/>
              </w:rPr>
              <w:t>s</w:t>
            </w:r>
            <w:r w:rsidR="00A41DB0" w:rsidRPr="00550D92">
              <w:rPr>
                <w:rFonts w:ascii="Times New Roman" w:eastAsia="Times New Roman" w:hAnsi="Times New Roman" w:cs="Times New Roman"/>
                <w:sz w:val="22"/>
              </w:rPr>
              <w:t xml:space="preserve"> current workflow node and recent trajectory before tool calls.</w:t>
            </w:r>
          </w:p>
        </w:tc>
        <w:tc>
          <w:tcPr>
            <w:tcW w:w="2640" w:type="dxa"/>
            <w:tcMar>
              <w:top w:w="45" w:type="dxa"/>
              <w:left w:w="55" w:type="dxa"/>
              <w:bottom w:w="45" w:type="dxa"/>
              <w:right w:w="55" w:type="dxa"/>
            </w:tcMar>
            <w:vAlign w:val="center"/>
          </w:tcPr>
          <w:p w14:paraId="797ADE9A"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100/100 test calls produce valid hints.</w:t>
            </w:r>
          </w:p>
        </w:tc>
      </w:tr>
      <w:tr w:rsidR="00B9040E" w:rsidRPr="00550D92" w14:paraId="5F778931" w14:textId="77777777" w:rsidTr="16191E8B">
        <w:trPr>
          <w:cantSplit/>
          <w:trHeight w:val="756"/>
          <w:jc w:val="center"/>
        </w:trPr>
        <w:tc>
          <w:tcPr>
            <w:tcW w:w="864" w:type="dxa"/>
            <w:tcMar>
              <w:top w:w="45" w:type="dxa"/>
              <w:left w:w="55" w:type="dxa"/>
              <w:bottom w:w="45" w:type="dxa"/>
              <w:right w:w="55" w:type="dxa"/>
            </w:tcMar>
            <w:vAlign w:val="center"/>
          </w:tcPr>
          <w:p w14:paraId="07BE4102"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FR-3</w:t>
            </w:r>
          </w:p>
        </w:tc>
        <w:tc>
          <w:tcPr>
            <w:tcW w:w="1135" w:type="dxa"/>
            <w:tcMar>
              <w:top w:w="45" w:type="dxa"/>
              <w:left w:w="55" w:type="dxa"/>
              <w:bottom w:w="45" w:type="dxa"/>
              <w:right w:w="55" w:type="dxa"/>
            </w:tcMar>
            <w:vAlign w:val="center"/>
          </w:tcPr>
          <w:p w14:paraId="28D0A765"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Must</w:t>
            </w:r>
          </w:p>
        </w:tc>
        <w:tc>
          <w:tcPr>
            <w:tcW w:w="4790" w:type="dxa"/>
            <w:tcMar>
              <w:top w:w="45" w:type="dxa"/>
              <w:left w:w="55" w:type="dxa"/>
              <w:bottom w:w="45" w:type="dxa"/>
              <w:right w:w="55" w:type="dxa"/>
            </w:tcMar>
            <w:vAlign w:val="center"/>
          </w:tcPr>
          <w:p w14:paraId="67B293F9" w14:textId="77777777" w:rsidR="00B9040E" w:rsidRPr="00550D92" w:rsidRDefault="00A41DB0" w:rsidP="004C5E1F">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Represent each supported workflow as an allowed-transition graph.</w:t>
            </w:r>
          </w:p>
        </w:tc>
        <w:tc>
          <w:tcPr>
            <w:tcW w:w="2640" w:type="dxa"/>
            <w:tcMar>
              <w:top w:w="45" w:type="dxa"/>
              <w:left w:w="55" w:type="dxa"/>
              <w:bottom w:w="45" w:type="dxa"/>
              <w:right w:w="55" w:type="dxa"/>
            </w:tcMar>
            <w:vAlign w:val="center"/>
          </w:tcPr>
          <w:p w14:paraId="48E39FD5"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Replay traces map without unknown-node errors.</w:t>
            </w:r>
          </w:p>
        </w:tc>
      </w:tr>
      <w:tr w:rsidR="00B9040E" w:rsidRPr="00550D92" w14:paraId="024F96A3" w14:textId="77777777" w:rsidTr="16191E8B">
        <w:trPr>
          <w:cantSplit/>
          <w:trHeight w:val="1093"/>
          <w:jc w:val="center"/>
        </w:trPr>
        <w:tc>
          <w:tcPr>
            <w:tcW w:w="864" w:type="dxa"/>
            <w:tcMar>
              <w:top w:w="45" w:type="dxa"/>
              <w:left w:w="55" w:type="dxa"/>
              <w:bottom w:w="45" w:type="dxa"/>
              <w:right w:w="55" w:type="dxa"/>
            </w:tcMar>
            <w:vAlign w:val="center"/>
          </w:tcPr>
          <w:p w14:paraId="07D6FC57"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FR-4</w:t>
            </w:r>
          </w:p>
        </w:tc>
        <w:tc>
          <w:tcPr>
            <w:tcW w:w="1135" w:type="dxa"/>
            <w:tcMar>
              <w:top w:w="45" w:type="dxa"/>
              <w:left w:w="55" w:type="dxa"/>
              <w:bottom w:w="45" w:type="dxa"/>
              <w:right w:w="55" w:type="dxa"/>
            </w:tcMar>
            <w:vAlign w:val="center"/>
          </w:tcPr>
          <w:p w14:paraId="5D9B396B"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Must</w:t>
            </w:r>
          </w:p>
        </w:tc>
        <w:tc>
          <w:tcPr>
            <w:tcW w:w="4790" w:type="dxa"/>
            <w:tcMar>
              <w:top w:w="45" w:type="dxa"/>
              <w:left w:w="55" w:type="dxa"/>
              <w:bottom w:w="45" w:type="dxa"/>
              <w:right w:w="55" w:type="dxa"/>
            </w:tcMar>
            <w:vAlign w:val="center"/>
          </w:tcPr>
          <w:p w14:paraId="26F6B755" w14:textId="1D3BAB9F"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 xml:space="preserve">Return ranked next-tool </w:t>
            </w:r>
            <w:r w:rsidR="74A9F953" w:rsidRPr="00550D92">
              <w:rPr>
                <w:rFonts w:ascii="Times New Roman" w:eastAsia="Times New Roman" w:hAnsi="Times New Roman" w:cs="Times New Roman"/>
                <w:sz w:val="22"/>
              </w:rPr>
              <w:t>probabilities</w:t>
            </w:r>
            <w:r w:rsidRPr="00550D92">
              <w:rPr>
                <w:rFonts w:ascii="Times New Roman" w:eastAsia="Times New Roman" w:hAnsi="Times New Roman" w:cs="Times New Roman"/>
                <w:sz w:val="22"/>
              </w:rPr>
              <w:t xml:space="preserve"> from graph, history and trajectory features.</w:t>
            </w:r>
          </w:p>
        </w:tc>
        <w:tc>
          <w:tcPr>
            <w:tcW w:w="2640" w:type="dxa"/>
            <w:tcMar>
              <w:top w:w="45" w:type="dxa"/>
              <w:left w:w="55" w:type="dxa"/>
              <w:bottom w:w="45" w:type="dxa"/>
              <w:right w:w="55" w:type="dxa"/>
            </w:tcMar>
            <w:vAlign w:val="center"/>
          </w:tcPr>
          <w:p w14:paraId="61E3FC36"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Probabilities are returned and sum to 1.0 ±0.01.</w:t>
            </w:r>
          </w:p>
        </w:tc>
      </w:tr>
      <w:tr w:rsidR="00B9040E" w:rsidRPr="00550D92" w14:paraId="2046B331" w14:textId="77777777" w:rsidTr="16191E8B">
        <w:trPr>
          <w:cantSplit/>
          <w:trHeight w:val="728"/>
          <w:jc w:val="center"/>
        </w:trPr>
        <w:tc>
          <w:tcPr>
            <w:tcW w:w="864" w:type="dxa"/>
            <w:tcMar>
              <w:top w:w="45" w:type="dxa"/>
              <w:left w:w="55" w:type="dxa"/>
              <w:bottom w:w="45" w:type="dxa"/>
              <w:right w:w="55" w:type="dxa"/>
            </w:tcMar>
            <w:vAlign w:val="center"/>
          </w:tcPr>
          <w:p w14:paraId="425297B9"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FR-5</w:t>
            </w:r>
          </w:p>
        </w:tc>
        <w:tc>
          <w:tcPr>
            <w:tcW w:w="1135" w:type="dxa"/>
            <w:tcMar>
              <w:top w:w="45" w:type="dxa"/>
              <w:left w:w="55" w:type="dxa"/>
              <w:bottom w:w="45" w:type="dxa"/>
              <w:right w:w="55" w:type="dxa"/>
            </w:tcMar>
            <w:vAlign w:val="center"/>
          </w:tcPr>
          <w:p w14:paraId="75936A00"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Must</w:t>
            </w:r>
          </w:p>
        </w:tc>
        <w:tc>
          <w:tcPr>
            <w:tcW w:w="4790" w:type="dxa"/>
            <w:tcMar>
              <w:top w:w="45" w:type="dxa"/>
              <w:left w:w="55" w:type="dxa"/>
              <w:bottom w:w="45" w:type="dxa"/>
              <w:right w:w="55" w:type="dxa"/>
            </w:tcMar>
            <w:vAlign w:val="center"/>
          </w:tcPr>
          <w:p w14:paraId="33567205" w14:textId="413ADA11"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 xml:space="preserve">Apply </w:t>
            </w:r>
            <w:proofErr w:type="gramStart"/>
            <w:r w:rsidRPr="00550D92">
              <w:rPr>
                <w:rFonts w:ascii="Times New Roman" w:eastAsia="Times New Roman" w:hAnsi="Times New Roman" w:cs="Times New Roman"/>
                <w:sz w:val="22"/>
              </w:rPr>
              <w:t>configurable</w:t>
            </w:r>
            <w:r w:rsidR="00E862B1" w:rsidRPr="00550D92">
              <w:rPr>
                <w:rFonts w:ascii="Times New Roman" w:eastAsia="Times New Roman" w:hAnsi="Times New Roman" w:cs="Times New Roman"/>
                <w:sz w:val="22"/>
              </w:rPr>
              <w:t>(</w:t>
            </w:r>
            <w:proofErr w:type="gramEnd"/>
            <w:r w:rsidR="00E862B1" w:rsidRPr="00550D92">
              <w:rPr>
                <w:rFonts w:ascii="Times New Roman" w:eastAsia="Times New Roman" w:hAnsi="Times New Roman" w:cs="Times New Roman"/>
                <w:sz w:val="22"/>
              </w:rPr>
              <w:t>through experimental</w:t>
            </w:r>
            <w:r w:rsidR="00DD22BD" w:rsidRPr="00550D92">
              <w:rPr>
                <w:rFonts w:ascii="Times New Roman" w:eastAsia="Times New Roman" w:hAnsi="Times New Roman" w:cs="Times New Roman"/>
                <w:sz w:val="22"/>
              </w:rPr>
              <w:t xml:space="preserve"> analysis)</w:t>
            </w:r>
            <w:r w:rsidRPr="00550D92">
              <w:rPr>
                <w:rFonts w:ascii="Times New Roman" w:eastAsia="Times New Roman" w:hAnsi="Times New Roman" w:cs="Times New Roman"/>
                <w:sz w:val="22"/>
              </w:rPr>
              <w:t xml:space="preserve"> confidence threshold θ to prewarm candidates.</w:t>
            </w:r>
          </w:p>
        </w:tc>
        <w:tc>
          <w:tcPr>
            <w:tcW w:w="2640" w:type="dxa"/>
            <w:tcMar>
              <w:top w:w="45" w:type="dxa"/>
              <w:left w:w="55" w:type="dxa"/>
              <w:bottom w:w="45" w:type="dxa"/>
              <w:right w:w="55" w:type="dxa"/>
            </w:tcMar>
            <w:vAlign w:val="center"/>
          </w:tcPr>
          <w:p w14:paraId="1660F293"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Below-threshold tools are absent from the desired warm set.</w:t>
            </w:r>
          </w:p>
        </w:tc>
      </w:tr>
      <w:tr w:rsidR="00B9040E" w:rsidRPr="00550D92" w14:paraId="5611C06F" w14:textId="77777777" w:rsidTr="16191E8B">
        <w:trPr>
          <w:cantSplit/>
          <w:trHeight w:val="756"/>
          <w:jc w:val="center"/>
        </w:trPr>
        <w:tc>
          <w:tcPr>
            <w:tcW w:w="864" w:type="dxa"/>
            <w:tcMar>
              <w:top w:w="45" w:type="dxa"/>
              <w:left w:w="55" w:type="dxa"/>
              <w:bottom w:w="45" w:type="dxa"/>
              <w:right w:w="55" w:type="dxa"/>
            </w:tcMar>
            <w:vAlign w:val="center"/>
          </w:tcPr>
          <w:p w14:paraId="535524B5"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FR-6</w:t>
            </w:r>
          </w:p>
        </w:tc>
        <w:tc>
          <w:tcPr>
            <w:tcW w:w="1135" w:type="dxa"/>
            <w:tcMar>
              <w:top w:w="45" w:type="dxa"/>
              <w:left w:w="55" w:type="dxa"/>
              <w:bottom w:w="45" w:type="dxa"/>
              <w:right w:w="55" w:type="dxa"/>
            </w:tcMar>
            <w:vAlign w:val="center"/>
          </w:tcPr>
          <w:p w14:paraId="046E1FA8"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Must</w:t>
            </w:r>
          </w:p>
        </w:tc>
        <w:tc>
          <w:tcPr>
            <w:tcW w:w="4790" w:type="dxa"/>
            <w:tcMar>
              <w:top w:w="45" w:type="dxa"/>
              <w:left w:w="55" w:type="dxa"/>
              <w:bottom w:w="45" w:type="dxa"/>
              <w:right w:w="55" w:type="dxa"/>
            </w:tcMar>
            <w:vAlign w:val="center"/>
          </w:tcPr>
          <w:p w14:paraId="0FC112BA"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Reconcile desired warm replicas with Kubernetes/</w:t>
            </w:r>
            <w:proofErr w:type="spellStart"/>
            <w:r w:rsidRPr="00550D92">
              <w:rPr>
                <w:rFonts w:ascii="Times New Roman" w:eastAsia="Times New Roman" w:hAnsi="Times New Roman" w:cs="Times New Roman"/>
                <w:sz w:val="22"/>
              </w:rPr>
              <w:t>OpenFaaS</w:t>
            </w:r>
            <w:proofErr w:type="spellEnd"/>
            <w:r w:rsidRPr="00550D92">
              <w:rPr>
                <w:rFonts w:ascii="Times New Roman" w:eastAsia="Times New Roman" w:hAnsi="Times New Roman" w:cs="Times New Roman"/>
                <w:sz w:val="22"/>
              </w:rPr>
              <w:t xml:space="preserve"> state.</w:t>
            </w:r>
          </w:p>
        </w:tc>
        <w:tc>
          <w:tcPr>
            <w:tcW w:w="2640" w:type="dxa"/>
            <w:tcMar>
              <w:top w:w="45" w:type="dxa"/>
              <w:left w:w="55" w:type="dxa"/>
              <w:bottom w:w="45" w:type="dxa"/>
              <w:right w:w="55" w:type="dxa"/>
            </w:tcMar>
            <w:vAlign w:val="center"/>
          </w:tcPr>
          <w:p w14:paraId="7CF820DD"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Eligible hint causes a target replica to become ready without manual action.</w:t>
            </w:r>
          </w:p>
        </w:tc>
      </w:tr>
      <w:tr w:rsidR="00B9040E" w:rsidRPr="00550D92" w14:paraId="2E1935F7" w14:textId="77777777" w:rsidTr="16191E8B">
        <w:trPr>
          <w:cantSplit/>
          <w:trHeight w:val="728"/>
          <w:jc w:val="center"/>
        </w:trPr>
        <w:tc>
          <w:tcPr>
            <w:tcW w:w="864" w:type="dxa"/>
            <w:tcMar>
              <w:top w:w="45" w:type="dxa"/>
              <w:left w:w="55" w:type="dxa"/>
              <w:bottom w:w="45" w:type="dxa"/>
              <w:right w:w="55" w:type="dxa"/>
            </w:tcMar>
            <w:vAlign w:val="center"/>
          </w:tcPr>
          <w:p w14:paraId="02104FCC"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FR-7</w:t>
            </w:r>
          </w:p>
        </w:tc>
        <w:tc>
          <w:tcPr>
            <w:tcW w:w="1135" w:type="dxa"/>
            <w:tcMar>
              <w:top w:w="45" w:type="dxa"/>
              <w:left w:w="55" w:type="dxa"/>
              <w:bottom w:w="45" w:type="dxa"/>
              <w:right w:w="55" w:type="dxa"/>
            </w:tcMar>
            <w:vAlign w:val="center"/>
          </w:tcPr>
          <w:p w14:paraId="46D2070C"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Must</w:t>
            </w:r>
          </w:p>
        </w:tc>
        <w:tc>
          <w:tcPr>
            <w:tcW w:w="4790" w:type="dxa"/>
            <w:tcMar>
              <w:top w:w="45" w:type="dxa"/>
              <w:left w:w="55" w:type="dxa"/>
              <w:bottom w:w="45" w:type="dxa"/>
              <w:right w:w="55" w:type="dxa"/>
            </w:tcMar>
            <w:vAlign w:val="center"/>
          </w:tcPr>
          <w:p w14:paraId="02652B36"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Attach TTL to proactive replicas and evict after expiry.</w:t>
            </w:r>
          </w:p>
        </w:tc>
        <w:tc>
          <w:tcPr>
            <w:tcW w:w="2640" w:type="dxa"/>
            <w:tcMar>
              <w:top w:w="45" w:type="dxa"/>
              <w:left w:w="55" w:type="dxa"/>
              <w:bottom w:w="45" w:type="dxa"/>
              <w:right w:w="55" w:type="dxa"/>
            </w:tcMar>
            <w:vAlign w:val="center"/>
          </w:tcPr>
          <w:p w14:paraId="7E37648B" w14:textId="64822537" w:rsidR="00B9040E" w:rsidRPr="00550D92" w:rsidRDefault="00E3391E">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TTL can be configured based on experimental analysis</w:t>
            </w:r>
          </w:p>
        </w:tc>
      </w:tr>
      <w:tr w:rsidR="00B9040E" w:rsidRPr="00550D92" w14:paraId="296B76D0" w14:textId="77777777" w:rsidTr="16191E8B">
        <w:trPr>
          <w:cantSplit/>
          <w:trHeight w:val="728"/>
          <w:jc w:val="center"/>
        </w:trPr>
        <w:tc>
          <w:tcPr>
            <w:tcW w:w="864" w:type="dxa"/>
            <w:tcMar>
              <w:top w:w="45" w:type="dxa"/>
              <w:left w:w="55" w:type="dxa"/>
              <w:bottom w:w="45" w:type="dxa"/>
              <w:right w:w="55" w:type="dxa"/>
            </w:tcMar>
            <w:vAlign w:val="center"/>
          </w:tcPr>
          <w:p w14:paraId="18380CE4"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FR-8</w:t>
            </w:r>
          </w:p>
        </w:tc>
        <w:tc>
          <w:tcPr>
            <w:tcW w:w="1135" w:type="dxa"/>
            <w:tcMar>
              <w:top w:w="45" w:type="dxa"/>
              <w:left w:w="55" w:type="dxa"/>
              <w:bottom w:w="45" w:type="dxa"/>
              <w:right w:w="55" w:type="dxa"/>
            </w:tcMar>
            <w:vAlign w:val="center"/>
          </w:tcPr>
          <w:p w14:paraId="3953373C"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Must</w:t>
            </w:r>
          </w:p>
        </w:tc>
        <w:tc>
          <w:tcPr>
            <w:tcW w:w="4790" w:type="dxa"/>
            <w:tcMar>
              <w:top w:w="45" w:type="dxa"/>
              <w:left w:w="55" w:type="dxa"/>
              <w:bottom w:w="45" w:type="dxa"/>
              <w:right w:w="55" w:type="dxa"/>
            </w:tcMar>
            <w:vAlign w:val="center"/>
          </w:tcPr>
          <w:p w14:paraId="487AB94F"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Fall back to normal invocation for late/missed predictions.</w:t>
            </w:r>
          </w:p>
        </w:tc>
        <w:tc>
          <w:tcPr>
            <w:tcW w:w="2640" w:type="dxa"/>
            <w:tcMar>
              <w:top w:w="45" w:type="dxa"/>
              <w:left w:w="55" w:type="dxa"/>
              <w:bottom w:w="45" w:type="dxa"/>
              <w:right w:w="55" w:type="dxa"/>
            </w:tcMar>
            <w:vAlign w:val="center"/>
          </w:tcPr>
          <w:p w14:paraId="2723F49A"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100/100 deliberate misses still return correct results.</w:t>
            </w:r>
          </w:p>
        </w:tc>
      </w:tr>
      <w:tr w:rsidR="00B9040E" w:rsidRPr="00550D92" w14:paraId="04D171C6" w14:textId="77777777" w:rsidTr="16191E8B">
        <w:trPr>
          <w:cantSplit/>
          <w:trHeight w:val="1093"/>
          <w:jc w:val="center"/>
        </w:trPr>
        <w:tc>
          <w:tcPr>
            <w:tcW w:w="864" w:type="dxa"/>
            <w:tcMar>
              <w:top w:w="45" w:type="dxa"/>
              <w:left w:w="55" w:type="dxa"/>
              <w:bottom w:w="45" w:type="dxa"/>
              <w:right w:w="55" w:type="dxa"/>
            </w:tcMar>
            <w:vAlign w:val="center"/>
          </w:tcPr>
          <w:p w14:paraId="1AB9CC40"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FR-9</w:t>
            </w:r>
          </w:p>
        </w:tc>
        <w:tc>
          <w:tcPr>
            <w:tcW w:w="1135" w:type="dxa"/>
            <w:tcMar>
              <w:top w:w="45" w:type="dxa"/>
              <w:left w:w="55" w:type="dxa"/>
              <w:bottom w:w="45" w:type="dxa"/>
              <w:right w:w="55" w:type="dxa"/>
            </w:tcMar>
            <w:vAlign w:val="center"/>
          </w:tcPr>
          <w:p w14:paraId="64DD800D"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Must</w:t>
            </w:r>
          </w:p>
        </w:tc>
        <w:tc>
          <w:tcPr>
            <w:tcW w:w="4790" w:type="dxa"/>
            <w:tcMar>
              <w:top w:w="45" w:type="dxa"/>
              <w:left w:w="55" w:type="dxa"/>
              <w:bottom w:w="45" w:type="dxa"/>
              <w:right w:w="55" w:type="dxa"/>
            </w:tcMar>
            <w:vAlign w:val="center"/>
          </w:tcPr>
          <w:p w14:paraId="20865388"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Record timestamps for request, readiness and response.</w:t>
            </w:r>
          </w:p>
        </w:tc>
        <w:tc>
          <w:tcPr>
            <w:tcW w:w="2640" w:type="dxa"/>
            <w:tcMar>
              <w:top w:w="45" w:type="dxa"/>
              <w:left w:w="55" w:type="dxa"/>
              <w:bottom w:w="45" w:type="dxa"/>
              <w:right w:w="55" w:type="dxa"/>
            </w:tcMar>
            <w:vAlign w:val="center"/>
          </w:tcPr>
          <w:p w14:paraId="5C3F55F5"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Completed calls have all required timestamps or explicit missing-stage codes.</w:t>
            </w:r>
          </w:p>
        </w:tc>
      </w:tr>
      <w:tr w:rsidR="00B9040E" w:rsidRPr="00550D92" w14:paraId="134996F1" w14:textId="77777777" w:rsidTr="16191E8B">
        <w:trPr>
          <w:cantSplit/>
          <w:trHeight w:val="756"/>
          <w:jc w:val="center"/>
        </w:trPr>
        <w:tc>
          <w:tcPr>
            <w:tcW w:w="864" w:type="dxa"/>
            <w:tcMar>
              <w:top w:w="45" w:type="dxa"/>
              <w:left w:w="55" w:type="dxa"/>
              <w:bottom w:w="45" w:type="dxa"/>
              <w:right w:w="55" w:type="dxa"/>
            </w:tcMar>
            <w:vAlign w:val="center"/>
          </w:tcPr>
          <w:p w14:paraId="72065D44"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FR-10</w:t>
            </w:r>
          </w:p>
        </w:tc>
        <w:tc>
          <w:tcPr>
            <w:tcW w:w="1135" w:type="dxa"/>
            <w:tcMar>
              <w:top w:w="45" w:type="dxa"/>
              <w:left w:w="55" w:type="dxa"/>
              <w:bottom w:w="45" w:type="dxa"/>
              <w:right w:w="55" w:type="dxa"/>
            </w:tcMar>
            <w:vAlign w:val="center"/>
          </w:tcPr>
          <w:p w14:paraId="7934FD93"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Must</w:t>
            </w:r>
          </w:p>
        </w:tc>
        <w:tc>
          <w:tcPr>
            <w:tcW w:w="4790" w:type="dxa"/>
            <w:tcMar>
              <w:top w:w="45" w:type="dxa"/>
              <w:left w:w="55" w:type="dxa"/>
              <w:bottom w:w="45" w:type="dxa"/>
              <w:right w:w="55" w:type="dxa"/>
            </w:tcMar>
            <w:vAlign w:val="center"/>
          </w:tcPr>
          <w:p w14:paraId="00F0E49F"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Run baselines/treatments from one workload definition and seed.</w:t>
            </w:r>
          </w:p>
        </w:tc>
        <w:tc>
          <w:tcPr>
            <w:tcW w:w="2640" w:type="dxa"/>
            <w:tcMar>
              <w:top w:w="45" w:type="dxa"/>
              <w:left w:w="55" w:type="dxa"/>
              <w:bottom w:w="45" w:type="dxa"/>
              <w:right w:w="55" w:type="dxa"/>
            </w:tcMar>
            <w:vAlign w:val="center"/>
          </w:tcPr>
          <w:p w14:paraId="347F50C0"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Repeated seeded runs use identical request ordering.</w:t>
            </w:r>
          </w:p>
        </w:tc>
      </w:tr>
      <w:tr w:rsidR="00B9040E" w:rsidRPr="00550D92" w14:paraId="732D8EC1" w14:textId="77777777" w:rsidTr="16191E8B">
        <w:trPr>
          <w:cantSplit/>
          <w:trHeight w:val="1093"/>
          <w:jc w:val="center"/>
        </w:trPr>
        <w:tc>
          <w:tcPr>
            <w:tcW w:w="864" w:type="dxa"/>
            <w:tcMar>
              <w:top w:w="45" w:type="dxa"/>
              <w:left w:w="55" w:type="dxa"/>
              <w:bottom w:w="45" w:type="dxa"/>
              <w:right w:w="55" w:type="dxa"/>
            </w:tcMar>
            <w:vAlign w:val="center"/>
          </w:tcPr>
          <w:p w14:paraId="09305B95"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FR-11</w:t>
            </w:r>
          </w:p>
        </w:tc>
        <w:tc>
          <w:tcPr>
            <w:tcW w:w="1135" w:type="dxa"/>
            <w:tcMar>
              <w:top w:w="45" w:type="dxa"/>
              <w:left w:w="55" w:type="dxa"/>
              <w:bottom w:w="45" w:type="dxa"/>
              <w:right w:w="55" w:type="dxa"/>
            </w:tcMar>
            <w:vAlign w:val="center"/>
          </w:tcPr>
          <w:p w14:paraId="1F360B8E"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Should</w:t>
            </w:r>
          </w:p>
        </w:tc>
        <w:tc>
          <w:tcPr>
            <w:tcW w:w="4790" w:type="dxa"/>
            <w:tcMar>
              <w:top w:w="45" w:type="dxa"/>
              <w:left w:w="55" w:type="dxa"/>
              <w:bottom w:w="45" w:type="dxa"/>
              <w:right w:w="55" w:type="dxa"/>
            </w:tcMar>
            <w:vAlign w:val="center"/>
          </w:tcPr>
          <w:p w14:paraId="77660D0E"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Expose Prometheus metrics for latency, prediction and warm-pool size.</w:t>
            </w:r>
          </w:p>
        </w:tc>
        <w:tc>
          <w:tcPr>
            <w:tcW w:w="2640" w:type="dxa"/>
            <w:tcMar>
              <w:top w:w="45" w:type="dxa"/>
              <w:left w:w="55" w:type="dxa"/>
              <w:bottom w:w="45" w:type="dxa"/>
              <w:right w:w="55" w:type="dxa"/>
            </w:tcMar>
            <w:vAlign w:val="center"/>
          </w:tcPr>
          <w:p w14:paraId="210FB8B4"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All required series appear during a run.</w:t>
            </w:r>
          </w:p>
        </w:tc>
      </w:tr>
      <w:tr w:rsidR="00B9040E" w:rsidRPr="00550D92" w14:paraId="744A1E95" w14:textId="77777777" w:rsidTr="16191E8B">
        <w:trPr>
          <w:cantSplit/>
          <w:trHeight w:val="728"/>
          <w:jc w:val="center"/>
        </w:trPr>
        <w:tc>
          <w:tcPr>
            <w:tcW w:w="864" w:type="dxa"/>
            <w:tcMar>
              <w:top w:w="45" w:type="dxa"/>
              <w:left w:w="55" w:type="dxa"/>
              <w:bottom w:w="45" w:type="dxa"/>
              <w:right w:w="55" w:type="dxa"/>
            </w:tcMar>
            <w:vAlign w:val="center"/>
          </w:tcPr>
          <w:p w14:paraId="35CA7940"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FR-12</w:t>
            </w:r>
          </w:p>
        </w:tc>
        <w:tc>
          <w:tcPr>
            <w:tcW w:w="1135" w:type="dxa"/>
            <w:tcMar>
              <w:top w:w="45" w:type="dxa"/>
              <w:left w:w="55" w:type="dxa"/>
              <w:bottom w:w="45" w:type="dxa"/>
              <w:right w:w="55" w:type="dxa"/>
            </w:tcMar>
            <w:vAlign w:val="center"/>
          </w:tcPr>
          <w:p w14:paraId="339A5EE6"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Should</w:t>
            </w:r>
          </w:p>
        </w:tc>
        <w:tc>
          <w:tcPr>
            <w:tcW w:w="4790" w:type="dxa"/>
            <w:tcMar>
              <w:top w:w="45" w:type="dxa"/>
              <w:left w:w="55" w:type="dxa"/>
              <w:bottom w:w="45" w:type="dxa"/>
              <w:right w:w="55" w:type="dxa"/>
            </w:tcMar>
            <w:vAlign w:val="center"/>
          </w:tcPr>
          <w:p w14:paraId="44375E71" w14:textId="79B85541"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Log prewarm/retain/evict decisions</w:t>
            </w:r>
          </w:p>
        </w:tc>
        <w:tc>
          <w:tcPr>
            <w:tcW w:w="2640" w:type="dxa"/>
            <w:tcMar>
              <w:top w:w="45" w:type="dxa"/>
              <w:left w:w="55" w:type="dxa"/>
              <w:bottom w:w="45" w:type="dxa"/>
              <w:right w:w="55" w:type="dxa"/>
            </w:tcMar>
            <w:vAlign w:val="center"/>
          </w:tcPr>
          <w:p w14:paraId="1B2EFA6E"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Audit record contains tool, probability, action, TTL, time only.</w:t>
            </w:r>
          </w:p>
        </w:tc>
      </w:tr>
    </w:tbl>
    <w:p w14:paraId="3490FFA3" w14:textId="465CB4A7" w:rsidR="00B9040E" w:rsidRPr="00550D92" w:rsidRDefault="00B9040E">
      <w:pPr>
        <w:spacing w:after="0"/>
        <w:rPr>
          <w:rFonts w:ascii="Times New Roman" w:eastAsia="Times New Roman" w:hAnsi="Times New Roman" w:cs="Times New Roman"/>
        </w:rPr>
      </w:pPr>
    </w:p>
    <w:p w14:paraId="276ADE89" w14:textId="67C05399" w:rsidR="16191E8B" w:rsidRPr="00550D92" w:rsidRDefault="16191E8B" w:rsidP="16191E8B">
      <w:pPr>
        <w:pStyle w:val="Heading1"/>
        <w:spacing w:before="60" w:after="20"/>
        <w:rPr>
          <w:rFonts w:ascii="Times New Roman" w:eastAsia="Times New Roman" w:hAnsi="Times New Roman" w:cs="Times New Roman"/>
        </w:rPr>
      </w:pPr>
    </w:p>
    <w:p w14:paraId="11FA1B60" w14:textId="77777777" w:rsidR="00B9040E" w:rsidRPr="00550D92" w:rsidRDefault="00A41DB0">
      <w:pPr>
        <w:pStyle w:val="Heading1"/>
        <w:spacing w:before="60" w:after="20"/>
        <w:rPr>
          <w:rFonts w:ascii="Times New Roman" w:eastAsia="Times New Roman" w:hAnsi="Times New Roman" w:cs="Times New Roman"/>
        </w:rPr>
      </w:pPr>
      <w:r w:rsidRPr="00550D92">
        <w:rPr>
          <w:rFonts w:ascii="Times New Roman" w:eastAsia="Times New Roman" w:hAnsi="Times New Roman" w:cs="Times New Roman"/>
        </w:rPr>
        <w:t>5. Non-functional requirements</w:t>
      </w:r>
    </w:p>
    <w:p w14:paraId="42F8EA39" w14:textId="77777777" w:rsidR="00B9040E" w:rsidRPr="00550D92" w:rsidRDefault="00A41DB0" w:rsidP="000426C9">
      <w:pPr>
        <w:jc w:val="both"/>
        <w:rPr>
          <w:rFonts w:ascii="Times New Roman" w:eastAsia="Times New Roman" w:hAnsi="Times New Roman" w:cs="Times New Roman"/>
        </w:rPr>
      </w:pPr>
      <w:r w:rsidRPr="00550D92">
        <w:rPr>
          <w:rFonts w:ascii="Times New Roman" w:eastAsia="Times New Roman" w:hAnsi="Times New Roman" w:cs="Times New Roman"/>
        </w:rPr>
        <w:t xml:space="preserve">Reference workload: 4–8 tools, 50–150 </w:t>
      </w:r>
      <w:proofErr w:type="spellStart"/>
      <w:r w:rsidRPr="00550D92">
        <w:rPr>
          <w:rFonts w:ascii="Times New Roman" w:eastAsia="Times New Roman" w:hAnsi="Times New Roman" w:cs="Times New Roman"/>
        </w:rPr>
        <w:t>ms</w:t>
      </w:r>
      <w:proofErr w:type="spellEnd"/>
      <w:r w:rsidRPr="00550D92">
        <w:rPr>
          <w:rFonts w:ascii="Times New Roman" w:eastAsia="Times New Roman" w:hAnsi="Times New Roman" w:cs="Times New Roman"/>
        </w:rPr>
        <w:t xml:space="preserve"> tool execution, 20 concurrent clients, 10-minute steady state, 3 repeated trials. Images are cached unless an experiment studies image pulls.</w:t>
      </w:r>
    </w:p>
    <w:p w14:paraId="2C5F8572" w14:textId="39616BCB" w:rsidR="00F56579" w:rsidRPr="00550D92" w:rsidRDefault="00F56579" w:rsidP="000426C9">
      <w:pPr>
        <w:jc w:val="both"/>
        <w:rPr>
          <w:rFonts w:ascii="Times New Roman" w:eastAsia="Times New Roman" w:hAnsi="Times New Roman" w:cs="Times New Roman"/>
        </w:rPr>
      </w:pPr>
    </w:p>
    <w:tbl>
      <w:tblPr>
        <w:tblStyle w:val="TableGrid"/>
        <w:tblW w:w="9312" w:type="dxa"/>
        <w:jc w:val="center"/>
        <w:tblLook w:val="04A0" w:firstRow="1" w:lastRow="0" w:firstColumn="1" w:lastColumn="0" w:noHBand="0" w:noVBand="1"/>
      </w:tblPr>
      <w:tblGrid>
        <w:gridCol w:w="864"/>
        <w:gridCol w:w="1530"/>
        <w:gridCol w:w="3228"/>
        <w:gridCol w:w="2106"/>
        <w:gridCol w:w="1584"/>
      </w:tblGrid>
      <w:tr w:rsidR="00B9040E" w:rsidRPr="00550D92" w14:paraId="10815814" w14:textId="77777777" w:rsidTr="5D895EDB">
        <w:trPr>
          <w:cantSplit/>
          <w:trHeight w:val="340"/>
          <w:jc w:val="center"/>
        </w:trPr>
        <w:tc>
          <w:tcPr>
            <w:tcW w:w="864" w:type="dxa"/>
            <w:shd w:val="clear" w:color="auto" w:fill="D9E2F3"/>
            <w:tcMar>
              <w:top w:w="45" w:type="dxa"/>
              <w:left w:w="55" w:type="dxa"/>
              <w:bottom w:w="45" w:type="dxa"/>
              <w:right w:w="55" w:type="dxa"/>
            </w:tcMar>
            <w:vAlign w:val="center"/>
          </w:tcPr>
          <w:p w14:paraId="623E56F6"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b/>
                <w:sz w:val="22"/>
              </w:rPr>
              <w:t>ID</w:t>
            </w:r>
          </w:p>
        </w:tc>
        <w:tc>
          <w:tcPr>
            <w:tcW w:w="1530" w:type="dxa"/>
            <w:shd w:val="clear" w:color="auto" w:fill="D9E2F3"/>
            <w:tcMar>
              <w:top w:w="45" w:type="dxa"/>
              <w:left w:w="55" w:type="dxa"/>
              <w:bottom w:w="45" w:type="dxa"/>
              <w:right w:w="55" w:type="dxa"/>
            </w:tcMar>
            <w:vAlign w:val="center"/>
          </w:tcPr>
          <w:p w14:paraId="0C9AF56F"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b/>
                <w:sz w:val="22"/>
              </w:rPr>
              <w:t>Class</w:t>
            </w:r>
          </w:p>
        </w:tc>
        <w:tc>
          <w:tcPr>
            <w:tcW w:w="3228" w:type="dxa"/>
            <w:shd w:val="clear" w:color="auto" w:fill="D9E2F3"/>
            <w:tcMar>
              <w:top w:w="45" w:type="dxa"/>
              <w:left w:w="55" w:type="dxa"/>
              <w:bottom w:w="45" w:type="dxa"/>
              <w:right w:w="55" w:type="dxa"/>
            </w:tcMar>
            <w:vAlign w:val="center"/>
          </w:tcPr>
          <w:p w14:paraId="2FC6638A"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b/>
                <w:sz w:val="22"/>
              </w:rPr>
              <w:t>Target</w:t>
            </w:r>
          </w:p>
        </w:tc>
        <w:tc>
          <w:tcPr>
            <w:tcW w:w="2106" w:type="dxa"/>
            <w:shd w:val="clear" w:color="auto" w:fill="D9E2F3"/>
            <w:tcMar>
              <w:top w:w="45" w:type="dxa"/>
              <w:left w:w="55" w:type="dxa"/>
              <w:bottom w:w="45" w:type="dxa"/>
              <w:right w:w="55" w:type="dxa"/>
            </w:tcMar>
            <w:vAlign w:val="center"/>
          </w:tcPr>
          <w:p w14:paraId="68E57228"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b/>
                <w:sz w:val="22"/>
              </w:rPr>
              <w:t>Measurement</w:t>
            </w:r>
          </w:p>
        </w:tc>
        <w:tc>
          <w:tcPr>
            <w:tcW w:w="1584" w:type="dxa"/>
            <w:shd w:val="clear" w:color="auto" w:fill="D9E2F3"/>
            <w:tcMar>
              <w:top w:w="45" w:type="dxa"/>
              <w:left w:w="55" w:type="dxa"/>
              <w:bottom w:w="45" w:type="dxa"/>
              <w:right w:w="55" w:type="dxa"/>
            </w:tcMar>
            <w:vAlign w:val="center"/>
          </w:tcPr>
          <w:p w14:paraId="45595E3E"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b/>
                <w:sz w:val="22"/>
              </w:rPr>
              <w:t>Exp.</w:t>
            </w:r>
          </w:p>
        </w:tc>
      </w:tr>
      <w:tr w:rsidR="00B9040E" w:rsidRPr="00550D92" w14:paraId="0F053799" w14:textId="77777777" w:rsidTr="5D895EDB">
        <w:trPr>
          <w:cantSplit/>
          <w:trHeight w:val="681"/>
          <w:jc w:val="center"/>
        </w:trPr>
        <w:tc>
          <w:tcPr>
            <w:tcW w:w="864" w:type="dxa"/>
            <w:tcMar>
              <w:top w:w="45" w:type="dxa"/>
              <w:left w:w="55" w:type="dxa"/>
              <w:bottom w:w="45" w:type="dxa"/>
              <w:right w:w="55" w:type="dxa"/>
            </w:tcMar>
            <w:vAlign w:val="center"/>
          </w:tcPr>
          <w:p w14:paraId="4D1CABCA"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NFR-1</w:t>
            </w:r>
          </w:p>
        </w:tc>
        <w:tc>
          <w:tcPr>
            <w:tcW w:w="1530" w:type="dxa"/>
            <w:tcMar>
              <w:top w:w="45" w:type="dxa"/>
              <w:left w:w="55" w:type="dxa"/>
              <w:bottom w:w="45" w:type="dxa"/>
              <w:right w:w="55" w:type="dxa"/>
            </w:tcMar>
            <w:vAlign w:val="center"/>
          </w:tcPr>
          <w:p w14:paraId="5FF74AE2"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Latency</w:t>
            </w:r>
          </w:p>
        </w:tc>
        <w:tc>
          <w:tcPr>
            <w:tcW w:w="3228" w:type="dxa"/>
            <w:tcMar>
              <w:top w:w="45" w:type="dxa"/>
              <w:left w:w="55" w:type="dxa"/>
              <w:bottom w:w="45" w:type="dxa"/>
              <w:right w:w="55" w:type="dxa"/>
            </w:tcMar>
            <w:vAlign w:val="center"/>
          </w:tcPr>
          <w:p w14:paraId="2D00AC86" w14:textId="398E002A"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 xml:space="preserve">Predictive p50 is </w:t>
            </w:r>
            <w:proofErr w:type="spellStart"/>
            <w:r w:rsidR="00EB39BB" w:rsidRPr="00550D92">
              <w:rPr>
                <w:rFonts w:ascii="Times New Roman" w:eastAsia="Times New Roman" w:hAnsi="Times New Roman" w:cs="Times New Roman"/>
                <w:sz w:val="22"/>
              </w:rPr>
              <w:t>atleast</w:t>
            </w:r>
            <w:proofErr w:type="spellEnd"/>
            <w:r w:rsidR="00EB39BB" w:rsidRPr="00550D92">
              <w:rPr>
                <w:rFonts w:ascii="Times New Roman" w:eastAsia="Times New Roman" w:hAnsi="Times New Roman" w:cs="Times New Roman"/>
                <w:sz w:val="22"/>
              </w:rPr>
              <w:t xml:space="preserve"> </w:t>
            </w:r>
            <w:r w:rsidRPr="00550D92">
              <w:rPr>
                <w:rFonts w:ascii="Times New Roman" w:eastAsia="Times New Roman" w:hAnsi="Times New Roman" w:cs="Times New Roman"/>
                <w:sz w:val="22"/>
              </w:rPr>
              <w:t>20% lower than scale-to-zero p50.</w:t>
            </w:r>
          </w:p>
        </w:tc>
        <w:tc>
          <w:tcPr>
            <w:tcW w:w="2106" w:type="dxa"/>
            <w:tcMar>
              <w:top w:w="45" w:type="dxa"/>
              <w:left w:w="55" w:type="dxa"/>
              <w:bottom w:w="45" w:type="dxa"/>
              <w:right w:w="55" w:type="dxa"/>
            </w:tcMar>
            <w:vAlign w:val="center"/>
          </w:tcPr>
          <w:p w14:paraId="0DE76427"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Client latency histogram; 3 trials.</w:t>
            </w:r>
          </w:p>
        </w:tc>
        <w:tc>
          <w:tcPr>
            <w:tcW w:w="1584" w:type="dxa"/>
            <w:tcMar>
              <w:top w:w="45" w:type="dxa"/>
              <w:left w:w="55" w:type="dxa"/>
              <w:bottom w:w="45" w:type="dxa"/>
              <w:right w:w="55" w:type="dxa"/>
            </w:tcMar>
            <w:vAlign w:val="center"/>
          </w:tcPr>
          <w:p w14:paraId="00F9ECFC"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E1/E2</w:t>
            </w:r>
          </w:p>
        </w:tc>
      </w:tr>
      <w:tr w:rsidR="00B9040E" w:rsidRPr="00550D92" w14:paraId="32A4A84B" w14:textId="77777777" w:rsidTr="5D895EDB">
        <w:trPr>
          <w:cantSplit/>
          <w:trHeight w:val="681"/>
          <w:jc w:val="center"/>
        </w:trPr>
        <w:tc>
          <w:tcPr>
            <w:tcW w:w="864" w:type="dxa"/>
            <w:tcMar>
              <w:top w:w="45" w:type="dxa"/>
              <w:left w:w="55" w:type="dxa"/>
              <w:bottom w:w="45" w:type="dxa"/>
              <w:right w:w="55" w:type="dxa"/>
            </w:tcMar>
            <w:vAlign w:val="center"/>
          </w:tcPr>
          <w:p w14:paraId="563296F6"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NFR-2</w:t>
            </w:r>
          </w:p>
        </w:tc>
        <w:tc>
          <w:tcPr>
            <w:tcW w:w="1530" w:type="dxa"/>
            <w:tcMar>
              <w:top w:w="45" w:type="dxa"/>
              <w:left w:w="55" w:type="dxa"/>
              <w:bottom w:w="45" w:type="dxa"/>
              <w:right w:w="55" w:type="dxa"/>
            </w:tcMar>
            <w:vAlign w:val="center"/>
          </w:tcPr>
          <w:p w14:paraId="6DD6516A"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Latency</w:t>
            </w:r>
          </w:p>
        </w:tc>
        <w:tc>
          <w:tcPr>
            <w:tcW w:w="3228" w:type="dxa"/>
            <w:tcMar>
              <w:top w:w="45" w:type="dxa"/>
              <w:left w:w="55" w:type="dxa"/>
              <w:bottom w:w="45" w:type="dxa"/>
              <w:right w:w="55" w:type="dxa"/>
            </w:tcMar>
            <w:vAlign w:val="center"/>
          </w:tcPr>
          <w:p w14:paraId="51FE4332" w14:textId="22D4A9D6"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 xml:space="preserve">Predictive p99 is </w:t>
            </w:r>
            <w:proofErr w:type="spellStart"/>
            <w:r w:rsidR="006872C1" w:rsidRPr="00550D92">
              <w:rPr>
                <w:rFonts w:ascii="Times New Roman" w:eastAsia="Times New Roman" w:hAnsi="Times New Roman" w:cs="Times New Roman"/>
                <w:sz w:val="22"/>
              </w:rPr>
              <w:t>atleast</w:t>
            </w:r>
            <w:proofErr w:type="spellEnd"/>
            <w:r w:rsidR="006872C1" w:rsidRPr="00550D92">
              <w:rPr>
                <w:rFonts w:ascii="Times New Roman" w:eastAsia="Times New Roman" w:hAnsi="Times New Roman" w:cs="Times New Roman"/>
                <w:sz w:val="22"/>
              </w:rPr>
              <w:t xml:space="preserve"> </w:t>
            </w:r>
            <w:r w:rsidRPr="00550D92">
              <w:rPr>
                <w:rFonts w:ascii="Times New Roman" w:eastAsia="Times New Roman" w:hAnsi="Times New Roman" w:cs="Times New Roman"/>
                <w:sz w:val="22"/>
              </w:rPr>
              <w:t>15% lower than scale-to-zero p99.</w:t>
            </w:r>
          </w:p>
        </w:tc>
        <w:tc>
          <w:tcPr>
            <w:tcW w:w="2106" w:type="dxa"/>
            <w:tcMar>
              <w:top w:w="45" w:type="dxa"/>
              <w:left w:w="55" w:type="dxa"/>
              <w:bottom w:w="45" w:type="dxa"/>
              <w:right w:w="55" w:type="dxa"/>
            </w:tcMar>
            <w:vAlign w:val="center"/>
          </w:tcPr>
          <w:p w14:paraId="2264C063"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Same trace seed and client-side timing.</w:t>
            </w:r>
          </w:p>
        </w:tc>
        <w:tc>
          <w:tcPr>
            <w:tcW w:w="1584" w:type="dxa"/>
            <w:tcMar>
              <w:top w:w="45" w:type="dxa"/>
              <w:left w:w="55" w:type="dxa"/>
              <w:bottom w:w="45" w:type="dxa"/>
              <w:right w:w="55" w:type="dxa"/>
            </w:tcMar>
            <w:vAlign w:val="center"/>
          </w:tcPr>
          <w:p w14:paraId="0E356D09"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E1/E2</w:t>
            </w:r>
          </w:p>
        </w:tc>
      </w:tr>
      <w:tr w:rsidR="00B9040E" w:rsidRPr="00550D92" w14:paraId="10E0FD19" w14:textId="77777777" w:rsidTr="5D895EDB">
        <w:trPr>
          <w:cantSplit/>
          <w:trHeight w:val="1049"/>
          <w:jc w:val="center"/>
        </w:trPr>
        <w:tc>
          <w:tcPr>
            <w:tcW w:w="864" w:type="dxa"/>
            <w:tcMar>
              <w:top w:w="45" w:type="dxa"/>
              <w:left w:w="55" w:type="dxa"/>
              <w:bottom w:w="45" w:type="dxa"/>
              <w:right w:w="55" w:type="dxa"/>
            </w:tcMar>
            <w:vAlign w:val="center"/>
          </w:tcPr>
          <w:p w14:paraId="71D91DA9"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NFR-3</w:t>
            </w:r>
          </w:p>
        </w:tc>
        <w:tc>
          <w:tcPr>
            <w:tcW w:w="1530" w:type="dxa"/>
            <w:tcMar>
              <w:top w:w="45" w:type="dxa"/>
              <w:left w:w="55" w:type="dxa"/>
              <w:bottom w:w="45" w:type="dxa"/>
              <w:right w:w="55" w:type="dxa"/>
            </w:tcMar>
            <w:vAlign w:val="center"/>
          </w:tcPr>
          <w:p w14:paraId="3153C31F"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Throughput</w:t>
            </w:r>
          </w:p>
        </w:tc>
        <w:tc>
          <w:tcPr>
            <w:tcW w:w="3228" w:type="dxa"/>
            <w:tcMar>
              <w:top w:w="45" w:type="dxa"/>
              <w:left w:w="55" w:type="dxa"/>
              <w:bottom w:w="45" w:type="dxa"/>
              <w:right w:w="55" w:type="dxa"/>
            </w:tcMar>
            <w:vAlign w:val="center"/>
          </w:tcPr>
          <w:p w14:paraId="7571574C" w14:textId="72EB4052" w:rsidR="00B9040E" w:rsidRPr="00550D92" w:rsidRDefault="00BD4A38" w:rsidP="5D895EDB">
            <w:pPr>
              <w:pStyle w:val="TableText"/>
              <w:jc w:val="both"/>
              <w:rPr>
                <w:rFonts w:ascii="Times New Roman" w:eastAsia="Times New Roman" w:hAnsi="Times New Roman" w:cs="Times New Roman"/>
                <w:sz w:val="22"/>
              </w:rPr>
            </w:pPr>
            <w:r w:rsidRPr="5D895EDB">
              <w:rPr>
                <w:rFonts w:ascii="Times New Roman" w:eastAsia="Times New Roman" w:hAnsi="Times New Roman" w:cs="Times New Roman"/>
                <w:sz w:val="22"/>
              </w:rPr>
              <w:t xml:space="preserve">Greater than </w:t>
            </w:r>
            <w:r w:rsidR="00A41DB0" w:rsidRPr="5D895EDB">
              <w:rPr>
                <w:rFonts w:ascii="Times New Roman" w:eastAsia="Times New Roman" w:hAnsi="Times New Roman" w:cs="Times New Roman"/>
                <w:sz w:val="22"/>
              </w:rPr>
              <w:t>20 concurrent clients for 10 min with ≥99% successful tool calls.</w:t>
            </w:r>
          </w:p>
        </w:tc>
        <w:tc>
          <w:tcPr>
            <w:tcW w:w="2106" w:type="dxa"/>
            <w:tcMar>
              <w:top w:w="45" w:type="dxa"/>
              <w:left w:w="55" w:type="dxa"/>
              <w:bottom w:w="45" w:type="dxa"/>
              <w:right w:w="55" w:type="dxa"/>
            </w:tcMar>
            <w:vAlign w:val="center"/>
          </w:tcPr>
          <w:p w14:paraId="182EF30D"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Locust/</w:t>
            </w:r>
            <w:proofErr w:type="spellStart"/>
            <w:r w:rsidRPr="00550D92">
              <w:rPr>
                <w:rFonts w:ascii="Times New Roman" w:eastAsia="Times New Roman" w:hAnsi="Times New Roman" w:cs="Times New Roman"/>
                <w:sz w:val="22"/>
              </w:rPr>
              <w:t>asyncio</w:t>
            </w:r>
            <w:proofErr w:type="spellEnd"/>
            <w:r w:rsidRPr="00550D92">
              <w:rPr>
                <w:rFonts w:ascii="Times New Roman" w:eastAsia="Times New Roman" w:hAnsi="Times New Roman" w:cs="Times New Roman"/>
                <w:sz w:val="22"/>
              </w:rPr>
              <w:t xml:space="preserve"> + success counter.</w:t>
            </w:r>
          </w:p>
        </w:tc>
        <w:tc>
          <w:tcPr>
            <w:tcW w:w="1584" w:type="dxa"/>
            <w:tcMar>
              <w:top w:w="45" w:type="dxa"/>
              <w:left w:w="55" w:type="dxa"/>
              <w:bottom w:w="45" w:type="dxa"/>
              <w:right w:w="55" w:type="dxa"/>
            </w:tcMar>
            <w:vAlign w:val="center"/>
          </w:tcPr>
          <w:p w14:paraId="5C2EF7B0"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E3</w:t>
            </w:r>
          </w:p>
        </w:tc>
      </w:tr>
      <w:tr w:rsidR="00B9040E" w:rsidRPr="00550D92" w14:paraId="24583AAA" w14:textId="77777777" w:rsidTr="5D895EDB">
        <w:trPr>
          <w:cantSplit/>
          <w:trHeight w:val="681"/>
          <w:jc w:val="center"/>
        </w:trPr>
        <w:tc>
          <w:tcPr>
            <w:tcW w:w="864" w:type="dxa"/>
            <w:tcMar>
              <w:top w:w="45" w:type="dxa"/>
              <w:left w:w="55" w:type="dxa"/>
              <w:bottom w:w="45" w:type="dxa"/>
              <w:right w:w="55" w:type="dxa"/>
            </w:tcMar>
            <w:vAlign w:val="center"/>
          </w:tcPr>
          <w:p w14:paraId="225A599D"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NFR-4</w:t>
            </w:r>
          </w:p>
        </w:tc>
        <w:tc>
          <w:tcPr>
            <w:tcW w:w="1530" w:type="dxa"/>
            <w:tcMar>
              <w:top w:w="45" w:type="dxa"/>
              <w:left w:w="55" w:type="dxa"/>
              <w:bottom w:w="45" w:type="dxa"/>
              <w:right w:w="55" w:type="dxa"/>
            </w:tcMar>
            <w:vAlign w:val="center"/>
          </w:tcPr>
          <w:p w14:paraId="7F2C91FB"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Decision</w:t>
            </w:r>
          </w:p>
        </w:tc>
        <w:tc>
          <w:tcPr>
            <w:tcW w:w="3228" w:type="dxa"/>
            <w:tcMar>
              <w:top w:w="45" w:type="dxa"/>
              <w:left w:w="55" w:type="dxa"/>
              <w:bottom w:w="45" w:type="dxa"/>
              <w:right w:w="55" w:type="dxa"/>
            </w:tcMar>
            <w:vAlign w:val="center"/>
          </w:tcPr>
          <w:p w14:paraId="6BE941FE" w14:textId="2B029468"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 xml:space="preserve">Prediction API p95 </w:t>
            </w:r>
            <w:r w:rsidR="00277F6F" w:rsidRPr="00550D92">
              <w:rPr>
                <w:rFonts w:ascii="Times New Roman" w:eastAsia="Times New Roman" w:hAnsi="Times New Roman" w:cs="Times New Roman"/>
                <w:sz w:val="22"/>
              </w:rPr>
              <w:t xml:space="preserve">less than </w:t>
            </w:r>
            <w:r w:rsidRPr="00550D92">
              <w:rPr>
                <w:rFonts w:ascii="Times New Roman" w:eastAsia="Times New Roman" w:hAnsi="Times New Roman" w:cs="Times New Roman"/>
                <w:sz w:val="22"/>
              </w:rPr>
              <w:t xml:space="preserve">50 </w:t>
            </w:r>
            <w:proofErr w:type="spellStart"/>
            <w:r w:rsidRPr="00550D92">
              <w:rPr>
                <w:rFonts w:ascii="Times New Roman" w:eastAsia="Times New Roman" w:hAnsi="Times New Roman" w:cs="Times New Roman"/>
                <w:sz w:val="22"/>
              </w:rPr>
              <w:t>ms</w:t>
            </w:r>
            <w:proofErr w:type="spellEnd"/>
            <w:r w:rsidRPr="00550D92">
              <w:rPr>
                <w:rFonts w:ascii="Times New Roman" w:eastAsia="Times New Roman" w:hAnsi="Times New Roman" w:cs="Times New Roman"/>
                <w:sz w:val="22"/>
              </w:rPr>
              <w:t xml:space="preserve"> at 10 hints/s.</w:t>
            </w:r>
          </w:p>
        </w:tc>
        <w:tc>
          <w:tcPr>
            <w:tcW w:w="2106" w:type="dxa"/>
            <w:tcMar>
              <w:top w:w="45" w:type="dxa"/>
              <w:left w:w="55" w:type="dxa"/>
              <w:bottom w:w="45" w:type="dxa"/>
              <w:right w:w="55" w:type="dxa"/>
            </w:tcMar>
            <w:vAlign w:val="center"/>
          </w:tcPr>
          <w:p w14:paraId="6E959832"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Monotonic client timing.</w:t>
            </w:r>
          </w:p>
        </w:tc>
        <w:tc>
          <w:tcPr>
            <w:tcW w:w="1584" w:type="dxa"/>
            <w:tcMar>
              <w:top w:w="45" w:type="dxa"/>
              <w:left w:w="55" w:type="dxa"/>
              <w:bottom w:w="45" w:type="dxa"/>
              <w:right w:w="55" w:type="dxa"/>
            </w:tcMar>
            <w:vAlign w:val="center"/>
          </w:tcPr>
          <w:p w14:paraId="7BFC97CB"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E4</w:t>
            </w:r>
          </w:p>
        </w:tc>
      </w:tr>
      <w:tr w:rsidR="00B9040E" w:rsidRPr="00550D92" w14:paraId="61718F8D" w14:textId="77777777" w:rsidTr="5D895EDB">
        <w:trPr>
          <w:cantSplit/>
          <w:trHeight w:val="1022"/>
          <w:jc w:val="center"/>
        </w:trPr>
        <w:tc>
          <w:tcPr>
            <w:tcW w:w="864" w:type="dxa"/>
            <w:tcMar>
              <w:top w:w="45" w:type="dxa"/>
              <w:left w:w="55" w:type="dxa"/>
              <w:bottom w:w="45" w:type="dxa"/>
              <w:right w:w="55" w:type="dxa"/>
            </w:tcMar>
            <w:vAlign w:val="center"/>
          </w:tcPr>
          <w:p w14:paraId="67CF3F3B"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NFR-5</w:t>
            </w:r>
          </w:p>
        </w:tc>
        <w:tc>
          <w:tcPr>
            <w:tcW w:w="1530" w:type="dxa"/>
            <w:tcMar>
              <w:top w:w="45" w:type="dxa"/>
              <w:left w:w="55" w:type="dxa"/>
              <w:bottom w:w="45" w:type="dxa"/>
              <w:right w:w="55" w:type="dxa"/>
            </w:tcMar>
            <w:vAlign w:val="center"/>
          </w:tcPr>
          <w:p w14:paraId="14B9B279"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Scale</w:t>
            </w:r>
          </w:p>
        </w:tc>
        <w:tc>
          <w:tcPr>
            <w:tcW w:w="3228" w:type="dxa"/>
            <w:tcMar>
              <w:top w:w="45" w:type="dxa"/>
              <w:left w:w="55" w:type="dxa"/>
              <w:bottom w:w="45" w:type="dxa"/>
              <w:right w:w="55" w:type="dxa"/>
            </w:tcMar>
            <w:vAlign w:val="center"/>
          </w:tcPr>
          <w:p w14:paraId="33007EFC"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Manage ≥20 tools and 4 warm replicas without missed reconciliations.</w:t>
            </w:r>
          </w:p>
        </w:tc>
        <w:tc>
          <w:tcPr>
            <w:tcW w:w="2106" w:type="dxa"/>
            <w:tcMar>
              <w:top w:w="45" w:type="dxa"/>
              <w:left w:w="55" w:type="dxa"/>
              <w:bottom w:w="45" w:type="dxa"/>
              <w:right w:w="55" w:type="dxa"/>
            </w:tcMar>
            <w:vAlign w:val="center"/>
          </w:tcPr>
          <w:p w14:paraId="351457C6"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Controller events + desired/actual replicas.</w:t>
            </w:r>
          </w:p>
        </w:tc>
        <w:tc>
          <w:tcPr>
            <w:tcW w:w="1584" w:type="dxa"/>
            <w:tcMar>
              <w:top w:w="45" w:type="dxa"/>
              <w:left w:w="55" w:type="dxa"/>
              <w:bottom w:w="45" w:type="dxa"/>
              <w:right w:w="55" w:type="dxa"/>
            </w:tcMar>
            <w:vAlign w:val="center"/>
          </w:tcPr>
          <w:p w14:paraId="687812AE"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E5</w:t>
            </w:r>
          </w:p>
        </w:tc>
      </w:tr>
      <w:tr w:rsidR="00B9040E" w:rsidRPr="00550D92" w14:paraId="4DE4AB19" w14:textId="77777777" w:rsidTr="5D895EDB">
        <w:trPr>
          <w:cantSplit/>
          <w:trHeight w:val="1049"/>
          <w:jc w:val="center"/>
        </w:trPr>
        <w:tc>
          <w:tcPr>
            <w:tcW w:w="864" w:type="dxa"/>
            <w:tcMar>
              <w:top w:w="45" w:type="dxa"/>
              <w:left w:w="55" w:type="dxa"/>
              <w:bottom w:w="45" w:type="dxa"/>
              <w:right w:w="55" w:type="dxa"/>
            </w:tcMar>
            <w:vAlign w:val="center"/>
          </w:tcPr>
          <w:p w14:paraId="5C9CF51B"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NFR-6</w:t>
            </w:r>
          </w:p>
        </w:tc>
        <w:tc>
          <w:tcPr>
            <w:tcW w:w="1530" w:type="dxa"/>
            <w:tcMar>
              <w:top w:w="45" w:type="dxa"/>
              <w:left w:w="55" w:type="dxa"/>
              <w:bottom w:w="45" w:type="dxa"/>
              <w:right w:w="55" w:type="dxa"/>
            </w:tcMar>
            <w:vAlign w:val="center"/>
          </w:tcPr>
          <w:p w14:paraId="0C73E155"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Availability</w:t>
            </w:r>
          </w:p>
        </w:tc>
        <w:tc>
          <w:tcPr>
            <w:tcW w:w="3228" w:type="dxa"/>
            <w:tcMar>
              <w:top w:w="45" w:type="dxa"/>
              <w:left w:w="55" w:type="dxa"/>
              <w:bottom w:w="45" w:type="dxa"/>
              <w:right w:w="55" w:type="dxa"/>
            </w:tcMar>
            <w:vAlign w:val="center"/>
          </w:tcPr>
          <w:p w14:paraId="54982928"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≥99% successful prediction/control operations in 30 min.</w:t>
            </w:r>
          </w:p>
        </w:tc>
        <w:tc>
          <w:tcPr>
            <w:tcW w:w="2106" w:type="dxa"/>
            <w:tcMar>
              <w:top w:w="45" w:type="dxa"/>
              <w:left w:w="55" w:type="dxa"/>
              <w:bottom w:w="45" w:type="dxa"/>
              <w:right w:w="55" w:type="dxa"/>
            </w:tcMar>
            <w:vAlign w:val="center"/>
          </w:tcPr>
          <w:p w14:paraId="6C6FD4F8"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API/controller counters.</w:t>
            </w:r>
          </w:p>
        </w:tc>
        <w:tc>
          <w:tcPr>
            <w:tcW w:w="1584" w:type="dxa"/>
            <w:tcMar>
              <w:top w:w="45" w:type="dxa"/>
              <w:left w:w="55" w:type="dxa"/>
              <w:bottom w:w="45" w:type="dxa"/>
              <w:right w:w="55" w:type="dxa"/>
            </w:tcMar>
            <w:vAlign w:val="center"/>
          </w:tcPr>
          <w:p w14:paraId="194A2E73"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E3/E6</w:t>
            </w:r>
          </w:p>
        </w:tc>
      </w:tr>
      <w:tr w:rsidR="00B9040E" w:rsidRPr="00550D92" w14:paraId="11105B6D" w14:textId="77777777" w:rsidTr="5D895EDB">
        <w:trPr>
          <w:cantSplit/>
          <w:trHeight w:val="1049"/>
          <w:jc w:val="center"/>
        </w:trPr>
        <w:tc>
          <w:tcPr>
            <w:tcW w:w="864" w:type="dxa"/>
            <w:tcMar>
              <w:top w:w="45" w:type="dxa"/>
              <w:left w:w="55" w:type="dxa"/>
              <w:bottom w:w="45" w:type="dxa"/>
              <w:right w:w="55" w:type="dxa"/>
            </w:tcMar>
            <w:vAlign w:val="center"/>
          </w:tcPr>
          <w:p w14:paraId="5884B632"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NFR-7</w:t>
            </w:r>
          </w:p>
        </w:tc>
        <w:tc>
          <w:tcPr>
            <w:tcW w:w="1530" w:type="dxa"/>
            <w:tcMar>
              <w:top w:w="45" w:type="dxa"/>
              <w:left w:w="55" w:type="dxa"/>
              <w:bottom w:w="45" w:type="dxa"/>
              <w:right w:w="55" w:type="dxa"/>
            </w:tcMar>
            <w:vAlign w:val="center"/>
          </w:tcPr>
          <w:p w14:paraId="764E8D61"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Resource</w:t>
            </w:r>
          </w:p>
        </w:tc>
        <w:tc>
          <w:tcPr>
            <w:tcW w:w="3228" w:type="dxa"/>
            <w:tcMar>
              <w:top w:w="45" w:type="dxa"/>
              <w:left w:w="55" w:type="dxa"/>
              <w:bottom w:w="45" w:type="dxa"/>
              <w:right w:w="55" w:type="dxa"/>
            </w:tcMar>
            <w:vAlign w:val="center"/>
          </w:tcPr>
          <w:p w14:paraId="3E92ADB0"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≥30% fewer warm-Pod-seconds than always-warm while meeting NFR-1/2.</w:t>
            </w:r>
          </w:p>
        </w:tc>
        <w:tc>
          <w:tcPr>
            <w:tcW w:w="2106" w:type="dxa"/>
            <w:tcMar>
              <w:top w:w="45" w:type="dxa"/>
              <w:left w:w="55" w:type="dxa"/>
              <w:bottom w:w="45" w:type="dxa"/>
              <w:right w:w="55" w:type="dxa"/>
            </w:tcMar>
            <w:vAlign w:val="center"/>
          </w:tcPr>
          <w:p w14:paraId="1C1DFEB3"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Kubernetes residence-time metrics.</w:t>
            </w:r>
          </w:p>
        </w:tc>
        <w:tc>
          <w:tcPr>
            <w:tcW w:w="1584" w:type="dxa"/>
            <w:tcMar>
              <w:top w:w="45" w:type="dxa"/>
              <w:left w:w="55" w:type="dxa"/>
              <w:bottom w:w="45" w:type="dxa"/>
              <w:right w:w="55" w:type="dxa"/>
            </w:tcMar>
            <w:vAlign w:val="center"/>
          </w:tcPr>
          <w:p w14:paraId="45C0D0A0"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E2/E7</w:t>
            </w:r>
          </w:p>
        </w:tc>
      </w:tr>
      <w:tr w:rsidR="00B9040E" w:rsidRPr="00550D92" w14:paraId="1BBDC9A2" w14:textId="77777777" w:rsidTr="5D895EDB">
        <w:trPr>
          <w:cantSplit/>
          <w:trHeight w:val="681"/>
          <w:jc w:val="center"/>
        </w:trPr>
        <w:tc>
          <w:tcPr>
            <w:tcW w:w="864" w:type="dxa"/>
            <w:tcMar>
              <w:top w:w="45" w:type="dxa"/>
              <w:left w:w="55" w:type="dxa"/>
              <w:bottom w:w="45" w:type="dxa"/>
              <w:right w:w="55" w:type="dxa"/>
            </w:tcMar>
            <w:vAlign w:val="center"/>
          </w:tcPr>
          <w:p w14:paraId="3B901B25"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NFR-8</w:t>
            </w:r>
          </w:p>
        </w:tc>
        <w:tc>
          <w:tcPr>
            <w:tcW w:w="1530" w:type="dxa"/>
            <w:tcMar>
              <w:top w:w="45" w:type="dxa"/>
              <w:left w:w="55" w:type="dxa"/>
              <w:bottom w:w="45" w:type="dxa"/>
              <w:right w:w="55" w:type="dxa"/>
            </w:tcMar>
            <w:vAlign w:val="center"/>
          </w:tcPr>
          <w:p w14:paraId="226E3D46"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Eviction</w:t>
            </w:r>
          </w:p>
        </w:tc>
        <w:tc>
          <w:tcPr>
            <w:tcW w:w="3228" w:type="dxa"/>
            <w:tcMar>
              <w:top w:w="45" w:type="dxa"/>
              <w:left w:w="55" w:type="dxa"/>
              <w:bottom w:w="45" w:type="dxa"/>
              <w:right w:w="55" w:type="dxa"/>
            </w:tcMar>
            <w:vAlign w:val="center"/>
          </w:tcPr>
          <w:p w14:paraId="7A31704E"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≥95% expired Pods removed within TTL+10 s.</w:t>
            </w:r>
          </w:p>
        </w:tc>
        <w:tc>
          <w:tcPr>
            <w:tcW w:w="2106" w:type="dxa"/>
            <w:tcMar>
              <w:top w:w="45" w:type="dxa"/>
              <w:left w:w="55" w:type="dxa"/>
              <w:bottom w:w="45" w:type="dxa"/>
              <w:right w:w="55" w:type="dxa"/>
            </w:tcMar>
            <w:vAlign w:val="center"/>
          </w:tcPr>
          <w:p w14:paraId="55AE6449"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Expiry vs observed scale-down.</w:t>
            </w:r>
          </w:p>
        </w:tc>
        <w:tc>
          <w:tcPr>
            <w:tcW w:w="1584" w:type="dxa"/>
            <w:tcMar>
              <w:top w:w="45" w:type="dxa"/>
              <w:left w:w="55" w:type="dxa"/>
              <w:bottom w:w="45" w:type="dxa"/>
              <w:right w:w="55" w:type="dxa"/>
            </w:tcMar>
            <w:vAlign w:val="center"/>
          </w:tcPr>
          <w:p w14:paraId="1E4A196A"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E5</w:t>
            </w:r>
          </w:p>
        </w:tc>
      </w:tr>
      <w:tr w:rsidR="00B9040E" w:rsidRPr="00550D92" w14:paraId="45587A07" w14:textId="77777777" w:rsidTr="5D895EDB">
        <w:trPr>
          <w:cantSplit/>
          <w:trHeight w:val="681"/>
          <w:jc w:val="center"/>
        </w:trPr>
        <w:tc>
          <w:tcPr>
            <w:tcW w:w="864" w:type="dxa"/>
            <w:tcMar>
              <w:top w:w="45" w:type="dxa"/>
              <w:left w:w="55" w:type="dxa"/>
              <w:bottom w:w="45" w:type="dxa"/>
              <w:right w:w="55" w:type="dxa"/>
            </w:tcMar>
            <w:vAlign w:val="center"/>
          </w:tcPr>
          <w:p w14:paraId="5AED0253"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NFR-9</w:t>
            </w:r>
          </w:p>
        </w:tc>
        <w:tc>
          <w:tcPr>
            <w:tcW w:w="1530" w:type="dxa"/>
            <w:tcMar>
              <w:top w:w="45" w:type="dxa"/>
              <w:left w:w="55" w:type="dxa"/>
              <w:bottom w:w="45" w:type="dxa"/>
              <w:right w:w="55" w:type="dxa"/>
            </w:tcMar>
            <w:vAlign w:val="center"/>
          </w:tcPr>
          <w:p w14:paraId="517F0604"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Security</w:t>
            </w:r>
          </w:p>
        </w:tc>
        <w:tc>
          <w:tcPr>
            <w:tcW w:w="3228" w:type="dxa"/>
            <w:tcMar>
              <w:top w:w="45" w:type="dxa"/>
              <w:left w:w="55" w:type="dxa"/>
              <w:bottom w:w="45" w:type="dxa"/>
              <w:right w:w="55" w:type="dxa"/>
            </w:tcMar>
            <w:vAlign w:val="center"/>
          </w:tcPr>
          <w:p w14:paraId="11169575" w14:textId="0AC19AD0" w:rsidR="00B9040E" w:rsidRPr="00550D92" w:rsidRDefault="00EA0DE6"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Zero client secrets stored in trace storage</w:t>
            </w:r>
          </w:p>
        </w:tc>
        <w:tc>
          <w:tcPr>
            <w:tcW w:w="2106" w:type="dxa"/>
            <w:tcMar>
              <w:top w:w="45" w:type="dxa"/>
              <w:left w:w="55" w:type="dxa"/>
              <w:bottom w:w="45" w:type="dxa"/>
              <w:right w:w="55" w:type="dxa"/>
            </w:tcMar>
            <w:vAlign w:val="center"/>
          </w:tcPr>
          <w:p w14:paraId="2A70605A"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Schema check + automated scan.</w:t>
            </w:r>
          </w:p>
        </w:tc>
        <w:tc>
          <w:tcPr>
            <w:tcW w:w="1584" w:type="dxa"/>
            <w:tcMar>
              <w:top w:w="45" w:type="dxa"/>
              <w:left w:w="55" w:type="dxa"/>
              <w:bottom w:w="45" w:type="dxa"/>
              <w:right w:w="55" w:type="dxa"/>
            </w:tcMar>
            <w:vAlign w:val="center"/>
          </w:tcPr>
          <w:p w14:paraId="342D3509"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E6</w:t>
            </w:r>
          </w:p>
        </w:tc>
      </w:tr>
      <w:tr w:rsidR="00B9040E" w:rsidRPr="00550D92" w14:paraId="6DC06B2E" w14:textId="77777777" w:rsidTr="5D895EDB">
        <w:trPr>
          <w:cantSplit/>
          <w:trHeight w:val="1022"/>
          <w:jc w:val="center"/>
        </w:trPr>
        <w:tc>
          <w:tcPr>
            <w:tcW w:w="864" w:type="dxa"/>
            <w:tcMar>
              <w:top w:w="45" w:type="dxa"/>
              <w:left w:w="55" w:type="dxa"/>
              <w:bottom w:w="45" w:type="dxa"/>
              <w:right w:w="55" w:type="dxa"/>
            </w:tcMar>
            <w:vAlign w:val="center"/>
          </w:tcPr>
          <w:p w14:paraId="6E4E3DA0"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NFR-10</w:t>
            </w:r>
          </w:p>
        </w:tc>
        <w:tc>
          <w:tcPr>
            <w:tcW w:w="1530" w:type="dxa"/>
            <w:tcMar>
              <w:top w:w="45" w:type="dxa"/>
              <w:left w:w="55" w:type="dxa"/>
              <w:bottom w:w="45" w:type="dxa"/>
              <w:right w:w="55" w:type="dxa"/>
            </w:tcMar>
            <w:vAlign w:val="center"/>
          </w:tcPr>
          <w:p w14:paraId="4A9F1038"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Cost</w:t>
            </w:r>
          </w:p>
        </w:tc>
        <w:tc>
          <w:tcPr>
            <w:tcW w:w="3228" w:type="dxa"/>
            <w:tcMar>
              <w:top w:w="45" w:type="dxa"/>
              <w:left w:w="55" w:type="dxa"/>
              <w:bottom w:w="45" w:type="dxa"/>
              <w:right w:w="55" w:type="dxa"/>
            </w:tcMar>
            <w:vAlign w:val="center"/>
          </w:tcPr>
          <w:p w14:paraId="533E202A" w14:textId="7B4EB715" w:rsidR="00B9040E" w:rsidRPr="00550D92" w:rsidRDefault="00B2687E"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L</w:t>
            </w:r>
            <w:r w:rsidR="00A41DB0" w:rsidRPr="00550D92">
              <w:rPr>
                <w:rFonts w:ascii="Times New Roman" w:eastAsia="Times New Roman" w:hAnsi="Times New Roman" w:cs="Times New Roman"/>
                <w:sz w:val="22"/>
              </w:rPr>
              <w:t>atency saved per idle Pod-second.</w:t>
            </w:r>
          </w:p>
        </w:tc>
        <w:tc>
          <w:tcPr>
            <w:tcW w:w="2106" w:type="dxa"/>
            <w:tcMar>
              <w:top w:w="45" w:type="dxa"/>
              <w:left w:w="55" w:type="dxa"/>
              <w:bottom w:w="45" w:type="dxa"/>
              <w:right w:w="55" w:type="dxa"/>
            </w:tcMar>
            <w:vAlign w:val="center"/>
          </w:tcPr>
          <w:p w14:paraId="1164D3B6"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Apply Sec. 7 model.</w:t>
            </w:r>
          </w:p>
        </w:tc>
        <w:tc>
          <w:tcPr>
            <w:tcW w:w="1584" w:type="dxa"/>
            <w:tcMar>
              <w:top w:w="45" w:type="dxa"/>
              <w:left w:w="55" w:type="dxa"/>
              <w:bottom w:w="45" w:type="dxa"/>
              <w:right w:w="55" w:type="dxa"/>
            </w:tcMar>
            <w:vAlign w:val="center"/>
          </w:tcPr>
          <w:p w14:paraId="641AA889" w14:textId="77777777" w:rsidR="00B9040E" w:rsidRPr="00550D92" w:rsidRDefault="00A41DB0" w:rsidP="000426C9">
            <w:pPr>
              <w:pStyle w:val="TableText"/>
              <w:jc w:val="both"/>
              <w:rPr>
                <w:rFonts w:ascii="Times New Roman" w:eastAsia="Times New Roman" w:hAnsi="Times New Roman" w:cs="Times New Roman"/>
                <w:sz w:val="22"/>
              </w:rPr>
            </w:pPr>
            <w:r w:rsidRPr="00550D92">
              <w:rPr>
                <w:rFonts w:ascii="Times New Roman" w:eastAsia="Times New Roman" w:hAnsi="Times New Roman" w:cs="Times New Roman"/>
                <w:sz w:val="22"/>
              </w:rPr>
              <w:t>E7</w:t>
            </w:r>
          </w:p>
        </w:tc>
      </w:tr>
    </w:tbl>
    <w:p w14:paraId="09DCB4A2" w14:textId="3544F058" w:rsidR="00B9040E" w:rsidRPr="00550D92" w:rsidRDefault="00B9040E" w:rsidP="000426C9">
      <w:pPr>
        <w:spacing w:after="0"/>
        <w:jc w:val="both"/>
        <w:rPr>
          <w:rFonts w:ascii="Times New Roman" w:eastAsia="Times New Roman" w:hAnsi="Times New Roman" w:cs="Times New Roman"/>
        </w:rPr>
      </w:pPr>
    </w:p>
    <w:p w14:paraId="15596C5E" w14:textId="3B002024" w:rsidR="16191E8B" w:rsidRPr="00550D92" w:rsidRDefault="16191E8B" w:rsidP="16191E8B">
      <w:pPr>
        <w:spacing w:after="0"/>
        <w:jc w:val="both"/>
        <w:rPr>
          <w:rFonts w:ascii="Times New Roman" w:eastAsia="Times New Roman" w:hAnsi="Times New Roman" w:cs="Times New Roman"/>
        </w:rPr>
      </w:pPr>
    </w:p>
    <w:p w14:paraId="6E6373F2" w14:textId="393AC626" w:rsidR="00F56579" w:rsidRPr="00550D92" w:rsidRDefault="00F56579" w:rsidP="000426C9">
      <w:pPr>
        <w:spacing w:after="200" w:line="276" w:lineRule="auto"/>
        <w:jc w:val="both"/>
        <w:rPr>
          <w:rFonts w:ascii="Times New Roman" w:eastAsia="Times New Roman" w:hAnsi="Times New Roman" w:cs="Times New Roman"/>
          <w:b/>
          <w:color w:val="365F91" w:themeColor="accent1" w:themeShade="BF"/>
          <w:sz w:val="28"/>
          <w:szCs w:val="28"/>
        </w:rPr>
      </w:pPr>
      <w:r w:rsidRPr="00550D92">
        <w:rPr>
          <w:rFonts w:ascii="Times New Roman" w:eastAsia="Times New Roman" w:hAnsi="Times New Roman" w:cs="Times New Roman"/>
        </w:rPr>
        <w:br w:type="page"/>
      </w:r>
    </w:p>
    <w:p w14:paraId="6ADE77CA" w14:textId="507DDDAF" w:rsidR="00B9040E" w:rsidRPr="00550D92" w:rsidRDefault="00A41DB0" w:rsidP="000426C9">
      <w:pPr>
        <w:pStyle w:val="Heading1"/>
        <w:spacing w:before="60" w:after="20"/>
        <w:jc w:val="both"/>
        <w:rPr>
          <w:rFonts w:ascii="Times New Roman" w:eastAsia="Times New Roman" w:hAnsi="Times New Roman" w:cs="Times New Roman"/>
        </w:rPr>
      </w:pPr>
      <w:r w:rsidRPr="00550D92">
        <w:rPr>
          <w:rFonts w:ascii="Times New Roman" w:eastAsia="Times New Roman" w:hAnsi="Times New Roman" w:cs="Times New Roman"/>
        </w:rPr>
        <w:lastRenderedPageBreak/>
        <w:t>6. System architecture and technology stack</w:t>
      </w:r>
    </w:p>
    <w:p w14:paraId="73A66861" w14:textId="519BE92A" w:rsidR="00B9040E" w:rsidRPr="00550D92" w:rsidRDefault="00A41DB0" w:rsidP="000426C9">
      <w:pPr>
        <w:jc w:val="both"/>
        <w:rPr>
          <w:rFonts w:ascii="Times New Roman" w:eastAsia="Times New Roman" w:hAnsi="Times New Roman" w:cs="Times New Roman"/>
        </w:rPr>
      </w:pPr>
      <w:r w:rsidRPr="00550D92">
        <w:rPr>
          <w:rFonts w:ascii="Times New Roman" w:eastAsia="Times New Roman" w:hAnsi="Times New Roman" w:cs="Times New Roman"/>
        </w:rPr>
        <w:t>The design separates prediction from control. The agent emits a small hint; the predictor ranks candidate tools</w:t>
      </w:r>
      <w:r w:rsidR="009C3D87" w:rsidRPr="00550D92">
        <w:rPr>
          <w:rFonts w:ascii="Times New Roman" w:eastAsia="Times New Roman" w:hAnsi="Times New Roman" w:cs="Times New Roman"/>
        </w:rPr>
        <w:t xml:space="preserve"> and save it in the form of a CRD</w:t>
      </w:r>
      <w:r w:rsidR="002A6D58" w:rsidRPr="00550D92">
        <w:rPr>
          <w:rFonts w:ascii="Times New Roman" w:eastAsia="Times New Roman" w:hAnsi="Times New Roman" w:cs="Times New Roman"/>
        </w:rPr>
        <w:t>, the Prewarming controller updates the desired</w:t>
      </w:r>
      <w:r w:rsidR="00292CF7" w:rsidRPr="00550D92">
        <w:rPr>
          <w:rFonts w:ascii="Times New Roman" w:eastAsia="Times New Roman" w:hAnsi="Times New Roman" w:cs="Times New Roman"/>
        </w:rPr>
        <w:t xml:space="preserve"> state and</w:t>
      </w:r>
      <w:r w:rsidRPr="00550D92">
        <w:rPr>
          <w:rFonts w:ascii="Times New Roman" w:eastAsia="Times New Roman" w:hAnsi="Times New Roman" w:cs="Times New Roman"/>
        </w:rPr>
        <w:t xml:space="preserve"> the Kubernetes controller reconciles warm state; </w:t>
      </w:r>
      <w:proofErr w:type="spellStart"/>
      <w:r w:rsidRPr="00550D92">
        <w:rPr>
          <w:rFonts w:ascii="Times New Roman" w:eastAsia="Times New Roman" w:hAnsi="Times New Roman" w:cs="Times New Roman"/>
        </w:rPr>
        <w:t>OpenFaaS</w:t>
      </w:r>
      <w:proofErr w:type="spellEnd"/>
      <w:r w:rsidRPr="00550D92">
        <w:rPr>
          <w:rFonts w:ascii="Times New Roman" w:eastAsia="Times New Roman" w:hAnsi="Times New Roman" w:cs="Times New Roman"/>
        </w:rPr>
        <w:t xml:space="preserve"> serves the function. </w:t>
      </w:r>
    </w:p>
    <w:p w14:paraId="1DB60802" w14:textId="38F123BE" w:rsidR="00B9040E" w:rsidRPr="00550D92" w:rsidRDefault="008C1077" w:rsidP="000426C9">
      <w:pPr>
        <w:jc w:val="both"/>
        <w:rPr>
          <w:rFonts w:ascii="Times New Roman" w:eastAsia="Times New Roman" w:hAnsi="Times New Roman" w:cs="Times New Roman"/>
        </w:rPr>
      </w:pPr>
      <w:r w:rsidRPr="00550D92">
        <w:rPr>
          <w:rFonts w:ascii="Times New Roman" w:hAnsi="Times New Roman" w:cs="Times New Roman"/>
          <w:noProof/>
        </w:rPr>
        <w:drawing>
          <wp:anchor distT="0" distB="0" distL="114300" distR="114300" simplePos="0" relativeHeight="251658241" behindDoc="0" locked="0" layoutInCell="1" allowOverlap="1" wp14:anchorId="2C4364BE" wp14:editId="7E17F26E">
            <wp:simplePos x="0" y="0"/>
            <wp:positionH relativeFrom="column">
              <wp:posOffset>41563</wp:posOffset>
            </wp:positionH>
            <wp:positionV relativeFrom="paragraph">
              <wp:posOffset>273569</wp:posOffset>
            </wp:positionV>
            <wp:extent cx="5734050" cy="3825880"/>
            <wp:effectExtent l="0" t="0" r="0" b="3175"/>
            <wp:wrapTopAndBottom/>
            <wp:docPr id="1108915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15823" name="Picture 1108915823"/>
                    <pic:cNvPicPr/>
                  </pic:nvPicPr>
                  <pic:blipFill>
                    <a:blip r:embed="rId15">
                      <a:extLst>
                        <a:ext uri="{28A0092B-C50C-407E-A947-70E740481C1C}">
                          <a14:useLocalDpi xmlns:a14="http://schemas.microsoft.com/office/drawing/2010/main"/>
                        </a:ext>
                      </a:extLst>
                    </a:blip>
                    <a:stretch>
                      <a:fillRect/>
                    </a:stretch>
                  </pic:blipFill>
                  <pic:spPr>
                    <a:xfrm>
                      <a:off x="0" y="0"/>
                      <a:ext cx="5734050" cy="3825880"/>
                    </a:xfrm>
                    <a:prstGeom prst="rect">
                      <a:avLst/>
                    </a:prstGeom>
                  </pic:spPr>
                </pic:pic>
              </a:graphicData>
            </a:graphic>
          </wp:anchor>
        </w:drawing>
      </w:r>
    </w:p>
    <w:p w14:paraId="57C5BE6D" w14:textId="5B1B1493" w:rsidR="00677583" w:rsidRPr="00550D92" w:rsidRDefault="00677583">
      <w:pPr>
        <w:jc w:val="center"/>
        <w:rPr>
          <w:rFonts w:ascii="Times New Roman" w:hAnsi="Times New Roman" w:cs="Times New Roman"/>
        </w:rPr>
      </w:pPr>
    </w:p>
    <w:p w14:paraId="1545518D" w14:textId="45502D54" w:rsidR="00E46620" w:rsidRPr="00550D92" w:rsidRDefault="00A41DB0" w:rsidP="4B6E3E80">
      <w:pPr>
        <w:spacing w:after="200" w:line="276" w:lineRule="auto"/>
        <w:jc w:val="center"/>
        <w:rPr>
          <w:rFonts w:ascii="Times New Roman" w:eastAsia="Times New Roman" w:hAnsi="Times New Roman" w:cs="Times New Roman"/>
        </w:rPr>
      </w:pPr>
      <w:r w:rsidRPr="4B6E3E80">
        <w:rPr>
          <w:rFonts w:ascii="Times New Roman" w:eastAsia="Times New Roman" w:hAnsi="Times New Roman" w:cs="Times New Roman"/>
          <w:i/>
          <w:iCs/>
          <w:sz w:val="18"/>
          <w:szCs w:val="18"/>
        </w:rPr>
        <w:t xml:space="preserve">Figure 1. </w:t>
      </w:r>
      <w:r w:rsidR="68296E40" w:rsidRPr="4B6E3E80">
        <w:rPr>
          <w:rFonts w:ascii="Times New Roman" w:eastAsia="Times New Roman" w:hAnsi="Times New Roman" w:cs="Times New Roman"/>
          <w:i/>
          <w:iCs/>
          <w:sz w:val="18"/>
          <w:szCs w:val="18"/>
        </w:rPr>
        <w:t>System Architecture</w:t>
      </w:r>
    </w:p>
    <w:p w14:paraId="073E9CE9" w14:textId="7D67F8A4" w:rsidR="00B9040E" w:rsidRPr="00550D92" w:rsidRDefault="00A41DB0" w:rsidP="00677583">
      <w:pPr>
        <w:spacing w:after="200" w:line="276" w:lineRule="auto"/>
        <w:rPr>
          <w:rFonts w:ascii="Times New Roman" w:eastAsia="Times New Roman" w:hAnsi="Times New Roman" w:cs="Times New Roman"/>
          <w:b/>
          <w:color w:val="4F81BD" w:themeColor="accent1"/>
          <w:sz w:val="23"/>
          <w:szCs w:val="23"/>
        </w:rPr>
      </w:pPr>
      <w:r w:rsidRPr="00550D92">
        <w:rPr>
          <w:rFonts w:ascii="Times New Roman" w:eastAsia="Times New Roman" w:hAnsi="Times New Roman" w:cs="Times New Roman"/>
          <w:b/>
          <w:color w:val="4F81BD" w:themeColor="accent1"/>
          <w:sz w:val="23"/>
          <w:szCs w:val="23"/>
        </w:rPr>
        <w:t>6.1 Tier boundaries</w:t>
      </w:r>
    </w:p>
    <w:tbl>
      <w:tblPr>
        <w:tblStyle w:val="TableGrid"/>
        <w:tblW w:w="0" w:type="auto"/>
        <w:jc w:val="center"/>
        <w:tblLook w:val="04A0" w:firstRow="1" w:lastRow="0" w:firstColumn="1" w:lastColumn="0" w:noHBand="0" w:noVBand="1"/>
      </w:tblPr>
      <w:tblGrid>
        <w:gridCol w:w="3009"/>
        <w:gridCol w:w="3009"/>
        <w:gridCol w:w="3009"/>
      </w:tblGrid>
      <w:tr w:rsidR="00B9040E" w:rsidRPr="00550D92" w14:paraId="1CE61875" w14:textId="77777777">
        <w:trPr>
          <w:cantSplit/>
          <w:jc w:val="center"/>
        </w:trPr>
        <w:tc>
          <w:tcPr>
            <w:tcW w:w="3009" w:type="dxa"/>
            <w:shd w:val="clear" w:color="auto" w:fill="D9E2F3"/>
            <w:tcMar>
              <w:top w:w="45" w:type="dxa"/>
              <w:left w:w="55" w:type="dxa"/>
              <w:bottom w:w="45" w:type="dxa"/>
              <w:right w:w="55" w:type="dxa"/>
            </w:tcMar>
            <w:vAlign w:val="center"/>
          </w:tcPr>
          <w:p w14:paraId="081650DE"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b/>
                <w:sz w:val="22"/>
              </w:rPr>
              <w:t>Boundary</w:t>
            </w:r>
          </w:p>
        </w:tc>
        <w:tc>
          <w:tcPr>
            <w:tcW w:w="3009" w:type="dxa"/>
            <w:shd w:val="clear" w:color="auto" w:fill="D9E2F3"/>
            <w:tcMar>
              <w:top w:w="45" w:type="dxa"/>
              <w:left w:w="55" w:type="dxa"/>
              <w:bottom w:w="45" w:type="dxa"/>
              <w:right w:w="55" w:type="dxa"/>
            </w:tcMar>
            <w:vAlign w:val="center"/>
          </w:tcPr>
          <w:p w14:paraId="5B290D4B"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b/>
                <w:sz w:val="22"/>
              </w:rPr>
              <w:t>Data</w:t>
            </w:r>
          </w:p>
        </w:tc>
        <w:tc>
          <w:tcPr>
            <w:tcW w:w="3009" w:type="dxa"/>
            <w:shd w:val="clear" w:color="auto" w:fill="D9E2F3"/>
            <w:tcMar>
              <w:top w:w="45" w:type="dxa"/>
              <w:left w:w="55" w:type="dxa"/>
              <w:bottom w:w="45" w:type="dxa"/>
              <w:right w:w="55" w:type="dxa"/>
            </w:tcMar>
            <w:vAlign w:val="center"/>
          </w:tcPr>
          <w:p w14:paraId="50EFDC5F"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b/>
                <w:sz w:val="22"/>
              </w:rPr>
              <w:t>Purpose</w:t>
            </w:r>
          </w:p>
        </w:tc>
      </w:tr>
      <w:tr w:rsidR="00B9040E" w:rsidRPr="00550D92" w14:paraId="4EA69E1A" w14:textId="77777777">
        <w:trPr>
          <w:cantSplit/>
          <w:jc w:val="center"/>
        </w:trPr>
        <w:tc>
          <w:tcPr>
            <w:tcW w:w="3009" w:type="dxa"/>
            <w:tcMar>
              <w:top w:w="45" w:type="dxa"/>
              <w:left w:w="55" w:type="dxa"/>
              <w:bottom w:w="45" w:type="dxa"/>
              <w:right w:w="55" w:type="dxa"/>
            </w:tcMar>
            <w:vAlign w:val="center"/>
          </w:tcPr>
          <w:p w14:paraId="42450237" w14:textId="32681981"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 xml:space="preserve">Device → </w:t>
            </w:r>
            <w:r w:rsidR="355C4292" w:rsidRPr="00550D92">
              <w:rPr>
                <w:rFonts w:ascii="Times New Roman" w:eastAsia="Times New Roman" w:hAnsi="Times New Roman" w:cs="Times New Roman"/>
                <w:sz w:val="22"/>
              </w:rPr>
              <w:t>Cloud</w:t>
            </w:r>
          </w:p>
        </w:tc>
        <w:tc>
          <w:tcPr>
            <w:tcW w:w="3009" w:type="dxa"/>
            <w:tcMar>
              <w:top w:w="45" w:type="dxa"/>
              <w:left w:w="55" w:type="dxa"/>
              <w:bottom w:w="45" w:type="dxa"/>
              <w:right w:w="55" w:type="dxa"/>
            </w:tcMar>
            <w:vAlign w:val="center"/>
          </w:tcPr>
          <w:p w14:paraId="6C72DD48" w14:textId="2DF4C690"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 xml:space="preserve">Workflow ID, </w:t>
            </w:r>
            <w:r w:rsidR="4FD936D5" w:rsidRPr="00550D92">
              <w:rPr>
                <w:rFonts w:ascii="Times New Roman" w:eastAsia="Times New Roman" w:hAnsi="Times New Roman" w:cs="Times New Roman"/>
                <w:sz w:val="22"/>
              </w:rPr>
              <w:t>C</w:t>
            </w:r>
            <w:r w:rsidR="74A9F953" w:rsidRPr="00550D92">
              <w:rPr>
                <w:rFonts w:ascii="Times New Roman" w:eastAsia="Times New Roman" w:hAnsi="Times New Roman" w:cs="Times New Roman"/>
                <w:sz w:val="22"/>
              </w:rPr>
              <w:t>urrent</w:t>
            </w:r>
            <w:r w:rsidRPr="00550D92">
              <w:rPr>
                <w:rFonts w:ascii="Times New Roman" w:eastAsia="Times New Roman" w:hAnsi="Times New Roman" w:cs="Times New Roman"/>
                <w:sz w:val="22"/>
              </w:rPr>
              <w:t xml:space="preserve"> tool, </w:t>
            </w:r>
            <w:r w:rsidR="56E12948" w:rsidRPr="00550D92">
              <w:rPr>
                <w:rFonts w:ascii="Times New Roman" w:eastAsia="Times New Roman" w:hAnsi="Times New Roman" w:cs="Times New Roman"/>
                <w:sz w:val="22"/>
              </w:rPr>
              <w:t>T</w:t>
            </w:r>
            <w:r w:rsidR="74A9F953" w:rsidRPr="00550D92">
              <w:rPr>
                <w:rFonts w:ascii="Times New Roman" w:eastAsia="Times New Roman" w:hAnsi="Times New Roman" w:cs="Times New Roman"/>
                <w:sz w:val="22"/>
              </w:rPr>
              <w:t xml:space="preserve">rajectory, </w:t>
            </w:r>
            <w:r w:rsidR="425C68C2" w:rsidRPr="00550D92">
              <w:rPr>
                <w:rFonts w:ascii="Times New Roman" w:eastAsia="Times New Roman" w:hAnsi="Times New Roman" w:cs="Times New Roman"/>
                <w:sz w:val="22"/>
              </w:rPr>
              <w:t>G</w:t>
            </w:r>
            <w:r w:rsidR="74A9F953" w:rsidRPr="00550D92">
              <w:rPr>
                <w:rFonts w:ascii="Times New Roman" w:eastAsia="Times New Roman" w:hAnsi="Times New Roman" w:cs="Times New Roman"/>
                <w:sz w:val="22"/>
              </w:rPr>
              <w:t>raph</w:t>
            </w:r>
            <w:r w:rsidRPr="00550D92">
              <w:rPr>
                <w:rFonts w:ascii="Times New Roman" w:eastAsia="Times New Roman" w:hAnsi="Times New Roman" w:cs="Times New Roman"/>
                <w:sz w:val="22"/>
              </w:rPr>
              <w:t xml:space="preserve"> ID, </w:t>
            </w:r>
            <w:r w:rsidR="6B84471E" w:rsidRPr="00550D92">
              <w:rPr>
                <w:rFonts w:ascii="Times New Roman" w:eastAsia="Times New Roman" w:hAnsi="Times New Roman" w:cs="Times New Roman"/>
                <w:sz w:val="22"/>
              </w:rPr>
              <w:t>T</w:t>
            </w:r>
            <w:r w:rsidR="74A9F953" w:rsidRPr="00550D92">
              <w:rPr>
                <w:rFonts w:ascii="Times New Roman" w:eastAsia="Times New Roman" w:hAnsi="Times New Roman" w:cs="Times New Roman"/>
                <w:sz w:val="22"/>
              </w:rPr>
              <w:t>ime</w:t>
            </w:r>
          </w:p>
        </w:tc>
        <w:tc>
          <w:tcPr>
            <w:tcW w:w="3009" w:type="dxa"/>
            <w:tcMar>
              <w:top w:w="45" w:type="dxa"/>
              <w:left w:w="55" w:type="dxa"/>
              <w:bottom w:w="45" w:type="dxa"/>
              <w:right w:w="55" w:type="dxa"/>
            </w:tcMar>
            <w:vAlign w:val="center"/>
          </w:tcPr>
          <w:p w14:paraId="0DA0032D" w14:textId="09DB2D8C"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 xml:space="preserve">Prediction </w:t>
            </w:r>
            <w:r w:rsidR="08BB9870" w:rsidRPr="00550D92">
              <w:rPr>
                <w:rFonts w:ascii="Times New Roman" w:eastAsia="Times New Roman" w:hAnsi="Times New Roman" w:cs="Times New Roman"/>
                <w:sz w:val="22"/>
              </w:rPr>
              <w:t>R</w:t>
            </w:r>
            <w:r w:rsidR="74A9F953" w:rsidRPr="00550D92">
              <w:rPr>
                <w:rFonts w:ascii="Times New Roman" w:eastAsia="Times New Roman" w:hAnsi="Times New Roman" w:cs="Times New Roman"/>
                <w:sz w:val="22"/>
              </w:rPr>
              <w:t>equest</w:t>
            </w:r>
            <w:r w:rsidRPr="00550D92">
              <w:rPr>
                <w:rFonts w:ascii="Times New Roman" w:eastAsia="Times New Roman" w:hAnsi="Times New Roman" w:cs="Times New Roman"/>
                <w:sz w:val="22"/>
              </w:rPr>
              <w:t>.</w:t>
            </w:r>
          </w:p>
        </w:tc>
      </w:tr>
      <w:tr w:rsidR="00B9040E" w:rsidRPr="00550D92" w14:paraId="7DA5D4C0" w14:textId="77777777">
        <w:trPr>
          <w:cantSplit/>
          <w:jc w:val="center"/>
        </w:trPr>
        <w:tc>
          <w:tcPr>
            <w:tcW w:w="3009" w:type="dxa"/>
            <w:tcMar>
              <w:top w:w="45" w:type="dxa"/>
              <w:left w:w="55" w:type="dxa"/>
              <w:bottom w:w="45" w:type="dxa"/>
              <w:right w:w="55" w:type="dxa"/>
            </w:tcMar>
            <w:vAlign w:val="center"/>
          </w:tcPr>
          <w:p w14:paraId="690C3398" w14:textId="4E2B4C89" w:rsidR="00B9040E" w:rsidRPr="00550D92" w:rsidRDefault="2E9D0769">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Cloud [Predictor</w:t>
            </w:r>
            <w:r w:rsidR="74A9F953" w:rsidRPr="00550D92">
              <w:rPr>
                <w:rFonts w:ascii="Times New Roman" w:eastAsia="Times New Roman" w:hAnsi="Times New Roman" w:cs="Times New Roman"/>
                <w:sz w:val="22"/>
              </w:rPr>
              <w:t>→ C</w:t>
            </w:r>
            <w:r w:rsidR="26909DF5" w:rsidRPr="00550D92">
              <w:rPr>
                <w:rFonts w:ascii="Times New Roman" w:eastAsia="Times New Roman" w:hAnsi="Times New Roman" w:cs="Times New Roman"/>
                <w:sz w:val="22"/>
              </w:rPr>
              <w:t>ontroller]</w:t>
            </w:r>
          </w:p>
        </w:tc>
        <w:tc>
          <w:tcPr>
            <w:tcW w:w="3009" w:type="dxa"/>
            <w:tcMar>
              <w:top w:w="45" w:type="dxa"/>
              <w:left w:w="55" w:type="dxa"/>
              <w:bottom w:w="45" w:type="dxa"/>
              <w:right w:w="55" w:type="dxa"/>
            </w:tcMar>
            <w:vAlign w:val="center"/>
          </w:tcPr>
          <w:p w14:paraId="14243A7E" w14:textId="2E1140B9"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 xml:space="preserve">Tool ID, </w:t>
            </w:r>
            <w:r w:rsidR="1D01C748" w:rsidRPr="00550D92">
              <w:rPr>
                <w:rFonts w:ascii="Times New Roman" w:eastAsia="Times New Roman" w:hAnsi="Times New Roman" w:cs="Times New Roman"/>
                <w:sz w:val="22"/>
              </w:rPr>
              <w:t>P</w:t>
            </w:r>
            <w:r w:rsidR="74A9F953" w:rsidRPr="00550D92">
              <w:rPr>
                <w:rFonts w:ascii="Times New Roman" w:eastAsia="Times New Roman" w:hAnsi="Times New Roman" w:cs="Times New Roman"/>
                <w:sz w:val="22"/>
              </w:rPr>
              <w:t xml:space="preserve">robability, </w:t>
            </w:r>
            <w:r w:rsidR="63E7A1ED" w:rsidRPr="00550D92">
              <w:rPr>
                <w:rFonts w:ascii="Times New Roman" w:eastAsia="Times New Roman" w:hAnsi="Times New Roman" w:cs="Times New Roman"/>
                <w:sz w:val="22"/>
              </w:rPr>
              <w:t>T</w:t>
            </w:r>
            <w:r w:rsidR="74A9F953" w:rsidRPr="00550D92">
              <w:rPr>
                <w:rFonts w:ascii="Times New Roman" w:eastAsia="Times New Roman" w:hAnsi="Times New Roman" w:cs="Times New Roman"/>
                <w:sz w:val="22"/>
              </w:rPr>
              <w:t>hreshold</w:t>
            </w:r>
            <w:r w:rsidRPr="00550D92">
              <w:rPr>
                <w:rFonts w:ascii="Times New Roman" w:eastAsia="Times New Roman" w:hAnsi="Times New Roman" w:cs="Times New Roman"/>
                <w:sz w:val="22"/>
              </w:rPr>
              <w:t xml:space="preserve">, TTL, </w:t>
            </w:r>
            <w:r w:rsidR="3A176036" w:rsidRPr="00550D92">
              <w:rPr>
                <w:rFonts w:ascii="Times New Roman" w:eastAsia="Times New Roman" w:hAnsi="Times New Roman" w:cs="Times New Roman"/>
                <w:sz w:val="22"/>
              </w:rPr>
              <w:t>D</w:t>
            </w:r>
            <w:r w:rsidR="74A9F953" w:rsidRPr="00550D92">
              <w:rPr>
                <w:rFonts w:ascii="Times New Roman" w:eastAsia="Times New Roman" w:hAnsi="Times New Roman" w:cs="Times New Roman"/>
                <w:sz w:val="22"/>
              </w:rPr>
              <w:t>esired</w:t>
            </w:r>
            <w:r w:rsidRPr="00550D92">
              <w:rPr>
                <w:rFonts w:ascii="Times New Roman" w:eastAsia="Times New Roman" w:hAnsi="Times New Roman" w:cs="Times New Roman"/>
                <w:sz w:val="22"/>
              </w:rPr>
              <w:t xml:space="preserve"> replicas</w:t>
            </w:r>
          </w:p>
        </w:tc>
        <w:tc>
          <w:tcPr>
            <w:tcW w:w="3009" w:type="dxa"/>
            <w:tcMar>
              <w:top w:w="45" w:type="dxa"/>
              <w:left w:w="55" w:type="dxa"/>
              <w:bottom w:w="45" w:type="dxa"/>
              <w:right w:w="55" w:type="dxa"/>
            </w:tcMar>
            <w:vAlign w:val="center"/>
          </w:tcPr>
          <w:p w14:paraId="4CE4B94E" w14:textId="56209E71" w:rsidR="00B9040E" w:rsidRPr="00550D92" w:rsidRDefault="74A9F953">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Pre</w:t>
            </w:r>
            <w:r w:rsidR="5CDF345A" w:rsidRPr="00550D92">
              <w:rPr>
                <w:rFonts w:ascii="Times New Roman" w:eastAsia="Times New Roman" w:hAnsi="Times New Roman" w:cs="Times New Roman"/>
                <w:sz w:val="22"/>
              </w:rPr>
              <w:t>diction output and desired prewarm state</w:t>
            </w:r>
            <w:r w:rsidRPr="00550D92">
              <w:rPr>
                <w:rFonts w:ascii="Times New Roman" w:eastAsia="Times New Roman" w:hAnsi="Times New Roman" w:cs="Times New Roman"/>
                <w:sz w:val="22"/>
              </w:rPr>
              <w:t>.</w:t>
            </w:r>
          </w:p>
        </w:tc>
      </w:tr>
      <w:tr w:rsidR="00B9040E" w:rsidRPr="00550D92" w14:paraId="6A2F9BA3" w14:textId="77777777">
        <w:trPr>
          <w:cantSplit/>
          <w:jc w:val="center"/>
        </w:trPr>
        <w:tc>
          <w:tcPr>
            <w:tcW w:w="3009" w:type="dxa"/>
            <w:tcMar>
              <w:top w:w="45" w:type="dxa"/>
              <w:left w:w="55" w:type="dxa"/>
              <w:bottom w:w="45" w:type="dxa"/>
              <w:right w:w="55" w:type="dxa"/>
            </w:tcMar>
            <w:vAlign w:val="center"/>
          </w:tcPr>
          <w:p w14:paraId="5DDFCDC6" w14:textId="6A9CD95B"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Cloud → Device</w:t>
            </w:r>
          </w:p>
        </w:tc>
        <w:tc>
          <w:tcPr>
            <w:tcW w:w="3009" w:type="dxa"/>
            <w:tcMar>
              <w:top w:w="45" w:type="dxa"/>
              <w:left w:w="55" w:type="dxa"/>
              <w:bottom w:w="45" w:type="dxa"/>
              <w:right w:w="55" w:type="dxa"/>
            </w:tcMar>
            <w:vAlign w:val="center"/>
          </w:tcPr>
          <w:p w14:paraId="6DE600DD"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Tool result and latency</w:t>
            </w:r>
          </w:p>
        </w:tc>
        <w:tc>
          <w:tcPr>
            <w:tcW w:w="3009" w:type="dxa"/>
            <w:tcMar>
              <w:top w:w="45" w:type="dxa"/>
              <w:left w:w="55" w:type="dxa"/>
              <w:bottom w:w="45" w:type="dxa"/>
              <w:right w:w="55" w:type="dxa"/>
            </w:tcMar>
            <w:vAlign w:val="center"/>
          </w:tcPr>
          <w:p w14:paraId="2BBC199E" w14:textId="420D4D76" w:rsidR="00B9040E" w:rsidRPr="00550D92" w:rsidRDefault="6A68A9FC">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Workflow execution</w:t>
            </w:r>
            <w:r w:rsidR="00A41DB0" w:rsidRPr="00550D92">
              <w:rPr>
                <w:rFonts w:ascii="Times New Roman" w:eastAsia="Times New Roman" w:hAnsi="Times New Roman" w:cs="Times New Roman"/>
                <w:sz w:val="22"/>
              </w:rPr>
              <w:t xml:space="preserve"> response + measurement.</w:t>
            </w:r>
          </w:p>
        </w:tc>
      </w:tr>
      <w:tr w:rsidR="00B9040E" w:rsidRPr="00550D92" w14:paraId="2228AC8C" w14:textId="77777777">
        <w:trPr>
          <w:cantSplit/>
          <w:jc w:val="center"/>
        </w:trPr>
        <w:tc>
          <w:tcPr>
            <w:tcW w:w="3009" w:type="dxa"/>
            <w:tcMar>
              <w:top w:w="45" w:type="dxa"/>
              <w:left w:w="55" w:type="dxa"/>
              <w:bottom w:w="45" w:type="dxa"/>
              <w:right w:w="55" w:type="dxa"/>
            </w:tcMar>
            <w:vAlign w:val="center"/>
          </w:tcPr>
          <w:p w14:paraId="3F72A2DE"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Cloud → Trace store</w:t>
            </w:r>
          </w:p>
        </w:tc>
        <w:tc>
          <w:tcPr>
            <w:tcW w:w="3009" w:type="dxa"/>
            <w:tcMar>
              <w:top w:w="45" w:type="dxa"/>
              <w:left w:w="55" w:type="dxa"/>
              <w:bottom w:w="45" w:type="dxa"/>
              <w:right w:w="55" w:type="dxa"/>
            </w:tcMar>
            <w:vAlign w:val="center"/>
          </w:tcPr>
          <w:p w14:paraId="2BDEF2A5"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Tool/timing/resource/prediction fields</w:t>
            </w:r>
          </w:p>
        </w:tc>
        <w:tc>
          <w:tcPr>
            <w:tcW w:w="3009" w:type="dxa"/>
            <w:tcMar>
              <w:top w:w="45" w:type="dxa"/>
              <w:left w:w="55" w:type="dxa"/>
              <w:bottom w:w="45" w:type="dxa"/>
              <w:right w:w="55" w:type="dxa"/>
            </w:tcMar>
            <w:vAlign w:val="center"/>
          </w:tcPr>
          <w:p w14:paraId="230F6F2C"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Replay and evaluation.</w:t>
            </w:r>
          </w:p>
        </w:tc>
      </w:tr>
    </w:tbl>
    <w:p w14:paraId="0D704E3B" w14:textId="77777777" w:rsidR="00B9040E" w:rsidRPr="00550D92" w:rsidRDefault="00B9040E">
      <w:pPr>
        <w:spacing w:after="0"/>
        <w:rPr>
          <w:rFonts w:ascii="Times New Roman" w:eastAsia="Times New Roman" w:hAnsi="Times New Roman" w:cs="Times New Roman"/>
        </w:rPr>
      </w:pPr>
    </w:p>
    <w:p w14:paraId="4D2A0473" w14:textId="77777777" w:rsidR="002D276B" w:rsidRPr="00550D92" w:rsidRDefault="002D276B">
      <w:pPr>
        <w:pStyle w:val="Heading2"/>
        <w:spacing w:before="40" w:after="20"/>
        <w:rPr>
          <w:rFonts w:ascii="Times New Roman" w:eastAsia="Times New Roman" w:hAnsi="Times New Roman" w:cs="Times New Roman"/>
        </w:rPr>
      </w:pPr>
    </w:p>
    <w:p w14:paraId="04B971B6" w14:textId="77777777" w:rsidR="002D276B" w:rsidRPr="00550D92" w:rsidRDefault="002D276B">
      <w:pPr>
        <w:pStyle w:val="Heading2"/>
        <w:spacing w:before="40" w:after="20"/>
        <w:rPr>
          <w:rFonts w:ascii="Times New Roman" w:eastAsia="Times New Roman" w:hAnsi="Times New Roman" w:cs="Times New Roman"/>
        </w:rPr>
      </w:pPr>
    </w:p>
    <w:p w14:paraId="531ED87A" w14:textId="77777777" w:rsidR="002D276B" w:rsidRPr="00550D92" w:rsidRDefault="002D276B">
      <w:pPr>
        <w:pStyle w:val="Heading2"/>
        <w:spacing w:before="40" w:after="20"/>
        <w:rPr>
          <w:rFonts w:ascii="Times New Roman" w:eastAsia="Times New Roman" w:hAnsi="Times New Roman" w:cs="Times New Roman"/>
        </w:rPr>
      </w:pPr>
    </w:p>
    <w:p w14:paraId="66CA3688" w14:textId="77777777" w:rsidR="008C66E6" w:rsidRPr="00550D92" w:rsidRDefault="008C66E6">
      <w:pPr>
        <w:spacing w:after="200" w:line="276" w:lineRule="auto"/>
        <w:rPr>
          <w:rFonts w:ascii="Times New Roman" w:eastAsia="Times New Roman" w:hAnsi="Times New Roman" w:cs="Times New Roman"/>
          <w:b/>
          <w:bCs/>
          <w:color w:val="4F81BD" w:themeColor="accent1"/>
          <w:sz w:val="23"/>
          <w:szCs w:val="26"/>
        </w:rPr>
      </w:pPr>
      <w:r w:rsidRPr="00550D92">
        <w:rPr>
          <w:rFonts w:ascii="Times New Roman" w:eastAsia="Times New Roman" w:hAnsi="Times New Roman" w:cs="Times New Roman"/>
        </w:rPr>
        <w:br w:type="page"/>
      </w:r>
    </w:p>
    <w:p w14:paraId="2875D8F8" w14:textId="77777777" w:rsidR="00B9040E" w:rsidRPr="00550D92" w:rsidRDefault="00A41DB0">
      <w:pPr>
        <w:pStyle w:val="Heading2"/>
        <w:spacing w:before="40" w:after="20"/>
        <w:rPr>
          <w:rFonts w:ascii="Times New Roman" w:eastAsia="Times New Roman" w:hAnsi="Times New Roman" w:cs="Times New Roman"/>
        </w:rPr>
      </w:pPr>
      <w:r w:rsidRPr="00550D92">
        <w:rPr>
          <w:rFonts w:ascii="Times New Roman" w:eastAsia="Times New Roman" w:hAnsi="Times New Roman" w:cs="Times New Roman"/>
        </w:rPr>
        <w:lastRenderedPageBreak/>
        <w:t>6.2 Technology stack</w:t>
      </w:r>
    </w:p>
    <w:tbl>
      <w:tblPr>
        <w:tblStyle w:val="TableGrid"/>
        <w:tblW w:w="9027" w:type="dxa"/>
        <w:jc w:val="center"/>
        <w:tblLook w:val="04A0" w:firstRow="1" w:lastRow="0" w:firstColumn="1" w:lastColumn="0" w:noHBand="0" w:noVBand="1"/>
      </w:tblPr>
      <w:tblGrid>
        <w:gridCol w:w="3000"/>
        <w:gridCol w:w="3018"/>
        <w:gridCol w:w="3009"/>
      </w:tblGrid>
      <w:tr w:rsidR="00B9040E" w:rsidRPr="00550D92" w14:paraId="41157ECF" w14:textId="77777777" w:rsidTr="16191E8B">
        <w:trPr>
          <w:cantSplit/>
          <w:jc w:val="center"/>
        </w:trPr>
        <w:tc>
          <w:tcPr>
            <w:tcW w:w="3000" w:type="dxa"/>
            <w:shd w:val="clear" w:color="auto" w:fill="D9E2F3"/>
            <w:tcMar>
              <w:top w:w="45" w:type="dxa"/>
              <w:left w:w="55" w:type="dxa"/>
              <w:bottom w:w="45" w:type="dxa"/>
              <w:right w:w="55" w:type="dxa"/>
            </w:tcMar>
            <w:vAlign w:val="center"/>
          </w:tcPr>
          <w:p w14:paraId="4C116A06"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b/>
                <w:sz w:val="22"/>
              </w:rPr>
              <w:t>Layer</w:t>
            </w:r>
          </w:p>
        </w:tc>
        <w:tc>
          <w:tcPr>
            <w:tcW w:w="3018" w:type="dxa"/>
            <w:shd w:val="clear" w:color="auto" w:fill="D9E2F3"/>
            <w:tcMar>
              <w:top w:w="45" w:type="dxa"/>
              <w:left w:w="55" w:type="dxa"/>
              <w:bottom w:w="45" w:type="dxa"/>
              <w:right w:w="55" w:type="dxa"/>
            </w:tcMar>
            <w:vAlign w:val="center"/>
          </w:tcPr>
          <w:p w14:paraId="531D5067"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b/>
                <w:sz w:val="22"/>
              </w:rPr>
              <w:t>Choice</w:t>
            </w:r>
          </w:p>
        </w:tc>
        <w:tc>
          <w:tcPr>
            <w:tcW w:w="3009" w:type="dxa"/>
            <w:shd w:val="clear" w:color="auto" w:fill="D9E2F3"/>
            <w:tcMar>
              <w:top w:w="45" w:type="dxa"/>
              <w:left w:w="55" w:type="dxa"/>
              <w:bottom w:w="45" w:type="dxa"/>
              <w:right w:w="55" w:type="dxa"/>
            </w:tcMar>
            <w:vAlign w:val="center"/>
          </w:tcPr>
          <w:p w14:paraId="26A272A9"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b/>
                <w:sz w:val="22"/>
              </w:rPr>
              <w:t>Reason</w:t>
            </w:r>
          </w:p>
        </w:tc>
      </w:tr>
      <w:tr w:rsidR="00B9040E" w:rsidRPr="00550D92" w14:paraId="277E8856" w14:textId="77777777" w:rsidTr="16191E8B">
        <w:trPr>
          <w:cantSplit/>
          <w:jc w:val="center"/>
        </w:trPr>
        <w:tc>
          <w:tcPr>
            <w:tcW w:w="3000" w:type="dxa"/>
            <w:tcMar>
              <w:top w:w="45" w:type="dxa"/>
              <w:left w:w="55" w:type="dxa"/>
              <w:bottom w:w="45" w:type="dxa"/>
              <w:right w:w="55" w:type="dxa"/>
            </w:tcMar>
            <w:vAlign w:val="center"/>
          </w:tcPr>
          <w:p w14:paraId="70AE94A0"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Orchestration</w:t>
            </w:r>
          </w:p>
        </w:tc>
        <w:tc>
          <w:tcPr>
            <w:tcW w:w="3018" w:type="dxa"/>
            <w:tcMar>
              <w:top w:w="45" w:type="dxa"/>
              <w:left w:w="55" w:type="dxa"/>
              <w:bottom w:w="45" w:type="dxa"/>
              <w:right w:w="55" w:type="dxa"/>
            </w:tcMar>
            <w:vAlign w:val="center"/>
          </w:tcPr>
          <w:p w14:paraId="7488BEA0"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Kubernetes</w:t>
            </w:r>
          </w:p>
        </w:tc>
        <w:tc>
          <w:tcPr>
            <w:tcW w:w="3009" w:type="dxa"/>
            <w:tcMar>
              <w:top w:w="45" w:type="dxa"/>
              <w:left w:w="55" w:type="dxa"/>
              <w:bottom w:w="45" w:type="dxa"/>
              <w:right w:w="55" w:type="dxa"/>
            </w:tcMar>
            <w:vAlign w:val="center"/>
          </w:tcPr>
          <w:p w14:paraId="3D05EDBF"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Multi-Pod scheduling and reconciliation.</w:t>
            </w:r>
          </w:p>
        </w:tc>
      </w:tr>
      <w:tr w:rsidR="00B9040E" w:rsidRPr="00550D92" w14:paraId="34CFF958" w14:textId="77777777" w:rsidTr="16191E8B">
        <w:trPr>
          <w:cantSplit/>
          <w:jc w:val="center"/>
        </w:trPr>
        <w:tc>
          <w:tcPr>
            <w:tcW w:w="3000" w:type="dxa"/>
            <w:tcMar>
              <w:top w:w="45" w:type="dxa"/>
              <w:left w:w="55" w:type="dxa"/>
              <w:bottom w:w="45" w:type="dxa"/>
              <w:right w:w="55" w:type="dxa"/>
            </w:tcMar>
            <w:vAlign w:val="center"/>
          </w:tcPr>
          <w:p w14:paraId="3C411DD0"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FaaS</w:t>
            </w:r>
          </w:p>
        </w:tc>
        <w:tc>
          <w:tcPr>
            <w:tcW w:w="3018" w:type="dxa"/>
            <w:tcMar>
              <w:top w:w="45" w:type="dxa"/>
              <w:left w:w="55" w:type="dxa"/>
              <w:bottom w:w="45" w:type="dxa"/>
              <w:right w:w="55" w:type="dxa"/>
            </w:tcMar>
            <w:vAlign w:val="center"/>
          </w:tcPr>
          <w:p w14:paraId="292194D9" w14:textId="4523B5F9" w:rsidR="00B9040E" w:rsidRPr="00550D92" w:rsidRDefault="00A41DB0">
            <w:pPr>
              <w:pStyle w:val="TableText"/>
              <w:rPr>
                <w:rFonts w:ascii="Times New Roman" w:eastAsia="Times New Roman" w:hAnsi="Times New Roman" w:cs="Times New Roman"/>
                <w:sz w:val="22"/>
              </w:rPr>
            </w:pPr>
            <w:proofErr w:type="spellStart"/>
            <w:r w:rsidRPr="00550D92">
              <w:rPr>
                <w:rFonts w:ascii="Times New Roman" w:eastAsia="Times New Roman" w:hAnsi="Times New Roman" w:cs="Times New Roman"/>
                <w:sz w:val="22"/>
              </w:rPr>
              <w:t>OpenFaaS</w:t>
            </w:r>
            <w:proofErr w:type="spellEnd"/>
            <w:r w:rsidR="0EE38BD4" w:rsidRPr="1FEA064D">
              <w:rPr>
                <w:rFonts w:ascii="Times New Roman" w:eastAsia="Times New Roman" w:hAnsi="Times New Roman" w:cs="Times New Roman"/>
                <w:sz w:val="22"/>
              </w:rPr>
              <w:t>*</w:t>
            </w:r>
          </w:p>
        </w:tc>
        <w:tc>
          <w:tcPr>
            <w:tcW w:w="3009" w:type="dxa"/>
            <w:tcMar>
              <w:top w:w="45" w:type="dxa"/>
              <w:left w:w="55" w:type="dxa"/>
              <w:bottom w:w="45" w:type="dxa"/>
              <w:right w:w="55" w:type="dxa"/>
            </w:tcMar>
            <w:vAlign w:val="center"/>
          </w:tcPr>
          <w:p w14:paraId="08580BF9"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Independent functions and scale-to-zero behavior.</w:t>
            </w:r>
          </w:p>
        </w:tc>
      </w:tr>
      <w:tr w:rsidR="00B9040E" w:rsidRPr="00550D92" w14:paraId="5C492D96" w14:textId="77777777" w:rsidTr="16191E8B">
        <w:trPr>
          <w:cantSplit/>
          <w:jc w:val="center"/>
        </w:trPr>
        <w:tc>
          <w:tcPr>
            <w:tcW w:w="3000" w:type="dxa"/>
            <w:tcMar>
              <w:top w:w="45" w:type="dxa"/>
              <w:left w:w="55" w:type="dxa"/>
              <w:bottom w:w="45" w:type="dxa"/>
              <w:right w:w="55" w:type="dxa"/>
            </w:tcMar>
            <w:vAlign w:val="center"/>
          </w:tcPr>
          <w:p w14:paraId="299D6D0D"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MCP</w:t>
            </w:r>
          </w:p>
        </w:tc>
        <w:tc>
          <w:tcPr>
            <w:tcW w:w="3018" w:type="dxa"/>
            <w:tcMar>
              <w:top w:w="45" w:type="dxa"/>
              <w:left w:w="55" w:type="dxa"/>
              <w:bottom w:w="45" w:type="dxa"/>
              <w:right w:w="55" w:type="dxa"/>
            </w:tcMar>
            <w:vAlign w:val="center"/>
          </w:tcPr>
          <w:p w14:paraId="176D5B86" w14:textId="7E73DE38"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 xml:space="preserve">MCP SDK </w:t>
            </w:r>
            <w:r w:rsidR="242FCD3A" w:rsidRPr="00550D92">
              <w:rPr>
                <w:rFonts w:ascii="Times New Roman" w:eastAsia="Times New Roman" w:hAnsi="Times New Roman" w:cs="Times New Roman"/>
                <w:sz w:val="22"/>
              </w:rPr>
              <w:t>with</w:t>
            </w:r>
            <w:r w:rsidRPr="00550D92">
              <w:rPr>
                <w:rFonts w:ascii="Times New Roman" w:eastAsia="Times New Roman" w:hAnsi="Times New Roman" w:cs="Times New Roman"/>
                <w:sz w:val="22"/>
              </w:rPr>
              <w:t xml:space="preserve"> small servers</w:t>
            </w:r>
          </w:p>
        </w:tc>
        <w:tc>
          <w:tcPr>
            <w:tcW w:w="3009" w:type="dxa"/>
            <w:tcMar>
              <w:top w:w="45" w:type="dxa"/>
              <w:left w:w="55" w:type="dxa"/>
              <w:bottom w:w="45" w:type="dxa"/>
              <w:right w:w="55" w:type="dxa"/>
            </w:tcMar>
            <w:vAlign w:val="center"/>
          </w:tcPr>
          <w:p w14:paraId="595CE850"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Repeatable tool endpoints with controlled startup.</w:t>
            </w:r>
          </w:p>
        </w:tc>
      </w:tr>
      <w:tr w:rsidR="00B9040E" w:rsidRPr="00550D92" w14:paraId="6EFD3E7B" w14:textId="77777777" w:rsidTr="16191E8B">
        <w:trPr>
          <w:cantSplit/>
          <w:jc w:val="center"/>
        </w:trPr>
        <w:tc>
          <w:tcPr>
            <w:tcW w:w="3000" w:type="dxa"/>
            <w:tcMar>
              <w:top w:w="45" w:type="dxa"/>
              <w:left w:w="55" w:type="dxa"/>
              <w:bottom w:w="45" w:type="dxa"/>
              <w:right w:w="55" w:type="dxa"/>
            </w:tcMar>
            <w:vAlign w:val="center"/>
          </w:tcPr>
          <w:p w14:paraId="7E66BC3D"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Prediction</w:t>
            </w:r>
          </w:p>
        </w:tc>
        <w:tc>
          <w:tcPr>
            <w:tcW w:w="3018" w:type="dxa"/>
            <w:tcMar>
              <w:top w:w="45" w:type="dxa"/>
              <w:left w:w="55" w:type="dxa"/>
              <w:bottom w:w="45" w:type="dxa"/>
              <w:right w:w="55" w:type="dxa"/>
            </w:tcMar>
            <w:vAlign w:val="center"/>
          </w:tcPr>
          <w:p w14:paraId="46506DD1"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Python + scikit-learn baseline</w:t>
            </w:r>
          </w:p>
        </w:tc>
        <w:tc>
          <w:tcPr>
            <w:tcW w:w="3009" w:type="dxa"/>
            <w:tcMar>
              <w:top w:w="45" w:type="dxa"/>
              <w:left w:w="55" w:type="dxa"/>
              <w:bottom w:w="45" w:type="dxa"/>
              <w:right w:w="55" w:type="dxa"/>
            </w:tcMar>
            <w:vAlign w:val="center"/>
          </w:tcPr>
          <w:p w14:paraId="1691B5EF"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Fast, interpretable prototype.</w:t>
            </w:r>
          </w:p>
        </w:tc>
      </w:tr>
      <w:tr w:rsidR="00B9040E" w:rsidRPr="00550D92" w14:paraId="3F35B906" w14:textId="77777777" w:rsidTr="16191E8B">
        <w:trPr>
          <w:cantSplit/>
          <w:jc w:val="center"/>
        </w:trPr>
        <w:tc>
          <w:tcPr>
            <w:tcW w:w="3000" w:type="dxa"/>
            <w:tcMar>
              <w:top w:w="45" w:type="dxa"/>
              <w:left w:w="55" w:type="dxa"/>
              <w:bottom w:w="45" w:type="dxa"/>
              <w:right w:w="55" w:type="dxa"/>
            </w:tcMar>
            <w:vAlign w:val="center"/>
          </w:tcPr>
          <w:p w14:paraId="0452D86B"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Controller</w:t>
            </w:r>
          </w:p>
        </w:tc>
        <w:tc>
          <w:tcPr>
            <w:tcW w:w="3018" w:type="dxa"/>
            <w:tcMar>
              <w:top w:w="45" w:type="dxa"/>
              <w:left w:w="55" w:type="dxa"/>
              <w:bottom w:w="45" w:type="dxa"/>
              <w:right w:w="55" w:type="dxa"/>
            </w:tcMar>
            <w:vAlign w:val="center"/>
          </w:tcPr>
          <w:p w14:paraId="79452B5A"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Go + controller-runtime</w:t>
            </w:r>
          </w:p>
        </w:tc>
        <w:tc>
          <w:tcPr>
            <w:tcW w:w="3009" w:type="dxa"/>
            <w:tcMar>
              <w:top w:w="45" w:type="dxa"/>
              <w:left w:w="55" w:type="dxa"/>
              <w:bottom w:w="45" w:type="dxa"/>
              <w:right w:w="55" w:type="dxa"/>
            </w:tcMar>
            <w:vAlign w:val="center"/>
          </w:tcPr>
          <w:p w14:paraId="6D9D1B85"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Native reconciliation model.</w:t>
            </w:r>
          </w:p>
        </w:tc>
      </w:tr>
      <w:tr w:rsidR="00B9040E" w:rsidRPr="00550D92" w14:paraId="3B2E6158" w14:textId="77777777" w:rsidTr="16191E8B">
        <w:trPr>
          <w:cantSplit/>
          <w:jc w:val="center"/>
        </w:trPr>
        <w:tc>
          <w:tcPr>
            <w:tcW w:w="3000" w:type="dxa"/>
            <w:tcMar>
              <w:top w:w="45" w:type="dxa"/>
              <w:left w:w="55" w:type="dxa"/>
              <w:bottom w:w="45" w:type="dxa"/>
              <w:right w:w="55" w:type="dxa"/>
            </w:tcMar>
            <w:vAlign w:val="center"/>
          </w:tcPr>
          <w:p w14:paraId="0B07F0D4"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Load/metrics</w:t>
            </w:r>
          </w:p>
        </w:tc>
        <w:tc>
          <w:tcPr>
            <w:tcW w:w="3018" w:type="dxa"/>
            <w:tcMar>
              <w:top w:w="45" w:type="dxa"/>
              <w:left w:w="55" w:type="dxa"/>
              <w:bottom w:w="45" w:type="dxa"/>
              <w:right w:w="55" w:type="dxa"/>
            </w:tcMar>
            <w:vAlign w:val="center"/>
          </w:tcPr>
          <w:p w14:paraId="4AAE99BB" w14:textId="4FA953C5"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Locust</w:t>
            </w:r>
            <w:r w:rsidR="03936D1C" w:rsidRPr="00550D92">
              <w:rPr>
                <w:rFonts w:ascii="Times New Roman" w:eastAsia="Times New Roman" w:hAnsi="Times New Roman" w:cs="Times New Roman"/>
                <w:sz w:val="22"/>
              </w:rPr>
              <w:t xml:space="preserve">, </w:t>
            </w:r>
            <w:proofErr w:type="spellStart"/>
            <w:r w:rsidR="03936D1C" w:rsidRPr="00550D92">
              <w:rPr>
                <w:rFonts w:ascii="Times New Roman" w:eastAsia="Times New Roman" w:hAnsi="Times New Roman" w:cs="Times New Roman"/>
                <w:sz w:val="22"/>
              </w:rPr>
              <w:t>A</w:t>
            </w:r>
            <w:r w:rsidR="74A9F953" w:rsidRPr="00550D92">
              <w:rPr>
                <w:rFonts w:ascii="Times New Roman" w:eastAsia="Times New Roman" w:hAnsi="Times New Roman" w:cs="Times New Roman"/>
                <w:sz w:val="22"/>
              </w:rPr>
              <w:t>syncio</w:t>
            </w:r>
            <w:proofErr w:type="spellEnd"/>
            <w:r w:rsidRPr="00550D92">
              <w:rPr>
                <w:rFonts w:ascii="Times New Roman" w:eastAsia="Times New Roman" w:hAnsi="Times New Roman" w:cs="Times New Roman"/>
                <w:sz w:val="22"/>
              </w:rPr>
              <w:t xml:space="preserve"> + Prometheus</w:t>
            </w:r>
          </w:p>
        </w:tc>
        <w:tc>
          <w:tcPr>
            <w:tcW w:w="3009" w:type="dxa"/>
            <w:tcMar>
              <w:top w:w="45" w:type="dxa"/>
              <w:left w:w="55" w:type="dxa"/>
              <w:bottom w:w="45" w:type="dxa"/>
              <w:right w:w="55" w:type="dxa"/>
            </w:tcMar>
            <w:vAlign w:val="center"/>
          </w:tcPr>
          <w:p w14:paraId="274C74ED"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Repeatable load and telemetry.</w:t>
            </w:r>
          </w:p>
        </w:tc>
      </w:tr>
      <w:tr w:rsidR="00B9040E" w:rsidRPr="00550D92" w14:paraId="1A4BBDDE" w14:textId="77777777" w:rsidTr="16191E8B">
        <w:trPr>
          <w:cantSplit/>
          <w:jc w:val="center"/>
        </w:trPr>
        <w:tc>
          <w:tcPr>
            <w:tcW w:w="3000" w:type="dxa"/>
            <w:tcMar>
              <w:top w:w="45" w:type="dxa"/>
              <w:left w:w="55" w:type="dxa"/>
              <w:bottom w:w="45" w:type="dxa"/>
              <w:right w:w="55" w:type="dxa"/>
            </w:tcMar>
            <w:vAlign w:val="center"/>
          </w:tcPr>
          <w:p w14:paraId="7D593E1D"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Trace store</w:t>
            </w:r>
          </w:p>
        </w:tc>
        <w:tc>
          <w:tcPr>
            <w:tcW w:w="3018" w:type="dxa"/>
            <w:tcMar>
              <w:top w:w="45" w:type="dxa"/>
              <w:left w:w="55" w:type="dxa"/>
              <w:bottom w:w="45" w:type="dxa"/>
              <w:right w:w="55" w:type="dxa"/>
            </w:tcMar>
            <w:vAlign w:val="center"/>
          </w:tcPr>
          <w:p w14:paraId="63B0D3DF"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SQLite/PostgreSQL</w:t>
            </w:r>
          </w:p>
        </w:tc>
        <w:tc>
          <w:tcPr>
            <w:tcW w:w="3009" w:type="dxa"/>
            <w:tcMar>
              <w:top w:w="45" w:type="dxa"/>
              <w:left w:w="55" w:type="dxa"/>
              <w:bottom w:w="45" w:type="dxa"/>
              <w:right w:w="55" w:type="dxa"/>
            </w:tcMar>
            <w:vAlign w:val="center"/>
          </w:tcPr>
          <w:p w14:paraId="11BCFD3D"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Keeps application history outside API server.</w:t>
            </w:r>
          </w:p>
        </w:tc>
      </w:tr>
    </w:tbl>
    <w:p w14:paraId="66BFA3AB" w14:textId="77777777" w:rsidR="00B9040E" w:rsidRPr="00550D92" w:rsidRDefault="00B9040E">
      <w:pPr>
        <w:spacing w:after="0"/>
        <w:rPr>
          <w:rFonts w:ascii="Times New Roman" w:eastAsia="Times New Roman" w:hAnsi="Times New Roman" w:cs="Times New Roman"/>
        </w:rPr>
      </w:pPr>
    </w:p>
    <w:p w14:paraId="10244888" w14:textId="132E1CDD" w:rsidR="2E619265" w:rsidRDefault="2E619265" w:rsidP="1FEA064D">
      <w:pPr>
        <w:spacing w:after="0"/>
        <w:rPr>
          <w:rFonts w:ascii="Times New Roman" w:eastAsia="Times New Roman" w:hAnsi="Times New Roman" w:cs="Times New Roman"/>
        </w:rPr>
      </w:pPr>
      <w:r w:rsidRPr="1FEA064D">
        <w:rPr>
          <w:rFonts w:ascii="Times New Roman" w:eastAsia="Times New Roman" w:hAnsi="Times New Roman" w:cs="Times New Roman"/>
        </w:rPr>
        <w:t xml:space="preserve">In </w:t>
      </w:r>
      <w:proofErr w:type="spellStart"/>
      <w:r w:rsidRPr="1FEA064D">
        <w:rPr>
          <w:rFonts w:ascii="Times New Roman" w:eastAsia="Times New Roman" w:hAnsi="Times New Roman" w:cs="Times New Roman"/>
        </w:rPr>
        <w:t>OpenFaas</w:t>
      </w:r>
      <w:proofErr w:type="spellEnd"/>
      <w:r w:rsidRPr="1FEA064D">
        <w:rPr>
          <w:rFonts w:ascii="Times New Roman" w:eastAsia="Times New Roman" w:hAnsi="Times New Roman" w:cs="Times New Roman"/>
        </w:rPr>
        <w:t xml:space="preserve"> scale to zero is available only in pro version which is paid.</w:t>
      </w:r>
    </w:p>
    <w:p w14:paraId="79654B7A" w14:textId="50BAAA2C" w:rsidR="00B9040E" w:rsidRPr="00550D92" w:rsidRDefault="00A41DB0">
      <w:pPr>
        <w:pStyle w:val="Heading2"/>
        <w:spacing w:before="40" w:after="20"/>
        <w:rPr>
          <w:rFonts w:ascii="Times New Roman" w:hAnsi="Times New Roman" w:cs="Times New Roman"/>
        </w:rPr>
      </w:pPr>
      <w:r w:rsidRPr="00550D92">
        <w:rPr>
          <w:rFonts w:ascii="Times New Roman" w:eastAsia="Times New Roman" w:hAnsi="Times New Roman" w:cs="Times New Roman"/>
        </w:rPr>
        <w:t xml:space="preserve">6.3 </w:t>
      </w:r>
      <w:r w:rsidR="4DDC5672" w:rsidRPr="00550D92">
        <w:rPr>
          <w:rFonts w:ascii="Times New Roman" w:eastAsia="Times New Roman" w:hAnsi="Times New Roman" w:cs="Times New Roman"/>
        </w:rPr>
        <w:t>Predictor and Prewarming-Controller</w:t>
      </w:r>
    </w:p>
    <w:p w14:paraId="09DB6545" w14:textId="0A7D4002" w:rsidR="00B9040E" w:rsidRPr="00550D92" w:rsidRDefault="008C66E6" w:rsidP="16191E8B">
      <w:pPr>
        <w:spacing w:before="40" w:after="20"/>
        <w:rPr>
          <w:rFonts w:ascii="Times New Roman" w:hAnsi="Times New Roman" w:cs="Times New Roman"/>
        </w:rPr>
      </w:pPr>
      <w:r w:rsidRPr="00550D92">
        <w:rPr>
          <w:rFonts w:ascii="Times New Roman" w:hAnsi="Times New Roman" w:cs="Times New Roman"/>
          <w:noProof/>
        </w:rPr>
        <w:drawing>
          <wp:anchor distT="0" distB="0" distL="114300" distR="114300" simplePos="0" relativeHeight="251658240" behindDoc="0" locked="0" layoutInCell="1" allowOverlap="1" wp14:anchorId="06896C6E" wp14:editId="5A9C4604">
            <wp:simplePos x="0" y="0"/>
            <wp:positionH relativeFrom="column">
              <wp:posOffset>436014</wp:posOffset>
            </wp:positionH>
            <wp:positionV relativeFrom="paragraph">
              <wp:posOffset>203200</wp:posOffset>
            </wp:positionV>
            <wp:extent cx="5243195" cy="3498215"/>
            <wp:effectExtent l="0" t="0" r="0" b="6985"/>
            <wp:wrapTopAndBottom/>
            <wp:docPr id="1279942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42304" name="Picture 1279942304"/>
                    <pic:cNvPicPr/>
                  </pic:nvPicPr>
                  <pic:blipFill>
                    <a:blip r:embed="rId16">
                      <a:extLst>
                        <a:ext uri="{28A0092B-C50C-407E-A947-70E740481C1C}">
                          <a14:useLocalDpi xmlns:a14="http://schemas.microsoft.com/office/drawing/2010/main"/>
                        </a:ext>
                      </a:extLst>
                    </a:blip>
                    <a:stretch>
                      <a:fillRect/>
                    </a:stretch>
                  </pic:blipFill>
                  <pic:spPr>
                    <a:xfrm>
                      <a:off x="0" y="0"/>
                      <a:ext cx="5243195" cy="3498215"/>
                    </a:xfrm>
                    <a:prstGeom prst="rect">
                      <a:avLst/>
                    </a:prstGeom>
                  </pic:spPr>
                </pic:pic>
              </a:graphicData>
            </a:graphic>
          </wp:anchor>
        </w:drawing>
      </w:r>
    </w:p>
    <w:p w14:paraId="60F6D5E6" w14:textId="5A23BB21" w:rsidR="00B9040E" w:rsidRPr="00550D92" w:rsidRDefault="74A9F953" w:rsidP="4B6E3E80">
      <w:pPr>
        <w:pStyle w:val="Heading2"/>
        <w:spacing w:before="40" w:after="20"/>
        <w:rPr>
          <w:rFonts w:ascii="Times New Roman" w:eastAsia="Times New Roman" w:hAnsi="Times New Roman" w:cs="Times New Roman"/>
          <w:sz w:val="22"/>
          <w:szCs w:val="22"/>
        </w:rPr>
      </w:pPr>
      <w:r w:rsidRPr="4B6E3E80">
        <w:rPr>
          <w:rFonts w:ascii="Times New Roman" w:eastAsia="Times New Roman" w:hAnsi="Times New Roman" w:cs="Times New Roman"/>
          <w:sz w:val="22"/>
          <w:szCs w:val="22"/>
        </w:rPr>
        <w:t>6.</w:t>
      </w:r>
      <w:r w:rsidR="3D1E8DCA" w:rsidRPr="4B6E3E80">
        <w:rPr>
          <w:rFonts w:ascii="Times New Roman" w:eastAsia="Times New Roman" w:hAnsi="Times New Roman" w:cs="Times New Roman"/>
          <w:sz w:val="22"/>
          <w:szCs w:val="22"/>
        </w:rPr>
        <w:t>4</w:t>
      </w:r>
      <w:r w:rsidRPr="4B6E3E80">
        <w:rPr>
          <w:rFonts w:ascii="Times New Roman" w:eastAsia="Times New Roman" w:hAnsi="Times New Roman" w:cs="Times New Roman"/>
          <w:sz w:val="22"/>
          <w:szCs w:val="22"/>
        </w:rPr>
        <w:t xml:space="preserve"> </w:t>
      </w:r>
      <w:r w:rsidR="00A41DB0" w:rsidRPr="4B6E3E80">
        <w:rPr>
          <w:rFonts w:ascii="Times New Roman" w:eastAsia="Times New Roman" w:hAnsi="Times New Roman" w:cs="Times New Roman"/>
          <w:sz w:val="22"/>
          <w:szCs w:val="22"/>
        </w:rPr>
        <w:t>Design decisions</w:t>
      </w:r>
    </w:p>
    <w:p w14:paraId="6C23786C" w14:textId="3141DAB5" w:rsidR="384636E8" w:rsidRDefault="384636E8" w:rsidP="4B6E3E80">
      <w:pPr>
        <w:pStyle w:val="ListBullet"/>
        <w:numPr>
          <w:ilvl w:val="0"/>
          <w:numId w:val="0"/>
        </w:numPr>
        <w:spacing w:after="20"/>
        <w:jc w:val="both"/>
        <w:rPr>
          <w:rFonts w:ascii="Times New Roman" w:eastAsia="Times New Roman" w:hAnsi="Times New Roman" w:cs="Times New Roman"/>
        </w:rPr>
      </w:pPr>
      <w:r w:rsidRPr="4B6E3E80">
        <w:rPr>
          <w:rFonts w:ascii="Times New Roman" w:eastAsia="Times New Roman" w:hAnsi="Times New Roman" w:cs="Times New Roman"/>
          <w:b/>
          <w:bCs/>
        </w:rPr>
        <w:t>Controller + CRD over Script:</w:t>
      </w:r>
      <w:r w:rsidRPr="4B6E3E80">
        <w:rPr>
          <w:rFonts w:ascii="Times New Roman" w:eastAsia="Times New Roman" w:hAnsi="Times New Roman" w:cs="Times New Roman"/>
        </w:rPr>
        <w:t xml:space="preserve"> A Kubernetes controller with a CRD continuously reconciles desired vs. actual warm replicas, recovering automatically from pod failures; a one-off script cannot reliably maintain warm state.</w:t>
      </w:r>
    </w:p>
    <w:p w14:paraId="6419B1D0" w14:textId="074B18DE" w:rsidR="384636E8" w:rsidRDefault="384636E8" w:rsidP="4B6E3E80">
      <w:pPr>
        <w:pStyle w:val="ListBullet"/>
        <w:numPr>
          <w:ilvl w:val="0"/>
          <w:numId w:val="0"/>
        </w:numPr>
        <w:spacing w:before="60" w:after="0"/>
      </w:pPr>
      <w:r w:rsidRPr="4B6E3E80">
        <w:rPr>
          <w:rFonts w:ascii="Times New Roman" w:eastAsia="Times New Roman" w:hAnsi="Times New Roman" w:cs="Times New Roman"/>
          <w:b/>
          <w:bCs/>
        </w:rPr>
        <w:t>Feature Models over Deep Models:</w:t>
      </w:r>
      <w:r w:rsidRPr="4B6E3E80">
        <w:rPr>
          <w:rFonts w:ascii="Times New Roman" w:eastAsia="Times New Roman" w:hAnsi="Times New Roman" w:cs="Times New Roman"/>
        </w:rPr>
        <w:t xml:space="preserve"> A lightweight weighted model is used first for interpretability and easy debugging; LSTMs/Transformers are deferred until prewarming's impact can be measured independent of model complexity.</w:t>
      </w:r>
    </w:p>
    <w:p w14:paraId="3E3EAED9" w14:textId="4D1F87DF" w:rsidR="384636E8" w:rsidRDefault="384636E8" w:rsidP="4B6E3E80">
      <w:pPr>
        <w:pStyle w:val="ListBullet"/>
        <w:numPr>
          <w:ilvl w:val="0"/>
          <w:numId w:val="0"/>
        </w:numPr>
        <w:spacing w:before="60" w:after="0"/>
        <w:rPr>
          <w:rFonts w:ascii="Times New Roman" w:eastAsia="Times New Roman" w:hAnsi="Times New Roman" w:cs="Times New Roman"/>
        </w:rPr>
      </w:pPr>
      <w:r w:rsidRPr="4B6E3E80">
        <w:rPr>
          <w:rFonts w:ascii="Times New Roman" w:eastAsia="Times New Roman" w:hAnsi="Times New Roman" w:cs="Times New Roman"/>
          <w:b/>
          <w:bCs/>
        </w:rPr>
        <w:t>Go over Python:</w:t>
      </w:r>
      <w:r w:rsidRPr="4B6E3E80">
        <w:rPr>
          <w:rFonts w:ascii="Times New Roman" w:eastAsia="Times New Roman" w:hAnsi="Times New Roman" w:cs="Times New Roman"/>
        </w:rPr>
        <w:t xml:space="preserve"> Go is native to Kubernetes, with mature controller libraries (client-go, controller-runtime) and lower runtime overhead than Python for this use case.</w:t>
      </w:r>
    </w:p>
    <w:p w14:paraId="7B91225D" w14:textId="5DDB0149" w:rsidR="384636E8" w:rsidRDefault="384636E8" w:rsidP="4B6E3E80">
      <w:pPr>
        <w:pStyle w:val="ListBullet"/>
        <w:numPr>
          <w:ilvl w:val="0"/>
          <w:numId w:val="0"/>
        </w:numPr>
        <w:spacing w:before="60" w:after="0"/>
        <w:rPr>
          <w:rFonts w:ascii="Times New Roman" w:eastAsia="Times New Roman" w:hAnsi="Times New Roman" w:cs="Times New Roman"/>
        </w:rPr>
      </w:pPr>
      <w:r w:rsidRPr="4B6E3E80">
        <w:rPr>
          <w:rFonts w:ascii="Times New Roman" w:eastAsia="Times New Roman" w:hAnsi="Times New Roman" w:cs="Times New Roman"/>
          <w:b/>
          <w:bCs/>
        </w:rPr>
        <w:t>MCP over Direct API Calls:</w:t>
      </w:r>
      <w:r w:rsidRPr="4B6E3E80">
        <w:rPr>
          <w:rFonts w:ascii="Times New Roman" w:eastAsia="Times New Roman" w:hAnsi="Times New Roman" w:cs="Times New Roman"/>
        </w:rPr>
        <w:t xml:space="preserve"> MCP gives standardized, discoverable tools with controllable startup behavior; direct API calls bypass this abstraction and limit our ability to evaluate prewarming.</w:t>
      </w:r>
    </w:p>
    <w:p w14:paraId="5E6F8237" w14:textId="60644BB7" w:rsidR="4B6E3E80" w:rsidRDefault="4B6E3E80" w:rsidP="4B6E3E80">
      <w:pPr>
        <w:pStyle w:val="ListParagraph"/>
        <w:rPr>
          <w:rFonts w:ascii="Times New Roman" w:eastAsia="Times New Roman" w:hAnsi="Times New Roman" w:cs="Times New Roman"/>
        </w:rPr>
      </w:pPr>
    </w:p>
    <w:p w14:paraId="7CD1D898" w14:textId="45F0335A" w:rsidR="00F56579" w:rsidRPr="00550D92" w:rsidRDefault="00A41DB0" w:rsidP="16191E8B">
      <w:pPr>
        <w:pStyle w:val="Heading1"/>
        <w:spacing w:before="60" w:after="20"/>
        <w:jc w:val="both"/>
        <w:rPr>
          <w:rFonts w:ascii="Times New Roman" w:eastAsia="Times New Roman" w:hAnsi="Times New Roman" w:cs="Times New Roman"/>
        </w:rPr>
      </w:pPr>
      <w:r w:rsidRPr="00550D92">
        <w:rPr>
          <w:rFonts w:ascii="Times New Roman" w:eastAsia="Times New Roman" w:hAnsi="Times New Roman" w:cs="Times New Roman"/>
        </w:rPr>
        <w:lastRenderedPageBreak/>
        <w:t>7. Evaluation plan</w:t>
      </w:r>
    </w:p>
    <w:p w14:paraId="5A48B658" w14:textId="73AA5957" w:rsidR="00F56579" w:rsidRPr="00550D92" w:rsidRDefault="1BA70CFA" w:rsidP="000426C9">
      <w:pPr>
        <w:pStyle w:val="Heading2"/>
        <w:spacing w:before="40" w:after="20"/>
        <w:jc w:val="both"/>
        <w:rPr>
          <w:rFonts w:ascii="Times New Roman" w:hAnsi="Times New Roman" w:cs="Times New Roman"/>
        </w:rPr>
      </w:pPr>
      <w:r w:rsidRPr="00550D92">
        <w:rPr>
          <w:rFonts w:ascii="Times New Roman" w:eastAsia="Times New Roman" w:hAnsi="Times New Roman" w:cs="Times New Roman"/>
        </w:rPr>
        <w:t xml:space="preserve">7.1 </w:t>
      </w:r>
      <w:r w:rsidR="07B7BF07" w:rsidRPr="00550D92">
        <w:rPr>
          <w:rFonts w:ascii="Times New Roman" w:eastAsia="Times New Roman" w:hAnsi="Times New Roman" w:cs="Times New Roman"/>
        </w:rPr>
        <w:t xml:space="preserve">Hardware Requirement: </w:t>
      </w:r>
    </w:p>
    <w:p w14:paraId="3F42D8DB" w14:textId="5E1EC797" w:rsidR="28809764" w:rsidRPr="00550D92" w:rsidRDefault="28809764" w:rsidP="16191E8B">
      <w:pPr>
        <w:rPr>
          <w:rFonts w:ascii="Times New Roman" w:eastAsia="Times New Roman" w:hAnsi="Times New Roman" w:cs="Times New Roman"/>
        </w:rPr>
      </w:pPr>
      <w:r w:rsidRPr="00550D92">
        <w:rPr>
          <w:rFonts w:ascii="Times New Roman" w:eastAsia="Times New Roman" w:hAnsi="Times New Roman" w:cs="Times New Roman"/>
        </w:rPr>
        <w:t>Device Tier</w:t>
      </w:r>
      <w:r w:rsidR="12C8950C" w:rsidRPr="00550D92">
        <w:rPr>
          <w:rFonts w:ascii="Times New Roman" w:eastAsia="Times New Roman" w:hAnsi="Times New Roman" w:cs="Times New Roman"/>
        </w:rPr>
        <w:t xml:space="preserve"> (Client)</w:t>
      </w:r>
      <w:r w:rsidRPr="00550D92">
        <w:rPr>
          <w:rFonts w:ascii="Times New Roman" w:eastAsia="Times New Roman" w:hAnsi="Times New Roman" w:cs="Times New Roman"/>
        </w:rPr>
        <w:t xml:space="preserve"> – outside the cluster</w:t>
      </w:r>
      <w:r w:rsidR="41FA63DE" w:rsidRPr="00550D92">
        <w:rPr>
          <w:rFonts w:ascii="Times New Roman" w:eastAsia="Times New Roman" w:hAnsi="Times New Roman" w:cs="Times New Roman"/>
        </w:rPr>
        <w:t xml:space="preserve"> – (2-4 vCPU, 8 GB)</w:t>
      </w:r>
      <w:r w:rsidR="4BC64CCC" w:rsidRPr="00550D92">
        <w:rPr>
          <w:rFonts w:ascii="Times New Roman" w:eastAsia="Times New Roman" w:hAnsi="Times New Roman" w:cs="Times New Roman"/>
        </w:rPr>
        <w:t xml:space="preserve"> - We can use ou</w:t>
      </w:r>
      <w:r w:rsidR="4EA97EFA" w:rsidRPr="00550D92">
        <w:rPr>
          <w:rFonts w:ascii="Times New Roman" w:eastAsia="Times New Roman" w:hAnsi="Times New Roman" w:cs="Times New Roman"/>
        </w:rPr>
        <w:t>r</w:t>
      </w:r>
      <w:r w:rsidR="4BC64CCC" w:rsidRPr="00550D92">
        <w:rPr>
          <w:rFonts w:ascii="Times New Roman" w:eastAsia="Times New Roman" w:hAnsi="Times New Roman" w:cs="Times New Roman"/>
        </w:rPr>
        <w:t xml:space="preserve"> laptop for load generation and agent calling.</w:t>
      </w:r>
    </w:p>
    <w:p w14:paraId="309E11BA" w14:textId="640A9473" w:rsidR="4FA1E6BB" w:rsidRDefault="4FA1E6BB" w:rsidP="4B6E3E80">
      <w:pPr>
        <w:pStyle w:val="NoSpacing"/>
      </w:pPr>
      <w:r w:rsidRPr="4B6E3E80">
        <w:rPr>
          <w:rFonts w:ascii="Times New Roman" w:hAnsi="Times New Roman" w:cs="Times New Roman"/>
        </w:rPr>
        <w:t>C</w:t>
      </w:r>
      <w:r w:rsidRPr="4B6E3E80">
        <w:rPr>
          <w:rFonts w:ascii="Times New Roman" w:eastAsia="Times New Roman" w:hAnsi="Times New Roman" w:cs="Times New Roman"/>
        </w:rPr>
        <w:t>loud</w:t>
      </w:r>
      <w:r w:rsidR="148424DB" w:rsidRPr="4B6E3E80">
        <w:rPr>
          <w:rFonts w:ascii="Times New Roman" w:eastAsia="Times New Roman" w:hAnsi="Times New Roman" w:cs="Times New Roman"/>
        </w:rPr>
        <w:t xml:space="preserve"> Tier - </w:t>
      </w:r>
      <w:r w:rsidR="264B3341" w:rsidRPr="4B6E3E80">
        <w:rPr>
          <w:rFonts w:ascii="Times New Roman" w:eastAsia="Times New Roman" w:hAnsi="Times New Roman" w:cs="Times New Roman"/>
        </w:rPr>
        <w:t xml:space="preserve">Kubernetes cluster - </w:t>
      </w:r>
      <w:r w:rsidR="14F268AA" w:rsidRPr="4B6E3E80">
        <w:rPr>
          <w:rFonts w:ascii="Times New Roman" w:eastAsia="Times New Roman" w:hAnsi="Times New Roman" w:cs="Times New Roman"/>
        </w:rPr>
        <w:t>2 worker nodes (</w:t>
      </w:r>
      <w:r w:rsidR="195E1993" w:rsidRPr="4B6E3E80">
        <w:rPr>
          <w:rFonts w:ascii="Times New Roman" w:eastAsia="Times New Roman" w:hAnsi="Times New Roman" w:cs="Times New Roman"/>
        </w:rPr>
        <w:t>2-</w:t>
      </w:r>
      <w:r w:rsidR="14F268AA" w:rsidRPr="4B6E3E80">
        <w:rPr>
          <w:rFonts w:ascii="Times New Roman" w:eastAsia="Times New Roman" w:hAnsi="Times New Roman" w:cs="Times New Roman"/>
        </w:rPr>
        <w:t xml:space="preserve">4 vCPU, 16 GB, 50 GB SSD each). </w:t>
      </w:r>
    </w:p>
    <w:p w14:paraId="79086A0D" w14:textId="58FAD353" w:rsidR="16191E8B" w:rsidRPr="00550D92" w:rsidRDefault="16191E8B" w:rsidP="16191E8B">
      <w:pPr>
        <w:pStyle w:val="NoSpacing"/>
        <w:rPr>
          <w:rFonts w:ascii="Times New Roman" w:eastAsia="Times New Roman" w:hAnsi="Times New Roman" w:cs="Times New Roman"/>
        </w:rPr>
      </w:pPr>
    </w:p>
    <w:p w14:paraId="6A3D2D48" w14:textId="196F34C9" w:rsidR="00B9040E" w:rsidRPr="00550D92" w:rsidRDefault="00A41DB0">
      <w:pPr>
        <w:pStyle w:val="Heading2"/>
        <w:spacing w:before="40" w:after="20"/>
        <w:rPr>
          <w:rFonts w:ascii="Times New Roman" w:eastAsia="Times New Roman" w:hAnsi="Times New Roman" w:cs="Times New Roman"/>
        </w:rPr>
      </w:pPr>
      <w:r w:rsidRPr="00550D92">
        <w:rPr>
          <w:rFonts w:ascii="Times New Roman" w:eastAsia="Times New Roman" w:hAnsi="Times New Roman" w:cs="Times New Roman"/>
        </w:rPr>
        <w:t>7.2 Comparison configurations</w:t>
      </w:r>
    </w:p>
    <w:tbl>
      <w:tblPr>
        <w:tblStyle w:val="TableGrid"/>
        <w:tblW w:w="9027" w:type="dxa"/>
        <w:tblInd w:w="55" w:type="dxa"/>
        <w:tblLook w:val="04A0" w:firstRow="1" w:lastRow="0" w:firstColumn="1" w:lastColumn="0" w:noHBand="0" w:noVBand="1"/>
      </w:tblPr>
      <w:tblGrid>
        <w:gridCol w:w="1823"/>
        <w:gridCol w:w="4195"/>
        <w:gridCol w:w="3009"/>
      </w:tblGrid>
      <w:tr w:rsidR="00B9040E" w:rsidRPr="00550D92" w14:paraId="461230D2" w14:textId="77777777" w:rsidTr="16191E8B">
        <w:trPr>
          <w:cantSplit/>
        </w:trPr>
        <w:tc>
          <w:tcPr>
            <w:tcW w:w="1823" w:type="dxa"/>
            <w:shd w:val="clear" w:color="auto" w:fill="D9E2F3"/>
            <w:tcMar>
              <w:top w:w="45" w:type="dxa"/>
              <w:left w:w="55" w:type="dxa"/>
              <w:bottom w:w="45" w:type="dxa"/>
              <w:right w:w="55" w:type="dxa"/>
            </w:tcMar>
            <w:vAlign w:val="center"/>
          </w:tcPr>
          <w:p w14:paraId="47FF192B" w14:textId="77777777" w:rsidR="00B9040E" w:rsidRPr="00550D92" w:rsidRDefault="00A41DB0">
            <w:pPr>
              <w:pStyle w:val="TableText"/>
              <w:rPr>
                <w:rFonts w:ascii="Times New Roman" w:eastAsia="Times New Roman" w:hAnsi="Times New Roman" w:cs="Times New Roman"/>
                <w:sz w:val="22"/>
              </w:rPr>
            </w:pPr>
            <w:proofErr w:type="spellStart"/>
            <w:r w:rsidRPr="00550D92">
              <w:rPr>
                <w:rFonts w:ascii="Times New Roman" w:eastAsia="Times New Roman" w:hAnsi="Times New Roman" w:cs="Times New Roman"/>
                <w:b/>
                <w:sz w:val="22"/>
              </w:rPr>
              <w:t>Cfg</w:t>
            </w:r>
            <w:proofErr w:type="spellEnd"/>
            <w:r w:rsidRPr="00550D92">
              <w:rPr>
                <w:rFonts w:ascii="Times New Roman" w:eastAsia="Times New Roman" w:hAnsi="Times New Roman" w:cs="Times New Roman"/>
                <w:b/>
                <w:sz w:val="22"/>
              </w:rPr>
              <w:t>.</w:t>
            </w:r>
          </w:p>
        </w:tc>
        <w:tc>
          <w:tcPr>
            <w:tcW w:w="4195" w:type="dxa"/>
            <w:shd w:val="clear" w:color="auto" w:fill="D9E2F3"/>
            <w:tcMar>
              <w:top w:w="45" w:type="dxa"/>
              <w:left w:w="55" w:type="dxa"/>
              <w:bottom w:w="45" w:type="dxa"/>
              <w:right w:w="55" w:type="dxa"/>
            </w:tcMar>
            <w:vAlign w:val="center"/>
          </w:tcPr>
          <w:p w14:paraId="207563AF"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b/>
                <w:sz w:val="22"/>
              </w:rPr>
              <w:t>Definition</w:t>
            </w:r>
          </w:p>
        </w:tc>
        <w:tc>
          <w:tcPr>
            <w:tcW w:w="3009" w:type="dxa"/>
            <w:shd w:val="clear" w:color="auto" w:fill="D9E2F3"/>
            <w:tcMar>
              <w:top w:w="45" w:type="dxa"/>
              <w:left w:w="55" w:type="dxa"/>
              <w:bottom w:w="45" w:type="dxa"/>
              <w:right w:w="55" w:type="dxa"/>
            </w:tcMar>
            <w:vAlign w:val="center"/>
          </w:tcPr>
          <w:p w14:paraId="527DFAFA"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b/>
                <w:sz w:val="22"/>
              </w:rPr>
              <w:t>Purpose</w:t>
            </w:r>
          </w:p>
        </w:tc>
      </w:tr>
      <w:tr w:rsidR="00B9040E" w:rsidRPr="00550D92" w14:paraId="07739A6A" w14:textId="77777777" w:rsidTr="16191E8B">
        <w:trPr>
          <w:cantSplit/>
        </w:trPr>
        <w:tc>
          <w:tcPr>
            <w:tcW w:w="1823" w:type="dxa"/>
            <w:tcMar>
              <w:top w:w="45" w:type="dxa"/>
              <w:left w:w="55" w:type="dxa"/>
              <w:bottom w:w="45" w:type="dxa"/>
              <w:right w:w="55" w:type="dxa"/>
            </w:tcMar>
            <w:vAlign w:val="center"/>
          </w:tcPr>
          <w:p w14:paraId="42E7C6A0"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C0</w:t>
            </w:r>
          </w:p>
        </w:tc>
        <w:tc>
          <w:tcPr>
            <w:tcW w:w="4195" w:type="dxa"/>
            <w:tcMar>
              <w:top w:w="45" w:type="dxa"/>
              <w:left w:w="55" w:type="dxa"/>
              <w:bottom w:w="45" w:type="dxa"/>
              <w:right w:w="55" w:type="dxa"/>
            </w:tcMar>
            <w:vAlign w:val="center"/>
          </w:tcPr>
          <w:p w14:paraId="50BBB5E6" w14:textId="48244FF2" w:rsidR="00B9040E" w:rsidRPr="00550D92" w:rsidRDefault="54B3A545">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scale</w:t>
            </w:r>
            <w:r w:rsidR="00A41DB0" w:rsidRPr="00550D92">
              <w:rPr>
                <w:rFonts w:ascii="Times New Roman" w:eastAsia="Times New Roman" w:hAnsi="Times New Roman" w:cs="Times New Roman"/>
                <w:sz w:val="22"/>
              </w:rPr>
              <w:t>-to-zero; no proactive warm pool.</w:t>
            </w:r>
          </w:p>
        </w:tc>
        <w:tc>
          <w:tcPr>
            <w:tcW w:w="3009" w:type="dxa"/>
            <w:tcMar>
              <w:top w:w="45" w:type="dxa"/>
              <w:left w:w="55" w:type="dxa"/>
              <w:bottom w:w="45" w:type="dxa"/>
              <w:right w:w="55" w:type="dxa"/>
            </w:tcMar>
            <w:vAlign w:val="center"/>
          </w:tcPr>
          <w:p w14:paraId="4C3E2739"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Reactive cold-start baseline.</w:t>
            </w:r>
          </w:p>
        </w:tc>
      </w:tr>
      <w:tr w:rsidR="00B9040E" w:rsidRPr="00550D92" w14:paraId="4D0D903D" w14:textId="77777777" w:rsidTr="16191E8B">
        <w:trPr>
          <w:cantSplit/>
        </w:trPr>
        <w:tc>
          <w:tcPr>
            <w:tcW w:w="1823" w:type="dxa"/>
            <w:tcMar>
              <w:top w:w="45" w:type="dxa"/>
              <w:left w:w="55" w:type="dxa"/>
              <w:bottom w:w="45" w:type="dxa"/>
              <w:right w:w="55" w:type="dxa"/>
            </w:tcMar>
            <w:vAlign w:val="center"/>
          </w:tcPr>
          <w:p w14:paraId="78F78CC7"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C1</w:t>
            </w:r>
          </w:p>
        </w:tc>
        <w:tc>
          <w:tcPr>
            <w:tcW w:w="4195" w:type="dxa"/>
            <w:tcMar>
              <w:top w:w="45" w:type="dxa"/>
              <w:left w:w="55" w:type="dxa"/>
              <w:bottom w:w="45" w:type="dxa"/>
              <w:right w:w="55" w:type="dxa"/>
            </w:tcMar>
            <w:vAlign w:val="center"/>
          </w:tcPr>
          <w:p w14:paraId="4BE097F1"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One ready replica per tool.</w:t>
            </w:r>
          </w:p>
        </w:tc>
        <w:tc>
          <w:tcPr>
            <w:tcW w:w="3009" w:type="dxa"/>
            <w:tcMar>
              <w:top w:w="45" w:type="dxa"/>
              <w:left w:w="55" w:type="dxa"/>
              <w:bottom w:w="45" w:type="dxa"/>
              <w:right w:w="55" w:type="dxa"/>
            </w:tcMar>
            <w:vAlign w:val="center"/>
          </w:tcPr>
          <w:p w14:paraId="0231D6E4"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Warm latency floor / resource upper baseline.</w:t>
            </w:r>
          </w:p>
        </w:tc>
      </w:tr>
      <w:tr w:rsidR="00B9040E" w:rsidRPr="00550D92" w14:paraId="700FCB72" w14:textId="77777777" w:rsidTr="16191E8B">
        <w:trPr>
          <w:cantSplit/>
        </w:trPr>
        <w:tc>
          <w:tcPr>
            <w:tcW w:w="1823" w:type="dxa"/>
            <w:tcMar>
              <w:top w:w="45" w:type="dxa"/>
              <w:left w:w="55" w:type="dxa"/>
              <w:bottom w:w="45" w:type="dxa"/>
              <w:right w:w="55" w:type="dxa"/>
            </w:tcMar>
            <w:vAlign w:val="center"/>
          </w:tcPr>
          <w:p w14:paraId="28F70B88"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C3</w:t>
            </w:r>
          </w:p>
        </w:tc>
        <w:tc>
          <w:tcPr>
            <w:tcW w:w="4195" w:type="dxa"/>
            <w:tcMar>
              <w:top w:w="45" w:type="dxa"/>
              <w:left w:w="55" w:type="dxa"/>
              <w:bottom w:w="45" w:type="dxa"/>
              <w:right w:w="55" w:type="dxa"/>
            </w:tcMar>
            <w:vAlign w:val="center"/>
          </w:tcPr>
          <w:p w14:paraId="28821947"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Graph + history + trajectory predictor with threshold/TTL.</w:t>
            </w:r>
          </w:p>
        </w:tc>
        <w:tc>
          <w:tcPr>
            <w:tcW w:w="3009" w:type="dxa"/>
            <w:tcMar>
              <w:top w:w="45" w:type="dxa"/>
              <w:left w:w="55" w:type="dxa"/>
              <w:bottom w:w="45" w:type="dxa"/>
              <w:right w:w="55" w:type="dxa"/>
            </w:tcMar>
            <w:vAlign w:val="center"/>
          </w:tcPr>
          <w:p w14:paraId="22108D77"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Proposed method.</w:t>
            </w:r>
          </w:p>
        </w:tc>
      </w:tr>
    </w:tbl>
    <w:p w14:paraId="1027466A" w14:textId="249C119B" w:rsidR="00B9040E" w:rsidRPr="00550D92" w:rsidRDefault="00B9040E">
      <w:pPr>
        <w:spacing w:after="0"/>
        <w:rPr>
          <w:rFonts w:ascii="Times New Roman" w:hAnsi="Times New Roman" w:cs="Times New Roman"/>
        </w:rPr>
      </w:pPr>
    </w:p>
    <w:p w14:paraId="7F7EF991" w14:textId="0402E553" w:rsidR="366DFDFD" w:rsidRDefault="366DFDFD" w:rsidP="4B6E3E80">
      <w:pPr>
        <w:pStyle w:val="Heading2"/>
        <w:spacing w:before="40" w:after="20"/>
        <w:jc w:val="both"/>
      </w:pPr>
      <w:r w:rsidRPr="4B6E3E80">
        <w:rPr>
          <w:rFonts w:ascii="Times New Roman" w:eastAsia="Times New Roman" w:hAnsi="Times New Roman" w:cs="Times New Roman"/>
        </w:rPr>
        <w:t>7.4 Workload</w:t>
      </w:r>
      <w:r w:rsidR="7481CB14" w:rsidRPr="4B6E3E80">
        <w:rPr>
          <w:rFonts w:ascii="Times New Roman" w:eastAsia="Times New Roman" w:hAnsi="Times New Roman" w:cs="Times New Roman"/>
        </w:rPr>
        <w:t>, agent and</w:t>
      </w:r>
      <w:r w:rsidR="1D539D1D" w:rsidRPr="4B6E3E80">
        <w:rPr>
          <w:rFonts w:ascii="Times New Roman" w:eastAsia="Times New Roman" w:hAnsi="Times New Roman" w:cs="Times New Roman"/>
        </w:rPr>
        <w:t xml:space="preserve"> MCP</w:t>
      </w:r>
      <w:r w:rsidRPr="4B6E3E80">
        <w:rPr>
          <w:rFonts w:ascii="Times New Roman" w:eastAsia="Times New Roman" w:hAnsi="Times New Roman" w:cs="Times New Roman"/>
        </w:rPr>
        <w:t xml:space="preserve"> tools</w:t>
      </w:r>
    </w:p>
    <w:p w14:paraId="48A214A2" w14:textId="2F2B7DD3" w:rsidR="2970DCE7" w:rsidRDefault="2970DCE7" w:rsidP="4B6E3E80">
      <w:pPr>
        <w:spacing w:before="240" w:after="240"/>
        <w:rPr>
          <w:rFonts w:ascii="Times New Roman" w:eastAsia="Times New Roman" w:hAnsi="Times New Roman" w:cs="Times New Roman"/>
        </w:rPr>
      </w:pPr>
      <w:r w:rsidRPr="4B6E3E80">
        <w:rPr>
          <w:rFonts w:ascii="Times New Roman" w:eastAsia="Times New Roman" w:hAnsi="Times New Roman" w:cs="Times New Roman"/>
          <w:b/>
          <w:bCs/>
        </w:rPr>
        <w:t>Agent.</w:t>
      </w:r>
      <w:r w:rsidRPr="4B6E3E80">
        <w:rPr>
          <w:rFonts w:ascii="Times New Roman" w:eastAsia="Times New Roman" w:hAnsi="Times New Roman" w:cs="Times New Roman"/>
        </w:rPr>
        <w:t xml:space="preserve"> A custom </w:t>
      </w:r>
      <w:r w:rsidRPr="4B6E3E80">
        <w:rPr>
          <w:rFonts w:ascii="Times New Roman" w:eastAsia="Times New Roman" w:hAnsi="Times New Roman" w:cs="Times New Roman"/>
          <w:b/>
          <w:bCs/>
        </w:rPr>
        <w:t>ReAct-style agent</w:t>
      </w:r>
      <w:r w:rsidRPr="4B6E3E80">
        <w:rPr>
          <w:rFonts w:ascii="Times New Roman" w:eastAsia="Times New Roman" w:hAnsi="Times New Roman" w:cs="Times New Roman"/>
        </w:rPr>
        <w:t xml:space="preserve"> (reason → act → observe, one tool call at a time)</w:t>
      </w:r>
      <w:proofErr w:type="gramStart"/>
      <w:r w:rsidRPr="4B6E3E80">
        <w:rPr>
          <w:rFonts w:ascii="Times New Roman" w:eastAsia="Times New Roman" w:hAnsi="Times New Roman" w:cs="Times New Roman"/>
        </w:rPr>
        <w:t>. ,</w:t>
      </w:r>
      <w:proofErr w:type="gramEnd"/>
      <w:r w:rsidRPr="4B6E3E80">
        <w:rPr>
          <w:rFonts w:ascii="Times New Roman" w:eastAsia="Times New Roman" w:hAnsi="Times New Roman" w:cs="Times New Roman"/>
        </w:rPr>
        <w:t xml:space="preserve"> ReAct decides its next tool only after seeing the previous result, so the next tool is genuinely uncertain at runtime — this is what our predictor needs to be useful. Each step emits a hint (current state + recent trajectory) to the Prediction Module before the tool call is made.</w:t>
      </w:r>
    </w:p>
    <w:p w14:paraId="627825CA" w14:textId="1F450738" w:rsidR="2970DCE7" w:rsidRDefault="2970DCE7" w:rsidP="4B6E3E80">
      <w:pPr>
        <w:spacing w:before="240" w:after="240"/>
      </w:pPr>
      <w:r w:rsidRPr="4B6E3E80">
        <w:rPr>
          <w:rFonts w:ascii="Times New Roman" w:eastAsia="Times New Roman" w:hAnsi="Times New Roman" w:cs="Times New Roman"/>
          <w:b/>
          <w:bCs/>
        </w:rPr>
        <w:t>Tools.</w:t>
      </w:r>
      <w:r w:rsidRPr="4B6E3E80">
        <w:rPr>
          <w:rFonts w:ascii="Times New Roman" w:eastAsia="Times New Roman" w:hAnsi="Times New Roman" w:cs="Times New Roman"/>
        </w:rPr>
        <w:t xml:space="preserve"> 14 tools from tau-bench's airline environment</w:t>
      </w:r>
      <w:r w:rsidR="4244FF29" w:rsidRPr="4B6E3E80">
        <w:rPr>
          <w:rFonts w:ascii="Times New Roman" w:eastAsia="Times New Roman" w:hAnsi="Times New Roman" w:cs="Times New Roman"/>
        </w:rPr>
        <w:t xml:space="preserve"> [9]</w:t>
      </w:r>
      <w:r w:rsidRPr="4B6E3E80">
        <w:rPr>
          <w:rFonts w:ascii="Times New Roman" w:eastAsia="Times New Roman" w:hAnsi="Times New Roman" w:cs="Times New Roman"/>
        </w:rPr>
        <w:t xml:space="preserve">, covering reads. </w:t>
      </w:r>
      <w:r w:rsidR="4A137AE2" w:rsidRPr="4B6E3E80">
        <w:rPr>
          <w:rFonts w:ascii="Times New Roman" w:eastAsia="Times New Roman" w:hAnsi="Times New Roman" w:cs="Times New Roman"/>
        </w:rPr>
        <w:t>and 7 writes gated by user confirmation per tau-bench policy.</w:t>
      </w:r>
    </w:p>
    <w:p w14:paraId="2FC9AF8A" w14:textId="7408B8E9" w:rsidR="2970DCE7" w:rsidRDefault="2970DCE7" w:rsidP="4B6E3E80">
      <w:pPr>
        <w:spacing w:before="240" w:after="240"/>
        <w:rPr>
          <w:rFonts w:ascii="Times New Roman" w:eastAsia="Times New Roman" w:hAnsi="Times New Roman" w:cs="Times New Roman"/>
        </w:rPr>
      </w:pPr>
      <w:r w:rsidRPr="4B6E3E80">
        <w:rPr>
          <w:rFonts w:ascii="Times New Roman" w:eastAsia="Times New Roman" w:hAnsi="Times New Roman" w:cs="Times New Roman"/>
          <w:b/>
          <w:bCs/>
        </w:rPr>
        <w:t>Workloads.</w:t>
      </w:r>
      <w:r w:rsidRPr="4B6E3E80">
        <w:rPr>
          <w:rFonts w:ascii="Times New Roman" w:eastAsia="Times New Roman" w:hAnsi="Times New Roman" w:cs="Times New Roman"/>
        </w:rPr>
        <w:t xml:space="preserve"> Three tasks</w:t>
      </w:r>
      <w:r w:rsidR="0E58FB0B" w:rsidRPr="4B6E3E80">
        <w:rPr>
          <w:rFonts w:ascii="Times New Roman" w:eastAsia="Times New Roman" w:hAnsi="Times New Roman" w:cs="Times New Roman"/>
        </w:rPr>
        <w:t xml:space="preserve"> similar to the example stated in </w:t>
      </w:r>
      <w:r w:rsidR="61365891" w:rsidRPr="4B6E3E80">
        <w:rPr>
          <w:rFonts w:ascii="Times New Roman" w:eastAsia="Times New Roman" w:hAnsi="Times New Roman" w:cs="Times New Roman"/>
        </w:rPr>
        <w:t>3.1</w:t>
      </w:r>
      <w:r w:rsidRPr="4B6E3E80">
        <w:rPr>
          <w:rFonts w:ascii="Times New Roman" w:eastAsia="Times New Roman" w:hAnsi="Times New Roman" w:cs="Times New Roman"/>
        </w:rPr>
        <w:t>, each requiring 6–9 tool calls with at least one runtime branch (a decision only resolvable from a tool's result), so the predictor must disambiguate rather than follow a fixed chain.</w:t>
      </w:r>
    </w:p>
    <w:p w14:paraId="1472AE09" w14:textId="0477F83D" w:rsidR="005F0BED" w:rsidRPr="00550D92" w:rsidRDefault="00A41DB0" w:rsidP="4B6E3E80">
      <w:pPr>
        <w:pStyle w:val="Heading2"/>
        <w:spacing w:before="40" w:after="20"/>
        <w:jc w:val="both"/>
        <w:rPr>
          <w:rFonts w:ascii="Times New Roman" w:eastAsia="Times New Roman" w:hAnsi="Times New Roman" w:cs="Times New Roman"/>
          <w:sz w:val="22"/>
          <w:szCs w:val="22"/>
        </w:rPr>
      </w:pPr>
      <w:r w:rsidRPr="4B6E3E80">
        <w:rPr>
          <w:rFonts w:ascii="Times New Roman" w:eastAsia="Times New Roman" w:hAnsi="Times New Roman" w:cs="Times New Roman"/>
          <w:sz w:val="22"/>
          <w:szCs w:val="22"/>
        </w:rPr>
        <w:t>7.3 Metrics</w:t>
      </w:r>
    </w:p>
    <w:p w14:paraId="01304858" w14:textId="38BB10DE" w:rsidR="00265FF9" w:rsidRDefault="00265FF9" w:rsidP="4B6E3E80">
      <w:pPr>
        <w:pStyle w:val="Heading2"/>
        <w:spacing w:before="160" w:after="80"/>
        <w:rPr>
          <w:rFonts w:ascii="Times New Roman" w:eastAsia="Times New Roman" w:hAnsi="Times New Roman" w:cs="Times New Roman"/>
          <w:color w:val="2E74B5"/>
          <w:sz w:val="22"/>
          <w:szCs w:val="22"/>
        </w:rPr>
      </w:pPr>
      <w:r w:rsidRPr="4B6E3E80">
        <w:rPr>
          <w:rFonts w:ascii="Times New Roman" w:eastAsia="Times New Roman" w:hAnsi="Times New Roman" w:cs="Times New Roman"/>
          <w:color w:val="2E74B5"/>
          <w:sz w:val="22"/>
          <w:szCs w:val="22"/>
        </w:rPr>
        <w:t>Table 1: Experiments</w:t>
      </w:r>
    </w:p>
    <w:tbl>
      <w:tblPr>
        <w:tblW w:w="0" w:type="auto"/>
        <w:tblLook w:val="06A0" w:firstRow="1" w:lastRow="0" w:firstColumn="1" w:lastColumn="0" w:noHBand="1" w:noVBand="1"/>
      </w:tblPr>
      <w:tblGrid>
        <w:gridCol w:w="736"/>
        <w:gridCol w:w="2991"/>
        <w:gridCol w:w="2182"/>
        <w:gridCol w:w="3317"/>
      </w:tblGrid>
      <w:tr w:rsidR="4B6E3E80" w14:paraId="2B43442B" w14:textId="77777777" w:rsidTr="4B6E3E80">
        <w:trPr>
          <w:trHeight w:val="300"/>
        </w:trPr>
        <w:tc>
          <w:tcPr>
            <w:tcW w:w="75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DEBF7"/>
            <w:tcMar>
              <w:top w:w="60" w:type="dxa"/>
              <w:left w:w="100" w:type="dxa"/>
              <w:bottom w:w="60" w:type="dxa"/>
              <w:right w:w="100" w:type="dxa"/>
            </w:tcMar>
          </w:tcPr>
          <w:p w14:paraId="5B780FF2" w14:textId="5646416D" w:rsidR="4B6E3E80" w:rsidRDefault="4B6E3E80" w:rsidP="4B6E3E80">
            <w:pPr>
              <w:spacing w:after="0"/>
              <w:rPr>
                <w:rFonts w:ascii="Times New Roman" w:eastAsia="Times New Roman" w:hAnsi="Times New Roman" w:cs="Times New Roman"/>
                <w:b/>
                <w:bCs/>
                <w:color w:val="000000" w:themeColor="text1"/>
              </w:rPr>
            </w:pPr>
            <w:r w:rsidRPr="4B6E3E80">
              <w:rPr>
                <w:rFonts w:ascii="Times New Roman" w:eastAsia="Times New Roman" w:hAnsi="Times New Roman" w:cs="Times New Roman"/>
                <w:b/>
                <w:bCs/>
                <w:color w:val="000000" w:themeColor="text1"/>
              </w:rPr>
              <w:t>ID</w:t>
            </w:r>
          </w:p>
        </w:tc>
        <w:tc>
          <w:tcPr>
            <w:tcW w:w="309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DEBF7"/>
            <w:tcMar>
              <w:top w:w="60" w:type="dxa"/>
              <w:left w:w="100" w:type="dxa"/>
              <w:bottom w:w="60" w:type="dxa"/>
              <w:right w:w="100" w:type="dxa"/>
            </w:tcMar>
          </w:tcPr>
          <w:p w14:paraId="41088E30" w14:textId="0C867DC8" w:rsidR="4B6E3E80" w:rsidRDefault="4B6E3E80" w:rsidP="4B6E3E80">
            <w:pPr>
              <w:spacing w:after="0"/>
              <w:rPr>
                <w:rFonts w:ascii="Times New Roman" w:eastAsia="Times New Roman" w:hAnsi="Times New Roman" w:cs="Times New Roman"/>
                <w:b/>
                <w:bCs/>
                <w:color w:val="000000" w:themeColor="text1"/>
              </w:rPr>
            </w:pPr>
            <w:r w:rsidRPr="4B6E3E80">
              <w:rPr>
                <w:rFonts w:ascii="Times New Roman" w:eastAsia="Times New Roman" w:hAnsi="Times New Roman" w:cs="Times New Roman"/>
                <w:b/>
                <w:bCs/>
                <w:color w:val="000000" w:themeColor="text1"/>
              </w:rPr>
              <w:t>Experiment</w:t>
            </w:r>
          </w:p>
        </w:tc>
        <w:tc>
          <w:tcPr>
            <w:tcW w:w="2276"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DEBF7"/>
            <w:tcMar>
              <w:top w:w="60" w:type="dxa"/>
              <w:left w:w="100" w:type="dxa"/>
              <w:bottom w:w="60" w:type="dxa"/>
              <w:right w:w="100" w:type="dxa"/>
            </w:tcMar>
          </w:tcPr>
          <w:p w14:paraId="1816A34D" w14:textId="0217C774" w:rsidR="4B6E3E80" w:rsidRDefault="4B6E3E80" w:rsidP="4B6E3E80">
            <w:pPr>
              <w:spacing w:after="0"/>
              <w:rPr>
                <w:rFonts w:ascii="Times New Roman" w:eastAsia="Times New Roman" w:hAnsi="Times New Roman" w:cs="Times New Roman"/>
                <w:b/>
                <w:bCs/>
                <w:color w:val="000000" w:themeColor="text1"/>
              </w:rPr>
            </w:pPr>
            <w:r w:rsidRPr="4B6E3E80">
              <w:rPr>
                <w:rFonts w:ascii="Times New Roman" w:eastAsia="Times New Roman" w:hAnsi="Times New Roman" w:cs="Times New Roman"/>
                <w:b/>
                <w:bCs/>
                <w:color w:val="000000" w:themeColor="text1"/>
              </w:rPr>
              <w:t>Configs</w:t>
            </w:r>
          </w:p>
        </w:tc>
        <w:tc>
          <w:tcPr>
            <w:tcW w:w="345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DEBF7"/>
            <w:tcMar>
              <w:top w:w="60" w:type="dxa"/>
              <w:left w:w="100" w:type="dxa"/>
              <w:bottom w:w="60" w:type="dxa"/>
              <w:right w:w="100" w:type="dxa"/>
            </w:tcMar>
          </w:tcPr>
          <w:p w14:paraId="14CAE791" w14:textId="1A3C806E" w:rsidR="4B6E3E80" w:rsidRDefault="4B6E3E80" w:rsidP="4B6E3E80">
            <w:pPr>
              <w:spacing w:after="0"/>
              <w:rPr>
                <w:rFonts w:ascii="Times New Roman" w:eastAsia="Times New Roman" w:hAnsi="Times New Roman" w:cs="Times New Roman"/>
                <w:b/>
                <w:bCs/>
                <w:color w:val="000000" w:themeColor="text1"/>
              </w:rPr>
            </w:pPr>
            <w:r w:rsidRPr="4B6E3E80">
              <w:rPr>
                <w:rFonts w:ascii="Times New Roman" w:eastAsia="Times New Roman" w:hAnsi="Times New Roman" w:cs="Times New Roman"/>
                <w:b/>
                <w:bCs/>
                <w:color w:val="000000" w:themeColor="text1"/>
              </w:rPr>
              <w:t>What varies</w:t>
            </w:r>
          </w:p>
        </w:tc>
      </w:tr>
      <w:tr w:rsidR="4B6E3E80" w14:paraId="68855CE3" w14:textId="77777777" w:rsidTr="4B6E3E80">
        <w:trPr>
          <w:trHeight w:val="300"/>
        </w:trPr>
        <w:tc>
          <w:tcPr>
            <w:tcW w:w="75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07C565E4" w14:textId="0CA2D53B"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E1</w:t>
            </w:r>
          </w:p>
        </w:tc>
        <w:tc>
          <w:tcPr>
            <w:tcW w:w="309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35A284B0" w14:textId="0E25EABA"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Cold-start characterization</w:t>
            </w:r>
          </w:p>
        </w:tc>
        <w:tc>
          <w:tcPr>
            <w:tcW w:w="2276"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2558DDAC" w14:textId="69A7E66D"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C0, C1</w:t>
            </w:r>
          </w:p>
        </w:tc>
        <w:tc>
          <w:tcPr>
            <w:tcW w:w="345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61F29C9C" w14:textId="1348E27F"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 (fixed load)</w:t>
            </w:r>
          </w:p>
        </w:tc>
      </w:tr>
      <w:tr w:rsidR="4B6E3E80" w14:paraId="420D9086" w14:textId="77777777" w:rsidTr="4B6E3E80">
        <w:trPr>
          <w:trHeight w:val="300"/>
        </w:trPr>
        <w:tc>
          <w:tcPr>
            <w:tcW w:w="75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1A9DD213" w14:textId="0F3D4B6A"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E2</w:t>
            </w:r>
          </w:p>
        </w:tc>
        <w:tc>
          <w:tcPr>
            <w:tcW w:w="309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60E01027" w14:textId="09569113"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Main latency benchmark</w:t>
            </w:r>
          </w:p>
        </w:tc>
        <w:tc>
          <w:tcPr>
            <w:tcW w:w="2276"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7DD17ADC" w14:textId="4CDBFFED"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C0, C1, C2, C3</w:t>
            </w:r>
          </w:p>
        </w:tc>
        <w:tc>
          <w:tcPr>
            <w:tcW w:w="345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6D6F4714" w14:textId="510461C5"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 (fixed θ, TTL)</w:t>
            </w:r>
          </w:p>
        </w:tc>
      </w:tr>
      <w:tr w:rsidR="4B6E3E80" w14:paraId="07A59649" w14:textId="77777777" w:rsidTr="4B6E3E80">
        <w:trPr>
          <w:trHeight w:val="300"/>
        </w:trPr>
        <w:tc>
          <w:tcPr>
            <w:tcW w:w="75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4B646229" w14:textId="145B289D"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E3</w:t>
            </w:r>
          </w:p>
        </w:tc>
        <w:tc>
          <w:tcPr>
            <w:tcW w:w="309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4D241B8B" w14:textId="0BC481D8"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Prediction API load test</w:t>
            </w:r>
          </w:p>
        </w:tc>
        <w:tc>
          <w:tcPr>
            <w:tcW w:w="2276"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61187006" w14:textId="226A3B98"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C3</w:t>
            </w:r>
          </w:p>
        </w:tc>
        <w:tc>
          <w:tcPr>
            <w:tcW w:w="345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05F5712D" w14:textId="30AF1C6A"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Hint rate: 1/5/10/20 per s</w:t>
            </w:r>
          </w:p>
        </w:tc>
      </w:tr>
      <w:tr w:rsidR="4B6E3E80" w14:paraId="03857882" w14:textId="77777777" w:rsidTr="4B6E3E80">
        <w:trPr>
          <w:trHeight w:val="300"/>
        </w:trPr>
        <w:tc>
          <w:tcPr>
            <w:tcW w:w="75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3F123A51" w14:textId="0B999E65"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E4</w:t>
            </w:r>
          </w:p>
        </w:tc>
        <w:tc>
          <w:tcPr>
            <w:tcW w:w="309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04846686" w14:textId="68C3D9AE"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Resource usage</w:t>
            </w:r>
          </w:p>
        </w:tc>
        <w:tc>
          <w:tcPr>
            <w:tcW w:w="2276"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7C600238" w14:textId="51321DF8"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C0, C1, C2, C3</w:t>
            </w:r>
          </w:p>
        </w:tc>
        <w:tc>
          <w:tcPr>
            <w:tcW w:w="345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5F4A8FEE" w14:textId="658D0826"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 (same runs as E2)</w:t>
            </w:r>
          </w:p>
        </w:tc>
      </w:tr>
      <w:tr w:rsidR="4B6E3E80" w14:paraId="4F7501FD" w14:textId="77777777" w:rsidTr="4B6E3E80">
        <w:trPr>
          <w:trHeight w:val="300"/>
        </w:trPr>
        <w:tc>
          <w:tcPr>
            <w:tcW w:w="75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219F7099" w14:textId="7B185027"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E5</w:t>
            </w:r>
          </w:p>
        </w:tc>
        <w:tc>
          <w:tcPr>
            <w:tcW w:w="309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027D3524" w14:textId="36E595DC"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Concurrency ramp</w:t>
            </w:r>
          </w:p>
        </w:tc>
        <w:tc>
          <w:tcPr>
            <w:tcW w:w="2276"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4E2D62C8" w14:textId="32667E5F"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C0, C1, C3</w:t>
            </w:r>
          </w:p>
        </w:tc>
        <w:tc>
          <w:tcPr>
            <w:tcW w:w="345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472E4BD4" w14:textId="7B1E4C8F"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Clients: 5/10/20</w:t>
            </w:r>
          </w:p>
        </w:tc>
      </w:tr>
      <w:tr w:rsidR="4B6E3E80" w14:paraId="0A77C025" w14:textId="77777777" w:rsidTr="4B6E3E80">
        <w:trPr>
          <w:trHeight w:val="300"/>
        </w:trPr>
        <w:tc>
          <w:tcPr>
            <w:tcW w:w="75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352960FC" w14:textId="159D6E97"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E6</w:t>
            </w:r>
          </w:p>
        </w:tc>
        <w:tc>
          <w:tcPr>
            <w:tcW w:w="309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67097A17" w14:textId="7C180D41"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Threshold sweep</w:t>
            </w:r>
          </w:p>
        </w:tc>
        <w:tc>
          <w:tcPr>
            <w:tcW w:w="2276"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24706CE8" w14:textId="3DD0421B"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C3</w:t>
            </w:r>
          </w:p>
        </w:tc>
        <w:tc>
          <w:tcPr>
            <w:tcW w:w="345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7C958EFE" w14:textId="2116C469"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θ: 0.3/0.5/0.7/0.9</w:t>
            </w:r>
          </w:p>
        </w:tc>
      </w:tr>
      <w:tr w:rsidR="4B6E3E80" w14:paraId="46656666" w14:textId="77777777" w:rsidTr="4B6E3E80">
        <w:trPr>
          <w:trHeight w:val="300"/>
        </w:trPr>
        <w:tc>
          <w:tcPr>
            <w:tcW w:w="75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30FB8B67" w14:textId="19611EFE"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E7</w:t>
            </w:r>
          </w:p>
        </w:tc>
        <w:tc>
          <w:tcPr>
            <w:tcW w:w="309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4472AABE" w14:textId="0566F391"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TTL sweep</w:t>
            </w:r>
          </w:p>
        </w:tc>
        <w:tc>
          <w:tcPr>
            <w:tcW w:w="2276"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598A5592" w14:textId="0C817EDD"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C3</w:t>
            </w:r>
          </w:p>
        </w:tc>
        <w:tc>
          <w:tcPr>
            <w:tcW w:w="345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576837B9" w14:textId="429A6B53"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TTL: 30/60/120 s</w:t>
            </w:r>
          </w:p>
        </w:tc>
      </w:tr>
    </w:tbl>
    <w:p w14:paraId="4EABCCED" w14:textId="062444BC" w:rsidR="00265FF9" w:rsidRDefault="00265FF9" w:rsidP="4B6E3E80">
      <w:pPr>
        <w:spacing w:before="100" w:after="160" w:line="264" w:lineRule="auto"/>
      </w:pPr>
      <w:r w:rsidRPr="4B6E3E80">
        <w:rPr>
          <w:rFonts w:ascii="Times New Roman" w:eastAsia="Times New Roman" w:hAnsi="Times New Roman" w:cs="Times New Roman"/>
          <w:b/>
          <w:bCs/>
        </w:rPr>
        <w:t>Protocol (all experiments):</w:t>
      </w:r>
      <w:r w:rsidRPr="4B6E3E80">
        <w:rPr>
          <w:rFonts w:ascii="Times New Roman" w:eastAsia="Times New Roman" w:hAnsi="Times New Roman" w:cs="Times New Roman"/>
        </w:rPr>
        <w:t xml:space="preserve"> 3 branching tau-bench workflows (§7.4), fixed seeds, 2-min warm-up + 10-min steady state, 3 trials (median, min/max reported). E6 and E7 vary one parameter at a time, holding the other at its default.</w:t>
      </w:r>
    </w:p>
    <w:p w14:paraId="56DBD777" w14:textId="1433E5AD" w:rsidR="4B6E3E80" w:rsidRDefault="4B6E3E80" w:rsidP="4B6E3E80">
      <w:pPr>
        <w:spacing w:before="100" w:after="160" w:line="264" w:lineRule="auto"/>
        <w:rPr>
          <w:rFonts w:ascii="Times New Roman" w:eastAsia="Times New Roman" w:hAnsi="Times New Roman" w:cs="Times New Roman"/>
        </w:rPr>
      </w:pPr>
    </w:p>
    <w:p w14:paraId="26EC5848" w14:textId="037BC9E5" w:rsidR="4B6E3E80" w:rsidRDefault="4B6E3E80" w:rsidP="4B6E3E80">
      <w:pPr>
        <w:spacing w:before="100" w:after="160" w:line="264" w:lineRule="auto"/>
        <w:rPr>
          <w:rFonts w:ascii="Times New Roman" w:eastAsia="Times New Roman" w:hAnsi="Times New Roman" w:cs="Times New Roman"/>
        </w:rPr>
      </w:pPr>
    </w:p>
    <w:p w14:paraId="6580FB4A" w14:textId="5833D3EB" w:rsidR="00265FF9" w:rsidRDefault="00265FF9" w:rsidP="4B6E3E80">
      <w:pPr>
        <w:pStyle w:val="Heading2"/>
        <w:spacing w:before="160" w:after="80"/>
        <w:rPr>
          <w:rFonts w:ascii="Times New Roman" w:eastAsia="Times New Roman" w:hAnsi="Times New Roman" w:cs="Times New Roman"/>
          <w:color w:val="2E74B5"/>
          <w:sz w:val="22"/>
          <w:szCs w:val="22"/>
        </w:rPr>
      </w:pPr>
      <w:r w:rsidRPr="4B6E3E80">
        <w:rPr>
          <w:rFonts w:ascii="Times New Roman" w:eastAsia="Times New Roman" w:hAnsi="Times New Roman" w:cs="Times New Roman"/>
          <w:color w:val="2E74B5"/>
          <w:sz w:val="22"/>
          <w:szCs w:val="22"/>
        </w:rPr>
        <w:lastRenderedPageBreak/>
        <w:t>Table 2: Metrics</w:t>
      </w:r>
    </w:p>
    <w:tbl>
      <w:tblPr>
        <w:tblW w:w="0" w:type="auto"/>
        <w:tblLook w:val="06A0" w:firstRow="1" w:lastRow="0" w:firstColumn="1" w:lastColumn="0" w:noHBand="1" w:noVBand="1"/>
      </w:tblPr>
      <w:tblGrid>
        <w:gridCol w:w="558"/>
        <w:gridCol w:w="3275"/>
        <w:gridCol w:w="4216"/>
        <w:gridCol w:w="1177"/>
      </w:tblGrid>
      <w:tr w:rsidR="4B6E3E80" w14:paraId="520D42DD" w14:textId="77777777" w:rsidTr="4B6E3E80">
        <w:trPr>
          <w:trHeight w:val="300"/>
        </w:trPr>
        <w:tc>
          <w:tcPr>
            <w:tcW w:w="576"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DEBF7"/>
            <w:tcMar>
              <w:top w:w="60" w:type="dxa"/>
              <w:left w:w="100" w:type="dxa"/>
              <w:bottom w:w="60" w:type="dxa"/>
              <w:right w:w="100" w:type="dxa"/>
            </w:tcMar>
          </w:tcPr>
          <w:p w14:paraId="1F51D650" w14:textId="0D49C805" w:rsidR="4B6E3E80" w:rsidRDefault="4B6E3E80" w:rsidP="4B6E3E80">
            <w:pPr>
              <w:spacing w:after="0"/>
              <w:rPr>
                <w:rFonts w:ascii="Times New Roman" w:eastAsia="Times New Roman" w:hAnsi="Times New Roman" w:cs="Times New Roman"/>
                <w:b/>
                <w:bCs/>
                <w:color w:val="000000" w:themeColor="text1"/>
              </w:rPr>
            </w:pPr>
            <w:r w:rsidRPr="4B6E3E80">
              <w:rPr>
                <w:rFonts w:ascii="Times New Roman" w:eastAsia="Times New Roman" w:hAnsi="Times New Roman" w:cs="Times New Roman"/>
                <w:b/>
                <w:bCs/>
                <w:color w:val="000000" w:themeColor="text1"/>
              </w:rPr>
              <w:t>#</w:t>
            </w:r>
          </w:p>
        </w:tc>
        <w:tc>
          <w:tcPr>
            <w:tcW w:w="339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DEBF7"/>
            <w:tcMar>
              <w:top w:w="60" w:type="dxa"/>
              <w:left w:w="100" w:type="dxa"/>
              <w:bottom w:w="60" w:type="dxa"/>
              <w:right w:w="100" w:type="dxa"/>
            </w:tcMar>
          </w:tcPr>
          <w:p w14:paraId="5D8F4E5A" w14:textId="102E8348" w:rsidR="4B6E3E80" w:rsidRDefault="4B6E3E80" w:rsidP="4B6E3E80">
            <w:pPr>
              <w:spacing w:after="0"/>
              <w:rPr>
                <w:rFonts w:ascii="Times New Roman" w:eastAsia="Times New Roman" w:hAnsi="Times New Roman" w:cs="Times New Roman"/>
                <w:b/>
                <w:bCs/>
                <w:color w:val="000000" w:themeColor="text1"/>
              </w:rPr>
            </w:pPr>
            <w:r w:rsidRPr="4B6E3E80">
              <w:rPr>
                <w:rFonts w:ascii="Times New Roman" w:eastAsia="Times New Roman" w:hAnsi="Times New Roman" w:cs="Times New Roman"/>
                <w:b/>
                <w:bCs/>
                <w:color w:val="000000" w:themeColor="text1"/>
              </w:rPr>
              <w:t>Metric &amp; plot</w:t>
            </w:r>
          </w:p>
        </w:tc>
        <w:tc>
          <w:tcPr>
            <w:tcW w:w="440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DEBF7"/>
            <w:tcMar>
              <w:top w:w="60" w:type="dxa"/>
              <w:left w:w="100" w:type="dxa"/>
              <w:bottom w:w="60" w:type="dxa"/>
              <w:right w:w="100" w:type="dxa"/>
            </w:tcMar>
          </w:tcPr>
          <w:p w14:paraId="4153F264" w14:textId="567822F0" w:rsidR="4B6E3E80" w:rsidRDefault="4B6E3E80" w:rsidP="4B6E3E80">
            <w:pPr>
              <w:spacing w:after="0"/>
              <w:rPr>
                <w:rFonts w:ascii="Times New Roman" w:eastAsia="Times New Roman" w:hAnsi="Times New Roman" w:cs="Times New Roman"/>
                <w:b/>
                <w:bCs/>
                <w:color w:val="000000" w:themeColor="text1"/>
              </w:rPr>
            </w:pPr>
            <w:r w:rsidRPr="4B6E3E80">
              <w:rPr>
                <w:rFonts w:ascii="Times New Roman" w:eastAsia="Times New Roman" w:hAnsi="Times New Roman" w:cs="Times New Roman"/>
                <w:b/>
                <w:bCs/>
                <w:color w:val="000000" w:themeColor="text1"/>
              </w:rPr>
              <w:t>Hypothesis</w:t>
            </w:r>
          </w:p>
        </w:tc>
        <w:tc>
          <w:tcPr>
            <w:tcW w:w="119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DEBF7"/>
            <w:tcMar>
              <w:top w:w="60" w:type="dxa"/>
              <w:left w:w="100" w:type="dxa"/>
              <w:bottom w:w="60" w:type="dxa"/>
              <w:right w:w="100" w:type="dxa"/>
            </w:tcMar>
          </w:tcPr>
          <w:p w14:paraId="3E36B615" w14:textId="7DDC2747" w:rsidR="4B6E3E80" w:rsidRDefault="4B6E3E80" w:rsidP="4B6E3E80">
            <w:pPr>
              <w:spacing w:after="0"/>
              <w:rPr>
                <w:rFonts w:ascii="Times New Roman" w:eastAsia="Times New Roman" w:hAnsi="Times New Roman" w:cs="Times New Roman"/>
                <w:b/>
                <w:bCs/>
                <w:color w:val="000000" w:themeColor="text1"/>
              </w:rPr>
            </w:pPr>
            <w:r w:rsidRPr="4B6E3E80">
              <w:rPr>
                <w:rFonts w:ascii="Times New Roman" w:eastAsia="Times New Roman" w:hAnsi="Times New Roman" w:cs="Times New Roman"/>
                <w:b/>
                <w:bCs/>
                <w:color w:val="000000" w:themeColor="text1"/>
              </w:rPr>
              <w:t>Exp</w:t>
            </w:r>
          </w:p>
        </w:tc>
      </w:tr>
      <w:tr w:rsidR="4B6E3E80" w14:paraId="336FD95D" w14:textId="77777777" w:rsidTr="00BC45D1">
        <w:trPr>
          <w:trHeight w:val="300"/>
        </w:trPr>
        <w:tc>
          <w:tcPr>
            <w:tcW w:w="576"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AE571"/>
            <w:tcMar>
              <w:top w:w="60" w:type="dxa"/>
              <w:left w:w="100" w:type="dxa"/>
              <w:bottom w:w="60" w:type="dxa"/>
              <w:right w:w="100" w:type="dxa"/>
            </w:tcMar>
          </w:tcPr>
          <w:p w14:paraId="5C60BEC4" w14:textId="4E4CB91D"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1</w:t>
            </w:r>
          </w:p>
        </w:tc>
        <w:tc>
          <w:tcPr>
            <w:tcW w:w="339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AE571"/>
            <w:tcMar>
              <w:top w:w="60" w:type="dxa"/>
              <w:left w:w="100" w:type="dxa"/>
              <w:bottom w:w="60" w:type="dxa"/>
              <w:right w:w="100" w:type="dxa"/>
            </w:tcMar>
          </w:tcPr>
          <w:p w14:paraId="02002DFE" w14:textId="463BEDF9"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b/>
                <w:bCs/>
              </w:rPr>
              <w:t>Tool-call latency.</w:t>
            </w:r>
            <w:r w:rsidRPr="4B6E3E80">
              <w:rPr>
                <w:rFonts w:ascii="Times New Roman" w:eastAsia="Times New Roman" w:hAnsi="Times New Roman" w:cs="Times New Roman"/>
              </w:rPr>
              <w:t xml:space="preserve"> Bar plot: p50/p95/p99 per configuration. Startup breakdown: scheduling, image pull (if any), readiness, init.</w:t>
            </w:r>
          </w:p>
        </w:tc>
        <w:tc>
          <w:tcPr>
            <w:tcW w:w="440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AE571"/>
            <w:tcMar>
              <w:top w:w="60" w:type="dxa"/>
              <w:left w:w="100" w:type="dxa"/>
              <w:bottom w:w="60" w:type="dxa"/>
              <w:right w:w="100" w:type="dxa"/>
            </w:tcMar>
          </w:tcPr>
          <w:p w14:paraId="33F07A40" w14:textId="36C46EC4"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C1 is the lower bound, C0 the upper bound; C3 cuts p50/p99 well below C0 and sits close to C1.</w:t>
            </w:r>
          </w:p>
        </w:tc>
        <w:tc>
          <w:tcPr>
            <w:tcW w:w="119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AE571"/>
            <w:tcMar>
              <w:top w:w="60" w:type="dxa"/>
              <w:left w:w="100" w:type="dxa"/>
              <w:bottom w:w="60" w:type="dxa"/>
              <w:right w:w="100" w:type="dxa"/>
            </w:tcMar>
          </w:tcPr>
          <w:p w14:paraId="0AC410F4" w14:textId="57A6C435"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E1, E2</w:t>
            </w:r>
          </w:p>
        </w:tc>
      </w:tr>
      <w:tr w:rsidR="4B6E3E80" w14:paraId="51AC6C6B" w14:textId="77777777" w:rsidTr="4B6E3E80">
        <w:trPr>
          <w:trHeight w:val="300"/>
        </w:trPr>
        <w:tc>
          <w:tcPr>
            <w:tcW w:w="576"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6AF63B46" w14:textId="67EB4206"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2</w:t>
            </w:r>
          </w:p>
        </w:tc>
        <w:tc>
          <w:tcPr>
            <w:tcW w:w="339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370794A7" w14:textId="7A50E8A7"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b/>
                <w:bCs/>
              </w:rPr>
              <w:t>Prediction API latency.</w:t>
            </w:r>
            <w:r w:rsidRPr="4B6E3E80">
              <w:rPr>
                <w:rFonts w:ascii="Times New Roman" w:eastAsia="Times New Roman" w:hAnsi="Times New Roman" w:cs="Times New Roman"/>
              </w:rPr>
              <w:t xml:space="preserve"> Line plot: p50/p95/p99 vs hint rate.</w:t>
            </w:r>
          </w:p>
        </w:tc>
        <w:tc>
          <w:tcPr>
            <w:tcW w:w="440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0D5181D6" w14:textId="13215801"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Latency rises with hint rate; p95 stays within target (≤50 ms) at the expected rate.</w:t>
            </w:r>
          </w:p>
        </w:tc>
        <w:tc>
          <w:tcPr>
            <w:tcW w:w="119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5A2804E3" w14:textId="231286F3"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E3</w:t>
            </w:r>
          </w:p>
        </w:tc>
      </w:tr>
      <w:tr w:rsidR="4B6E3E80" w14:paraId="0AA1C093" w14:textId="77777777" w:rsidTr="001B4CD2">
        <w:trPr>
          <w:trHeight w:val="300"/>
        </w:trPr>
        <w:tc>
          <w:tcPr>
            <w:tcW w:w="576"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92D050"/>
            <w:tcMar>
              <w:top w:w="60" w:type="dxa"/>
              <w:left w:w="100" w:type="dxa"/>
              <w:bottom w:w="60" w:type="dxa"/>
              <w:right w:w="100" w:type="dxa"/>
            </w:tcMar>
          </w:tcPr>
          <w:p w14:paraId="1D1C14AD" w14:textId="03D0EFEC"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3</w:t>
            </w:r>
          </w:p>
        </w:tc>
        <w:tc>
          <w:tcPr>
            <w:tcW w:w="339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92D050"/>
            <w:tcMar>
              <w:top w:w="60" w:type="dxa"/>
              <w:left w:w="100" w:type="dxa"/>
              <w:bottom w:w="60" w:type="dxa"/>
              <w:right w:w="100" w:type="dxa"/>
            </w:tcMar>
          </w:tcPr>
          <w:p w14:paraId="35CEB84A" w14:textId="18A1206A"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b/>
                <w:bCs/>
              </w:rPr>
              <w:t>Resources.</w:t>
            </w:r>
            <w:r w:rsidRPr="4B6E3E80">
              <w:rPr>
                <w:rFonts w:ascii="Times New Roman" w:eastAsia="Times New Roman" w:hAnsi="Times New Roman" w:cs="Times New Roman"/>
              </w:rPr>
              <w:t xml:space="preserve"> Line plot: warm pods vs time. Bar plot: total vs idle pod-seconds per configuration.</w:t>
            </w:r>
          </w:p>
        </w:tc>
        <w:tc>
          <w:tcPr>
            <w:tcW w:w="440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92D050"/>
            <w:tcMar>
              <w:top w:w="60" w:type="dxa"/>
              <w:left w:w="100" w:type="dxa"/>
              <w:bottom w:w="60" w:type="dxa"/>
              <w:right w:w="100" w:type="dxa"/>
            </w:tcMar>
          </w:tcPr>
          <w:p w14:paraId="548E8BAA" w14:textId="08B493E5"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C3 uses fewer warm pod-seconds than C1 while still meeting the latency targets from Metric 1.</w:t>
            </w:r>
          </w:p>
        </w:tc>
        <w:tc>
          <w:tcPr>
            <w:tcW w:w="119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92D050"/>
            <w:tcMar>
              <w:top w:w="60" w:type="dxa"/>
              <w:left w:w="100" w:type="dxa"/>
              <w:bottom w:w="60" w:type="dxa"/>
              <w:right w:w="100" w:type="dxa"/>
            </w:tcMar>
          </w:tcPr>
          <w:p w14:paraId="557DA4A3" w14:textId="38AD7E99"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E4</w:t>
            </w:r>
          </w:p>
        </w:tc>
      </w:tr>
      <w:tr w:rsidR="4B6E3E80" w14:paraId="2E4AE8FB" w14:textId="77777777" w:rsidTr="4B6E3E80">
        <w:trPr>
          <w:trHeight w:val="300"/>
        </w:trPr>
        <w:tc>
          <w:tcPr>
            <w:tcW w:w="576"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65FB0C2E" w14:textId="118E0122"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4</w:t>
            </w:r>
          </w:p>
        </w:tc>
        <w:tc>
          <w:tcPr>
            <w:tcW w:w="339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25758479" w14:textId="47003102"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b/>
                <w:bCs/>
              </w:rPr>
              <w:t>Scalability.</w:t>
            </w:r>
            <w:r w:rsidRPr="4B6E3E80">
              <w:rPr>
                <w:rFonts w:ascii="Times New Roman" w:eastAsia="Times New Roman" w:hAnsi="Times New Roman" w:cs="Times New Roman"/>
              </w:rPr>
              <w:t xml:space="preserve"> Line plot: p99 vs number of clients.</w:t>
            </w:r>
          </w:p>
        </w:tc>
        <w:tc>
          <w:tcPr>
            <w:tcW w:w="440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2922FFC0" w14:textId="17471CCD"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p99 grows gradually with clients (no cliff) for C3.</w:t>
            </w:r>
          </w:p>
        </w:tc>
        <w:tc>
          <w:tcPr>
            <w:tcW w:w="119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58B2A19B" w14:textId="2BCC68E2"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E5</w:t>
            </w:r>
          </w:p>
        </w:tc>
      </w:tr>
      <w:tr w:rsidR="4B6E3E80" w14:paraId="5A8467DE" w14:textId="77777777" w:rsidTr="4B6E3E80">
        <w:trPr>
          <w:trHeight w:val="300"/>
        </w:trPr>
        <w:tc>
          <w:tcPr>
            <w:tcW w:w="576"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7F3ED24E" w14:textId="14807863"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5</w:t>
            </w:r>
          </w:p>
        </w:tc>
        <w:tc>
          <w:tcPr>
            <w:tcW w:w="339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2C18E019" w14:textId="1625EAD2"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b/>
                <w:bCs/>
              </w:rPr>
              <w:t>Threshold sensitivity.</w:t>
            </w:r>
            <w:r w:rsidRPr="4B6E3E80">
              <w:rPr>
                <w:rFonts w:ascii="Times New Roman" w:eastAsia="Times New Roman" w:hAnsi="Times New Roman" w:cs="Times New Roman"/>
              </w:rPr>
              <w:t xml:space="preserve"> Line plot: warm-hit rate, false-positive rate and idle pod-seconds vs θ.</w:t>
            </w:r>
          </w:p>
        </w:tc>
        <w:tc>
          <w:tcPr>
            <w:tcW w:w="440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60D8A1D8" w14:textId="0A9A1F5D"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Higher θ lowers false positives and idle pods but also warm-hit rate; a knee exists where most latency benefit is kept at low waste.</w:t>
            </w:r>
          </w:p>
        </w:tc>
        <w:tc>
          <w:tcPr>
            <w:tcW w:w="119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0BAEACBE" w14:textId="26AF24EA"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E6</w:t>
            </w:r>
          </w:p>
        </w:tc>
      </w:tr>
      <w:tr w:rsidR="4B6E3E80" w14:paraId="29E4F40C" w14:textId="77777777" w:rsidTr="4B6E3E80">
        <w:trPr>
          <w:trHeight w:val="300"/>
        </w:trPr>
        <w:tc>
          <w:tcPr>
            <w:tcW w:w="576"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45E9DFB6" w14:textId="6698CC0B"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6</w:t>
            </w:r>
          </w:p>
        </w:tc>
        <w:tc>
          <w:tcPr>
            <w:tcW w:w="339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0DE9B108" w14:textId="3700FFD6"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b/>
                <w:bCs/>
              </w:rPr>
              <w:t>TTL sensitivity.</w:t>
            </w:r>
            <w:r w:rsidRPr="4B6E3E80">
              <w:rPr>
                <w:rFonts w:ascii="Times New Roman" w:eastAsia="Times New Roman" w:hAnsi="Times New Roman" w:cs="Times New Roman"/>
              </w:rPr>
              <w:t xml:space="preserve"> Line plot: warm-hit rate and idle pod-seconds vs TTL.</w:t>
            </w:r>
          </w:p>
        </w:tc>
        <w:tc>
          <w:tcPr>
            <w:tcW w:w="440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336BB101" w14:textId="404AE0B6"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Very short TTL evicts prewarmed pods before use (low hit rate); very long TTL wastes idle time; a middle TTL balances both.</w:t>
            </w:r>
          </w:p>
        </w:tc>
        <w:tc>
          <w:tcPr>
            <w:tcW w:w="119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60" w:type="dxa"/>
              <w:left w:w="100" w:type="dxa"/>
              <w:bottom w:w="60" w:type="dxa"/>
              <w:right w:w="100" w:type="dxa"/>
            </w:tcMar>
          </w:tcPr>
          <w:p w14:paraId="3E01AEAA" w14:textId="7B561DC1"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E7</w:t>
            </w:r>
          </w:p>
        </w:tc>
      </w:tr>
      <w:tr w:rsidR="4B6E3E80" w14:paraId="00CCFF5F" w14:textId="77777777" w:rsidTr="001B4CD2">
        <w:trPr>
          <w:trHeight w:val="300"/>
        </w:trPr>
        <w:tc>
          <w:tcPr>
            <w:tcW w:w="576"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92D050"/>
            <w:tcMar>
              <w:top w:w="60" w:type="dxa"/>
              <w:left w:w="100" w:type="dxa"/>
              <w:bottom w:w="60" w:type="dxa"/>
              <w:right w:w="100" w:type="dxa"/>
            </w:tcMar>
          </w:tcPr>
          <w:p w14:paraId="00506C01" w14:textId="1B72D62F"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7</w:t>
            </w:r>
          </w:p>
        </w:tc>
        <w:tc>
          <w:tcPr>
            <w:tcW w:w="339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92D050"/>
            <w:tcMar>
              <w:top w:w="60" w:type="dxa"/>
              <w:left w:w="100" w:type="dxa"/>
              <w:bottom w:w="60" w:type="dxa"/>
              <w:right w:w="100" w:type="dxa"/>
            </w:tcMar>
          </w:tcPr>
          <w:p w14:paraId="6162206B" w14:textId="77777777" w:rsidR="001B4CD2"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b/>
                <w:bCs/>
              </w:rPr>
              <w:t>Efficiency.</w:t>
            </w:r>
            <w:r w:rsidRPr="4B6E3E80">
              <w:rPr>
                <w:rFonts w:ascii="Times New Roman" w:eastAsia="Times New Roman" w:hAnsi="Times New Roman" w:cs="Times New Roman"/>
              </w:rPr>
              <w:t xml:space="preserve"> Bar plot: E per configuration, </w:t>
            </w:r>
            <w:proofErr w:type="gramStart"/>
            <w:r w:rsidRPr="4B6E3E80">
              <w:rPr>
                <w:rFonts w:ascii="Times New Roman" w:eastAsia="Times New Roman" w:hAnsi="Times New Roman" w:cs="Times New Roman"/>
              </w:rPr>
              <w:t>where</w:t>
            </w:r>
            <w:proofErr w:type="gramEnd"/>
            <w:r w:rsidRPr="4B6E3E80">
              <w:rPr>
                <w:rFonts w:ascii="Times New Roman" w:eastAsia="Times New Roman" w:hAnsi="Times New Roman" w:cs="Times New Roman"/>
              </w:rPr>
              <w:t xml:space="preserve"> </w:t>
            </w:r>
          </w:p>
          <w:p w14:paraId="61C9F63E" w14:textId="04C70046"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E = N</w:t>
            </w:r>
            <w:proofErr w:type="gramStart"/>
            <w:r w:rsidRPr="4B6E3E80">
              <w:rPr>
                <w:rFonts w:ascii="Times New Roman" w:eastAsia="Times New Roman" w:hAnsi="Times New Roman" w:cs="Times New Roman"/>
              </w:rPr>
              <w:t>·(</w:t>
            </w:r>
            <w:proofErr w:type="gramEnd"/>
            <w:r w:rsidRPr="4B6E3E80">
              <w:rPr>
                <w:rFonts w:ascii="Times New Roman" w:eastAsia="Times New Roman" w:hAnsi="Times New Roman" w:cs="Times New Roman"/>
              </w:rPr>
              <w:t>mean L_C0 − mean L_cfg) / P_idle (N = completed calls, L = mean latency, P_idle = idle pod-seconds).</w:t>
            </w:r>
          </w:p>
        </w:tc>
        <w:tc>
          <w:tcPr>
            <w:tcW w:w="440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92D050"/>
            <w:tcMar>
              <w:top w:w="60" w:type="dxa"/>
              <w:left w:w="100" w:type="dxa"/>
              <w:bottom w:w="60" w:type="dxa"/>
              <w:right w:w="100" w:type="dxa"/>
            </w:tcMar>
          </w:tcPr>
          <w:p w14:paraId="383C8373" w14:textId="6247E5B9"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C3 is the most efficient configuration (highest latency saved per idle pod-second).</w:t>
            </w:r>
          </w:p>
        </w:tc>
        <w:tc>
          <w:tcPr>
            <w:tcW w:w="119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92D050"/>
            <w:tcMar>
              <w:top w:w="60" w:type="dxa"/>
              <w:left w:w="100" w:type="dxa"/>
              <w:bottom w:w="60" w:type="dxa"/>
              <w:right w:w="100" w:type="dxa"/>
            </w:tcMar>
          </w:tcPr>
          <w:p w14:paraId="6B41DF25" w14:textId="2B4C76B3" w:rsidR="4B6E3E80" w:rsidRDefault="4B6E3E80" w:rsidP="4B6E3E80">
            <w:pPr>
              <w:spacing w:after="0"/>
              <w:rPr>
                <w:rFonts w:ascii="Times New Roman" w:eastAsia="Times New Roman" w:hAnsi="Times New Roman" w:cs="Times New Roman"/>
              </w:rPr>
            </w:pPr>
            <w:r w:rsidRPr="4B6E3E80">
              <w:rPr>
                <w:rFonts w:ascii="Times New Roman" w:eastAsia="Times New Roman" w:hAnsi="Times New Roman" w:cs="Times New Roman"/>
              </w:rPr>
              <w:t>derived from E2, E4</w:t>
            </w:r>
          </w:p>
        </w:tc>
      </w:tr>
    </w:tbl>
    <w:p w14:paraId="3DB2144F" w14:textId="27A5267F" w:rsidR="4B6E3E80" w:rsidRDefault="4B6E3E80" w:rsidP="4B6E3E80">
      <w:pPr>
        <w:pStyle w:val="ListBullet"/>
        <w:numPr>
          <w:ilvl w:val="0"/>
          <w:numId w:val="0"/>
        </w:numPr>
        <w:spacing w:after="0"/>
        <w:rPr>
          <w:rFonts w:ascii="Times New Roman" w:eastAsia="Times New Roman" w:hAnsi="Times New Roman" w:cs="Times New Roman"/>
        </w:rPr>
      </w:pPr>
    </w:p>
    <w:p w14:paraId="652E7CDA" w14:textId="5D7B0040" w:rsidR="4B6E3E80" w:rsidRDefault="4B6E3E80" w:rsidP="4B6E3E80">
      <w:pPr>
        <w:pStyle w:val="ListBullet"/>
        <w:numPr>
          <w:ilvl w:val="0"/>
          <w:numId w:val="0"/>
        </w:numPr>
        <w:spacing w:after="0"/>
        <w:rPr>
          <w:rFonts w:ascii="Times New Roman" w:eastAsia="Times New Roman" w:hAnsi="Times New Roman" w:cs="Times New Roman"/>
        </w:rPr>
      </w:pPr>
    </w:p>
    <w:p w14:paraId="095E3F89" w14:textId="067F676E" w:rsidR="4B6E3E80" w:rsidRDefault="4B6E3E80" w:rsidP="4B6E3E80">
      <w:pPr>
        <w:pStyle w:val="ListBullet"/>
        <w:numPr>
          <w:ilvl w:val="0"/>
          <w:numId w:val="0"/>
        </w:numPr>
        <w:spacing w:after="0"/>
        <w:rPr>
          <w:rFonts w:ascii="Times New Roman" w:eastAsia="Times New Roman" w:hAnsi="Times New Roman" w:cs="Times New Roman"/>
        </w:rPr>
      </w:pPr>
    </w:p>
    <w:p w14:paraId="18885BFE" w14:textId="0DF7BA88" w:rsidR="5EC0CCCC" w:rsidRPr="00550D92" w:rsidRDefault="5EC0CCCC" w:rsidP="5EC0CCCC">
      <w:pPr>
        <w:pStyle w:val="ListBullet"/>
        <w:numPr>
          <w:ilvl w:val="0"/>
          <w:numId w:val="0"/>
        </w:numPr>
        <w:spacing w:after="0"/>
        <w:rPr>
          <w:rFonts w:ascii="Times New Roman" w:eastAsia="Times New Roman" w:hAnsi="Times New Roman" w:cs="Times New Roman"/>
        </w:rPr>
      </w:pPr>
    </w:p>
    <w:p w14:paraId="5A4E4F31" w14:textId="6FC2A647" w:rsidR="00B9040E" w:rsidRPr="00550D92" w:rsidRDefault="00A41DB0">
      <w:pPr>
        <w:pStyle w:val="Heading1"/>
        <w:spacing w:before="60" w:after="20"/>
        <w:rPr>
          <w:rFonts w:ascii="Times New Roman" w:eastAsia="Times New Roman" w:hAnsi="Times New Roman" w:cs="Times New Roman"/>
        </w:rPr>
      </w:pPr>
      <w:r w:rsidRPr="00550D92">
        <w:rPr>
          <w:rFonts w:ascii="Times New Roman" w:eastAsia="Times New Roman" w:hAnsi="Times New Roman" w:cs="Times New Roman"/>
        </w:rPr>
        <w:t>8. Work plan, milestones and risks</w:t>
      </w:r>
    </w:p>
    <w:p w14:paraId="0940F5A7" w14:textId="1F058A58" w:rsidR="00B9040E" w:rsidRPr="00550D92" w:rsidRDefault="00A41DB0">
      <w:pPr>
        <w:pStyle w:val="Heading2"/>
        <w:spacing w:before="40" w:after="20"/>
        <w:rPr>
          <w:rFonts w:ascii="Times New Roman" w:eastAsia="Times New Roman" w:hAnsi="Times New Roman" w:cs="Times New Roman"/>
        </w:rPr>
      </w:pPr>
      <w:r w:rsidRPr="00550D92">
        <w:rPr>
          <w:rFonts w:ascii="Times New Roman" w:eastAsia="Times New Roman" w:hAnsi="Times New Roman" w:cs="Times New Roman"/>
        </w:rPr>
        <w:t>8.1 Six-week plan</w:t>
      </w:r>
    </w:p>
    <w:tbl>
      <w:tblPr>
        <w:tblStyle w:val="TableGrid"/>
        <w:tblW w:w="9029" w:type="dxa"/>
        <w:jc w:val="center"/>
        <w:tblLook w:val="04A0" w:firstRow="1" w:lastRow="0" w:firstColumn="1" w:lastColumn="0" w:noHBand="0" w:noVBand="1"/>
      </w:tblPr>
      <w:tblGrid>
        <w:gridCol w:w="773"/>
        <w:gridCol w:w="1912"/>
        <w:gridCol w:w="4083"/>
        <w:gridCol w:w="2261"/>
      </w:tblGrid>
      <w:tr w:rsidR="00B9040E" w:rsidRPr="00550D92" w14:paraId="547D6498" w14:textId="77777777" w:rsidTr="4B6E3E80">
        <w:trPr>
          <w:cantSplit/>
          <w:jc w:val="center"/>
        </w:trPr>
        <w:tc>
          <w:tcPr>
            <w:tcW w:w="773" w:type="dxa"/>
            <w:shd w:val="clear" w:color="auto" w:fill="D9E2F3"/>
            <w:tcMar>
              <w:top w:w="45" w:type="dxa"/>
              <w:left w:w="55" w:type="dxa"/>
              <w:bottom w:w="45" w:type="dxa"/>
              <w:right w:w="55" w:type="dxa"/>
            </w:tcMar>
            <w:vAlign w:val="center"/>
          </w:tcPr>
          <w:p w14:paraId="1C1CBBE5"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b/>
                <w:sz w:val="22"/>
              </w:rPr>
              <w:t>Week</w:t>
            </w:r>
          </w:p>
        </w:tc>
        <w:tc>
          <w:tcPr>
            <w:tcW w:w="1912" w:type="dxa"/>
            <w:shd w:val="clear" w:color="auto" w:fill="D9E2F3"/>
            <w:tcMar>
              <w:top w:w="45" w:type="dxa"/>
              <w:left w:w="55" w:type="dxa"/>
              <w:bottom w:w="45" w:type="dxa"/>
              <w:right w:w="55" w:type="dxa"/>
            </w:tcMar>
            <w:vAlign w:val="center"/>
          </w:tcPr>
          <w:p w14:paraId="15610AD3"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b/>
                <w:sz w:val="22"/>
              </w:rPr>
              <w:t>Owner</w:t>
            </w:r>
          </w:p>
        </w:tc>
        <w:tc>
          <w:tcPr>
            <w:tcW w:w="4083" w:type="dxa"/>
            <w:shd w:val="clear" w:color="auto" w:fill="D9E2F3"/>
            <w:tcMar>
              <w:top w:w="45" w:type="dxa"/>
              <w:left w:w="55" w:type="dxa"/>
              <w:bottom w:w="45" w:type="dxa"/>
              <w:right w:w="55" w:type="dxa"/>
            </w:tcMar>
            <w:vAlign w:val="center"/>
          </w:tcPr>
          <w:p w14:paraId="46E8F0D5"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b/>
                <w:sz w:val="22"/>
              </w:rPr>
              <w:t>Work</w:t>
            </w:r>
          </w:p>
        </w:tc>
        <w:tc>
          <w:tcPr>
            <w:tcW w:w="2261" w:type="dxa"/>
            <w:shd w:val="clear" w:color="auto" w:fill="D9E2F3"/>
            <w:tcMar>
              <w:top w:w="45" w:type="dxa"/>
              <w:left w:w="55" w:type="dxa"/>
              <w:bottom w:w="45" w:type="dxa"/>
              <w:right w:w="55" w:type="dxa"/>
            </w:tcMar>
            <w:vAlign w:val="center"/>
          </w:tcPr>
          <w:p w14:paraId="716BED59"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b/>
                <w:sz w:val="22"/>
              </w:rPr>
              <w:t>Demonstrable check</w:t>
            </w:r>
          </w:p>
        </w:tc>
      </w:tr>
      <w:tr w:rsidR="00B9040E" w:rsidRPr="00550D92" w14:paraId="07D181DE" w14:textId="77777777" w:rsidTr="4B6E3E80">
        <w:trPr>
          <w:cantSplit/>
          <w:trHeight w:val="522"/>
          <w:jc w:val="center"/>
        </w:trPr>
        <w:tc>
          <w:tcPr>
            <w:tcW w:w="773" w:type="dxa"/>
            <w:tcMar>
              <w:top w:w="45" w:type="dxa"/>
              <w:left w:w="55" w:type="dxa"/>
              <w:bottom w:w="45" w:type="dxa"/>
              <w:right w:w="55" w:type="dxa"/>
            </w:tcMar>
            <w:vAlign w:val="center"/>
          </w:tcPr>
          <w:p w14:paraId="6988FF65"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1</w:t>
            </w:r>
          </w:p>
        </w:tc>
        <w:tc>
          <w:tcPr>
            <w:tcW w:w="1912" w:type="dxa"/>
            <w:tcMar>
              <w:top w:w="45" w:type="dxa"/>
              <w:left w:w="55" w:type="dxa"/>
              <w:bottom w:w="45" w:type="dxa"/>
              <w:right w:w="55" w:type="dxa"/>
            </w:tcMar>
            <w:vAlign w:val="center"/>
          </w:tcPr>
          <w:p w14:paraId="47BAC046" w14:textId="161F595E" w:rsidR="00B9040E" w:rsidRPr="00550D92" w:rsidRDefault="6520915A">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Sankalp</w:t>
            </w:r>
          </w:p>
        </w:tc>
        <w:tc>
          <w:tcPr>
            <w:tcW w:w="4083" w:type="dxa"/>
            <w:tcMar>
              <w:top w:w="45" w:type="dxa"/>
              <w:left w:w="55" w:type="dxa"/>
              <w:bottom w:w="45" w:type="dxa"/>
              <w:right w:w="55" w:type="dxa"/>
            </w:tcMar>
            <w:vAlign w:val="center"/>
          </w:tcPr>
          <w:p w14:paraId="626F1D90" w14:textId="23F151E0" w:rsidR="00B9040E" w:rsidRPr="00550D92" w:rsidRDefault="00A41DB0" w:rsidP="4B6E3E80">
            <w:pPr>
              <w:pStyle w:val="TableText"/>
              <w:rPr>
                <w:rFonts w:ascii="Times New Roman" w:eastAsia="Times New Roman" w:hAnsi="Times New Roman" w:cs="Times New Roman"/>
                <w:sz w:val="22"/>
              </w:rPr>
            </w:pPr>
            <w:r w:rsidRPr="4B6E3E80">
              <w:rPr>
                <w:rFonts w:ascii="Times New Roman" w:eastAsia="Times New Roman" w:hAnsi="Times New Roman" w:cs="Times New Roman"/>
                <w:sz w:val="22"/>
              </w:rPr>
              <w:t>Kubernetes/OpenFaaS,</w:t>
            </w:r>
            <w:r w:rsidR="259B8760" w:rsidRPr="4B6E3E80">
              <w:rPr>
                <w:rFonts w:ascii="Times New Roman" w:eastAsia="Times New Roman" w:hAnsi="Times New Roman" w:cs="Times New Roman"/>
                <w:sz w:val="22"/>
              </w:rPr>
              <w:t xml:space="preserve"> </w:t>
            </w:r>
            <w:r w:rsidRPr="4B6E3E80">
              <w:rPr>
                <w:rFonts w:ascii="Times New Roman" w:eastAsia="Times New Roman" w:hAnsi="Times New Roman" w:cs="Times New Roman"/>
                <w:sz w:val="22"/>
              </w:rPr>
              <w:t>tools, C0 baseline.</w:t>
            </w:r>
          </w:p>
        </w:tc>
        <w:tc>
          <w:tcPr>
            <w:tcW w:w="2261" w:type="dxa"/>
            <w:tcMar>
              <w:top w:w="45" w:type="dxa"/>
              <w:left w:w="55" w:type="dxa"/>
              <w:bottom w:w="45" w:type="dxa"/>
              <w:right w:w="55" w:type="dxa"/>
            </w:tcMar>
            <w:vAlign w:val="center"/>
          </w:tcPr>
          <w:p w14:paraId="5BCDF8E0"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Four tools deploy and invoke.</w:t>
            </w:r>
          </w:p>
        </w:tc>
      </w:tr>
      <w:tr w:rsidR="00B9040E" w:rsidRPr="00550D92" w14:paraId="05E01E9C" w14:textId="77777777" w:rsidTr="4B6E3E80">
        <w:trPr>
          <w:cantSplit/>
          <w:jc w:val="center"/>
        </w:trPr>
        <w:tc>
          <w:tcPr>
            <w:tcW w:w="773" w:type="dxa"/>
            <w:tcMar>
              <w:top w:w="45" w:type="dxa"/>
              <w:left w:w="55" w:type="dxa"/>
              <w:bottom w:w="45" w:type="dxa"/>
              <w:right w:w="55" w:type="dxa"/>
            </w:tcMar>
            <w:vAlign w:val="center"/>
          </w:tcPr>
          <w:p w14:paraId="0B6FE8FC"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2</w:t>
            </w:r>
          </w:p>
        </w:tc>
        <w:tc>
          <w:tcPr>
            <w:tcW w:w="1912" w:type="dxa"/>
            <w:tcMar>
              <w:top w:w="45" w:type="dxa"/>
              <w:left w:w="55" w:type="dxa"/>
              <w:bottom w:w="45" w:type="dxa"/>
              <w:right w:w="55" w:type="dxa"/>
            </w:tcMar>
            <w:vAlign w:val="center"/>
          </w:tcPr>
          <w:p w14:paraId="5F49BC06" w14:textId="2DCF4D04" w:rsidR="00B9040E" w:rsidRPr="00550D92" w:rsidRDefault="70A48CC1">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Ajinkya</w:t>
            </w:r>
          </w:p>
        </w:tc>
        <w:tc>
          <w:tcPr>
            <w:tcW w:w="4083" w:type="dxa"/>
            <w:tcMar>
              <w:top w:w="45" w:type="dxa"/>
              <w:left w:w="55" w:type="dxa"/>
              <w:bottom w:w="45" w:type="dxa"/>
              <w:right w:w="55" w:type="dxa"/>
            </w:tcMar>
            <w:vAlign w:val="center"/>
          </w:tcPr>
          <w:p w14:paraId="2ABF2007" w14:textId="4190F5E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 xml:space="preserve">Agent hints, workflow </w:t>
            </w:r>
            <w:r w:rsidR="5A4FFC99" w:rsidRPr="00550D92">
              <w:rPr>
                <w:rFonts w:ascii="Times New Roman" w:eastAsia="Times New Roman" w:hAnsi="Times New Roman" w:cs="Times New Roman"/>
                <w:sz w:val="22"/>
              </w:rPr>
              <w:t>graphs</w:t>
            </w:r>
            <w:r w:rsidRPr="00550D92">
              <w:rPr>
                <w:rFonts w:ascii="Times New Roman" w:eastAsia="Times New Roman" w:hAnsi="Times New Roman" w:cs="Times New Roman"/>
                <w:sz w:val="22"/>
              </w:rPr>
              <w:t>, trace schema.</w:t>
            </w:r>
          </w:p>
        </w:tc>
        <w:tc>
          <w:tcPr>
            <w:tcW w:w="2261" w:type="dxa"/>
            <w:tcMar>
              <w:top w:w="45" w:type="dxa"/>
              <w:left w:w="55" w:type="dxa"/>
              <w:bottom w:w="45" w:type="dxa"/>
              <w:right w:w="55" w:type="dxa"/>
            </w:tcMar>
            <w:vAlign w:val="center"/>
          </w:tcPr>
          <w:p w14:paraId="013C6AF6"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100 valid hints/traces.</w:t>
            </w:r>
          </w:p>
        </w:tc>
      </w:tr>
      <w:tr w:rsidR="00B9040E" w:rsidRPr="00550D92" w14:paraId="3EAB07B0" w14:textId="77777777" w:rsidTr="4B6E3E80">
        <w:trPr>
          <w:cantSplit/>
          <w:jc w:val="center"/>
        </w:trPr>
        <w:tc>
          <w:tcPr>
            <w:tcW w:w="773" w:type="dxa"/>
            <w:tcMar>
              <w:top w:w="45" w:type="dxa"/>
              <w:left w:w="55" w:type="dxa"/>
              <w:bottom w:w="45" w:type="dxa"/>
              <w:right w:w="55" w:type="dxa"/>
            </w:tcMar>
            <w:vAlign w:val="center"/>
          </w:tcPr>
          <w:p w14:paraId="020305D7"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3</w:t>
            </w:r>
          </w:p>
        </w:tc>
        <w:tc>
          <w:tcPr>
            <w:tcW w:w="1912" w:type="dxa"/>
            <w:tcMar>
              <w:top w:w="45" w:type="dxa"/>
              <w:left w:w="55" w:type="dxa"/>
              <w:bottom w:w="45" w:type="dxa"/>
              <w:right w:w="55" w:type="dxa"/>
            </w:tcMar>
            <w:vAlign w:val="center"/>
          </w:tcPr>
          <w:p w14:paraId="4903CCCC" w14:textId="3AFB2B06" w:rsidR="00B9040E" w:rsidRPr="00550D92" w:rsidRDefault="56FE5E53">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Aniruth</w:t>
            </w:r>
          </w:p>
        </w:tc>
        <w:tc>
          <w:tcPr>
            <w:tcW w:w="4083" w:type="dxa"/>
            <w:tcMar>
              <w:top w:w="45" w:type="dxa"/>
              <w:left w:w="55" w:type="dxa"/>
              <w:bottom w:w="45" w:type="dxa"/>
              <w:right w:w="55" w:type="dxa"/>
            </w:tcMar>
            <w:vAlign w:val="center"/>
          </w:tcPr>
          <w:p w14:paraId="31D497D0" w14:textId="5D3F8324"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 xml:space="preserve">Predictor, thresholding, </w:t>
            </w:r>
            <w:r w:rsidR="04DEDEF5" w:rsidRPr="00550D92">
              <w:rPr>
                <w:rFonts w:ascii="Times New Roman" w:eastAsia="Times New Roman" w:hAnsi="Times New Roman" w:cs="Times New Roman"/>
                <w:sz w:val="22"/>
              </w:rPr>
              <w:t xml:space="preserve">and </w:t>
            </w:r>
            <w:r w:rsidRPr="00550D92">
              <w:rPr>
                <w:rFonts w:ascii="Times New Roman" w:eastAsia="Times New Roman" w:hAnsi="Times New Roman" w:cs="Times New Roman"/>
                <w:sz w:val="22"/>
              </w:rPr>
              <w:t>replay evaluation.</w:t>
            </w:r>
          </w:p>
        </w:tc>
        <w:tc>
          <w:tcPr>
            <w:tcW w:w="2261" w:type="dxa"/>
            <w:tcMar>
              <w:top w:w="45" w:type="dxa"/>
              <w:left w:w="55" w:type="dxa"/>
              <w:bottom w:w="45" w:type="dxa"/>
              <w:right w:w="55" w:type="dxa"/>
            </w:tcMar>
            <w:vAlign w:val="center"/>
          </w:tcPr>
          <w:p w14:paraId="43D0DC95"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Ranked predictions + accuracy.</w:t>
            </w:r>
          </w:p>
        </w:tc>
      </w:tr>
      <w:tr w:rsidR="00B9040E" w:rsidRPr="00550D92" w14:paraId="25ED5A6E" w14:textId="77777777" w:rsidTr="4B6E3E80">
        <w:trPr>
          <w:cantSplit/>
          <w:jc w:val="center"/>
        </w:trPr>
        <w:tc>
          <w:tcPr>
            <w:tcW w:w="773" w:type="dxa"/>
            <w:tcMar>
              <w:top w:w="45" w:type="dxa"/>
              <w:left w:w="55" w:type="dxa"/>
              <w:bottom w:w="45" w:type="dxa"/>
              <w:right w:w="55" w:type="dxa"/>
            </w:tcMar>
            <w:vAlign w:val="center"/>
          </w:tcPr>
          <w:p w14:paraId="4252B052"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4</w:t>
            </w:r>
          </w:p>
        </w:tc>
        <w:tc>
          <w:tcPr>
            <w:tcW w:w="1912" w:type="dxa"/>
            <w:tcMar>
              <w:top w:w="45" w:type="dxa"/>
              <w:left w:w="55" w:type="dxa"/>
              <w:bottom w:w="45" w:type="dxa"/>
              <w:right w:w="55" w:type="dxa"/>
            </w:tcMar>
            <w:vAlign w:val="center"/>
          </w:tcPr>
          <w:p w14:paraId="79431B45" w14:textId="78DFECA9" w:rsidR="00B9040E" w:rsidRPr="00550D92" w:rsidRDefault="094D88CC">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N</w:t>
            </w:r>
            <w:r w:rsidR="1D2686B3" w:rsidRPr="00550D92">
              <w:rPr>
                <w:rFonts w:ascii="Times New Roman" w:eastAsia="Times New Roman" w:hAnsi="Times New Roman" w:cs="Times New Roman"/>
                <w:sz w:val="22"/>
              </w:rPr>
              <w:t>ithish</w:t>
            </w:r>
          </w:p>
        </w:tc>
        <w:tc>
          <w:tcPr>
            <w:tcW w:w="4083" w:type="dxa"/>
            <w:tcMar>
              <w:top w:w="45" w:type="dxa"/>
              <w:left w:w="55" w:type="dxa"/>
              <w:bottom w:w="45" w:type="dxa"/>
              <w:right w:w="55" w:type="dxa"/>
            </w:tcMar>
            <w:vAlign w:val="center"/>
          </w:tcPr>
          <w:p w14:paraId="1E7A0BF9"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Controller/CRD, TTL, fallback.</w:t>
            </w:r>
          </w:p>
        </w:tc>
        <w:tc>
          <w:tcPr>
            <w:tcW w:w="2261" w:type="dxa"/>
            <w:tcMar>
              <w:top w:w="45" w:type="dxa"/>
              <w:left w:w="55" w:type="dxa"/>
              <w:bottom w:w="45" w:type="dxa"/>
              <w:right w:w="55" w:type="dxa"/>
            </w:tcMar>
            <w:vAlign w:val="center"/>
          </w:tcPr>
          <w:p w14:paraId="4B2A0422" w14:textId="54719EDF"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Prewarm</w:t>
            </w:r>
            <w:r w:rsidR="17043824" w:rsidRPr="00550D92">
              <w:rPr>
                <w:rFonts w:ascii="Times New Roman" w:eastAsia="Times New Roman" w:hAnsi="Times New Roman" w:cs="Times New Roman"/>
                <w:sz w:val="22"/>
              </w:rPr>
              <w:t xml:space="preserve"> </w:t>
            </w:r>
            <w:r w:rsidRPr="00550D92">
              <w:rPr>
                <w:rFonts w:ascii="Times New Roman" w:eastAsia="Times New Roman" w:hAnsi="Times New Roman" w:cs="Times New Roman"/>
                <w:sz w:val="22"/>
              </w:rPr>
              <w:t>→ready</w:t>
            </w:r>
            <w:r w:rsidR="001E8484" w:rsidRPr="00550D92">
              <w:rPr>
                <w:rFonts w:ascii="Times New Roman" w:eastAsia="Times New Roman" w:hAnsi="Times New Roman" w:cs="Times New Roman"/>
                <w:sz w:val="22"/>
              </w:rPr>
              <w:t xml:space="preserve"> </w:t>
            </w:r>
            <w:r w:rsidRPr="00550D92">
              <w:rPr>
                <w:rFonts w:ascii="Times New Roman" w:eastAsia="Times New Roman" w:hAnsi="Times New Roman" w:cs="Times New Roman"/>
                <w:sz w:val="22"/>
              </w:rPr>
              <w:t>→evict.</w:t>
            </w:r>
          </w:p>
        </w:tc>
      </w:tr>
      <w:tr w:rsidR="00B9040E" w:rsidRPr="00550D92" w14:paraId="50C963ED" w14:textId="77777777" w:rsidTr="4B6E3E80">
        <w:trPr>
          <w:cantSplit/>
          <w:jc w:val="center"/>
        </w:trPr>
        <w:tc>
          <w:tcPr>
            <w:tcW w:w="773" w:type="dxa"/>
            <w:tcMar>
              <w:top w:w="45" w:type="dxa"/>
              <w:left w:w="55" w:type="dxa"/>
              <w:bottom w:w="45" w:type="dxa"/>
              <w:right w:w="55" w:type="dxa"/>
            </w:tcMar>
            <w:vAlign w:val="center"/>
          </w:tcPr>
          <w:p w14:paraId="1DB2EBC7"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5</w:t>
            </w:r>
          </w:p>
        </w:tc>
        <w:tc>
          <w:tcPr>
            <w:tcW w:w="1912" w:type="dxa"/>
            <w:tcMar>
              <w:top w:w="45" w:type="dxa"/>
              <w:left w:w="55" w:type="dxa"/>
              <w:bottom w:w="45" w:type="dxa"/>
              <w:right w:w="55" w:type="dxa"/>
            </w:tcMar>
            <w:vAlign w:val="center"/>
          </w:tcPr>
          <w:p w14:paraId="740C0582" w14:textId="6B749CEF" w:rsidR="00B9040E" w:rsidRPr="00550D92" w:rsidRDefault="61B2A3F9">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All</w:t>
            </w:r>
          </w:p>
        </w:tc>
        <w:tc>
          <w:tcPr>
            <w:tcW w:w="4083" w:type="dxa"/>
            <w:tcMar>
              <w:top w:w="45" w:type="dxa"/>
              <w:left w:w="55" w:type="dxa"/>
              <w:bottom w:w="45" w:type="dxa"/>
              <w:right w:w="55" w:type="dxa"/>
            </w:tcMar>
            <w:vAlign w:val="center"/>
          </w:tcPr>
          <w:p w14:paraId="0C3C52BA"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Metrics, load generator, E1–E5.</w:t>
            </w:r>
          </w:p>
        </w:tc>
        <w:tc>
          <w:tcPr>
            <w:tcW w:w="2261" w:type="dxa"/>
            <w:tcMar>
              <w:top w:w="45" w:type="dxa"/>
              <w:left w:w="55" w:type="dxa"/>
              <w:bottom w:w="45" w:type="dxa"/>
              <w:right w:w="55" w:type="dxa"/>
            </w:tcMar>
            <w:vAlign w:val="center"/>
          </w:tcPr>
          <w:p w14:paraId="013E5ED9"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Repeatable raw metrics archive.</w:t>
            </w:r>
          </w:p>
        </w:tc>
      </w:tr>
      <w:tr w:rsidR="00B9040E" w:rsidRPr="00550D92" w14:paraId="604DD125" w14:textId="77777777" w:rsidTr="4B6E3E80">
        <w:trPr>
          <w:cantSplit/>
          <w:jc w:val="center"/>
        </w:trPr>
        <w:tc>
          <w:tcPr>
            <w:tcW w:w="773" w:type="dxa"/>
            <w:tcMar>
              <w:top w:w="45" w:type="dxa"/>
              <w:left w:w="55" w:type="dxa"/>
              <w:bottom w:w="45" w:type="dxa"/>
              <w:right w:w="55" w:type="dxa"/>
            </w:tcMar>
            <w:vAlign w:val="center"/>
          </w:tcPr>
          <w:p w14:paraId="590B64AC"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6</w:t>
            </w:r>
          </w:p>
        </w:tc>
        <w:tc>
          <w:tcPr>
            <w:tcW w:w="1912" w:type="dxa"/>
            <w:tcMar>
              <w:top w:w="45" w:type="dxa"/>
              <w:left w:w="55" w:type="dxa"/>
              <w:bottom w:w="45" w:type="dxa"/>
              <w:right w:w="55" w:type="dxa"/>
            </w:tcMar>
            <w:vAlign w:val="center"/>
          </w:tcPr>
          <w:p w14:paraId="2521FD2B"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All</w:t>
            </w:r>
          </w:p>
        </w:tc>
        <w:tc>
          <w:tcPr>
            <w:tcW w:w="4083" w:type="dxa"/>
            <w:tcMar>
              <w:top w:w="45" w:type="dxa"/>
              <w:left w:w="55" w:type="dxa"/>
              <w:bottom w:w="45" w:type="dxa"/>
              <w:right w:w="55" w:type="dxa"/>
            </w:tcMar>
            <w:vAlign w:val="center"/>
          </w:tcPr>
          <w:p w14:paraId="23FA1691"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E6–E7, analysis, final package.</w:t>
            </w:r>
          </w:p>
        </w:tc>
        <w:tc>
          <w:tcPr>
            <w:tcW w:w="2261" w:type="dxa"/>
            <w:tcMar>
              <w:top w:w="45" w:type="dxa"/>
              <w:left w:w="55" w:type="dxa"/>
              <w:bottom w:w="45" w:type="dxa"/>
              <w:right w:w="55" w:type="dxa"/>
            </w:tcMar>
            <w:vAlign w:val="center"/>
          </w:tcPr>
          <w:p w14:paraId="4C407824"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Scripts, plots, requirement map.</w:t>
            </w:r>
          </w:p>
        </w:tc>
      </w:tr>
    </w:tbl>
    <w:p w14:paraId="74AD32F2" w14:textId="10EE5949" w:rsidR="4B6E3E80" w:rsidRDefault="4B6E3E80" w:rsidP="4B6E3E80">
      <w:pPr>
        <w:pStyle w:val="Heading2"/>
        <w:spacing w:before="40" w:after="20"/>
        <w:rPr>
          <w:rFonts w:ascii="Times New Roman" w:eastAsia="Times New Roman" w:hAnsi="Times New Roman" w:cs="Times New Roman"/>
        </w:rPr>
      </w:pPr>
    </w:p>
    <w:p w14:paraId="12F51123" w14:textId="77777777" w:rsidR="00CF405A" w:rsidRPr="00CF405A" w:rsidRDefault="00CF405A" w:rsidP="00CF405A"/>
    <w:p w14:paraId="2FC4F0CE" w14:textId="77777777" w:rsidR="00B9040E" w:rsidRPr="00550D92" w:rsidRDefault="00A41DB0">
      <w:pPr>
        <w:pStyle w:val="Heading2"/>
        <w:spacing w:before="40" w:after="20"/>
        <w:rPr>
          <w:rFonts w:ascii="Times New Roman" w:eastAsia="Times New Roman" w:hAnsi="Times New Roman" w:cs="Times New Roman"/>
        </w:rPr>
      </w:pPr>
      <w:r w:rsidRPr="00550D92">
        <w:rPr>
          <w:rFonts w:ascii="Times New Roman" w:eastAsia="Times New Roman" w:hAnsi="Times New Roman" w:cs="Times New Roman"/>
        </w:rPr>
        <w:lastRenderedPageBreak/>
        <w:t>8.2 Milestones</w:t>
      </w:r>
    </w:p>
    <w:p w14:paraId="3156E694" w14:textId="484DAAE1" w:rsidR="00B9040E" w:rsidRPr="00550D92" w:rsidRDefault="00A41DB0">
      <w:pPr>
        <w:pStyle w:val="ListNumber"/>
        <w:spacing w:after="20"/>
        <w:rPr>
          <w:rFonts w:ascii="Times New Roman" w:eastAsia="Times New Roman" w:hAnsi="Times New Roman" w:cs="Times New Roman"/>
        </w:rPr>
      </w:pPr>
      <w:r w:rsidRPr="4B6E3E80">
        <w:rPr>
          <w:rFonts w:ascii="Times New Roman" w:eastAsia="Times New Roman" w:hAnsi="Times New Roman" w:cs="Times New Roman"/>
        </w:rPr>
        <w:t xml:space="preserve">M1 (Week 2): </w:t>
      </w:r>
      <w:r w:rsidR="3211BE67" w:rsidRPr="4B6E3E80">
        <w:rPr>
          <w:rFonts w:ascii="Times New Roman" w:eastAsia="Times New Roman" w:hAnsi="Times New Roman" w:cs="Times New Roman"/>
        </w:rPr>
        <w:t>R</w:t>
      </w:r>
      <w:r w:rsidR="74AAD35D" w:rsidRPr="4B6E3E80">
        <w:rPr>
          <w:rFonts w:ascii="Times New Roman" w:eastAsia="Times New Roman" w:hAnsi="Times New Roman" w:cs="Times New Roman"/>
        </w:rPr>
        <w:t>epeatable</w:t>
      </w:r>
      <w:r w:rsidRPr="4B6E3E80">
        <w:rPr>
          <w:rFonts w:ascii="Times New Roman" w:eastAsia="Times New Roman" w:hAnsi="Times New Roman" w:cs="Times New Roman"/>
        </w:rPr>
        <w:t xml:space="preserve"> baseline deployment.</w:t>
      </w:r>
    </w:p>
    <w:p w14:paraId="6DD88A23" w14:textId="11133BDB" w:rsidR="00B9040E" w:rsidRPr="00550D92" w:rsidRDefault="00A41DB0">
      <w:pPr>
        <w:pStyle w:val="ListNumber"/>
        <w:spacing w:after="20"/>
        <w:rPr>
          <w:rFonts w:ascii="Times New Roman" w:eastAsia="Times New Roman" w:hAnsi="Times New Roman" w:cs="Times New Roman"/>
        </w:rPr>
      </w:pPr>
      <w:r w:rsidRPr="00550D92">
        <w:rPr>
          <w:rFonts w:ascii="Times New Roman" w:eastAsia="Times New Roman" w:hAnsi="Times New Roman" w:cs="Times New Roman"/>
        </w:rPr>
        <w:t xml:space="preserve">M2 (Week 4): </w:t>
      </w:r>
      <w:r w:rsidR="4177D296" w:rsidRPr="00550D92">
        <w:rPr>
          <w:rFonts w:ascii="Times New Roman" w:eastAsia="Times New Roman" w:hAnsi="Times New Roman" w:cs="Times New Roman"/>
        </w:rPr>
        <w:t>W</w:t>
      </w:r>
      <w:r w:rsidR="00DF1AB3" w:rsidRPr="00550D92">
        <w:rPr>
          <w:rFonts w:ascii="Times New Roman" w:eastAsia="Times New Roman" w:hAnsi="Times New Roman" w:cs="Times New Roman"/>
        </w:rPr>
        <w:t>orking</w:t>
      </w:r>
      <w:r w:rsidRPr="00550D92">
        <w:rPr>
          <w:rFonts w:ascii="Times New Roman" w:eastAsia="Times New Roman" w:hAnsi="Times New Roman" w:cs="Times New Roman"/>
        </w:rPr>
        <w:t xml:space="preserve"> </w:t>
      </w:r>
      <w:r w:rsidR="40D518A7" w:rsidRPr="00550D92">
        <w:rPr>
          <w:rFonts w:ascii="Times New Roman" w:eastAsia="Times New Roman" w:hAnsi="Times New Roman" w:cs="Times New Roman"/>
        </w:rPr>
        <w:t>on</w:t>
      </w:r>
      <w:r w:rsidR="006F5205" w:rsidRPr="00550D92">
        <w:rPr>
          <w:rFonts w:ascii="Times New Roman" w:eastAsia="Times New Roman" w:hAnsi="Times New Roman" w:cs="Times New Roman"/>
        </w:rPr>
        <w:t xml:space="preserve"> </w:t>
      </w:r>
      <w:r w:rsidRPr="00550D92">
        <w:rPr>
          <w:rFonts w:ascii="Times New Roman" w:eastAsia="Times New Roman" w:hAnsi="Times New Roman" w:cs="Times New Roman"/>
        </w:rPr>
        <w:t>predict</w:t>
      </w:r>
      <w:r w:rsidR="4D62C02B" w:rsidRPr="00550D92">
        <w:rPr>
          <w:rFonts w:ascii="Times New Roman" w:eastAsia="Times New Roman" w:hAnsi="Times New Roman" w:cs="Times New Roman"/>
        </w:rPr>
        <w:t xml:space="preserve"> </w:t>
      </w:r>
      <w:r w:rsidRPr="00550D92">
        <w:rPr>
          <w:rFonts w:ascii="Times New Roman" w:eastAsia="Times New Roman" w:hAnsi="Times New Roman" w:cs="Times New Roman"/>
        </w:rPr>
        <w:t>→prewarm</w:t>
      </w:r>
      <w:r w:rsidR="6EC2483A" w:rsidRPr="00550D92">
        <w:rPr>
          <w:rFonts w:ascii="Times New Roman" w:eastAsia="Times New Roman" w:hAnsi="Times New Roman" w:cs="Times New Roman"/>
        </w:rPr>
        <w:t xml:space="preserve"> </w:t>
      </w:r>
      <w:r w:rsidRPr="00550D92">
        <w:rPr>
          <w:rFonts w:ascii="Times New Roman" w:eastAsia="Times New Roman" w:hAnsi="Times New Roman" w:cs="Times New Roman"/>
        </w:rPr>
        <w:t>→evict loop with fallback.</w:t>
      </w:r>
    </w:p>
    <w:p w14:paraId="273860C5" w14:textId="03F75440" w:rsidR="00B9040E" w:rsidRPr="00550D92" w:rsidRDefault="00A41DB0">
      <w:pPr>
        <w:pStyle w:val="ListNumber"/>
        <w:spacing w:after="20"/>
        <w:rPr>
          <w:rFonts w:ascii="Times New Roman" w:eastAsia="Times New Roman" w:hAnsi="Times New Roman" w:cs="Times New Roman"/>
        </w:rPr>
      </w:pPr>
      <w:r w:rsidRPr="00550D92">
        <w:rPr>
          <w:rFonts w:ascii="Times New Roman" w:eastAsia="Times New Roman" w:hAnsi="Times New Roman" w:cs="Times New Roman"/>
        </w:rPr>
        <w:t xml:space="preserve">M3 (Week 6): </w:t>
      </w:r>
      <w:r w:rsidR="4940C0C1" w:rsidRPr="00550D92">
        <w:rPr>
          <w:rFonts w:ascii="Times New Roman" w:eastAsia="Times New Roman" w:hAnsi="Times New Roman" w:cs="Times New Roman"/>
        </w:rPr>
        <w:t>R</w:t>
      </w:r>
      <w:r w:rsidR="00DF1AB3" w:rsidRPr="00550D92">
        <w:rPr>
          <w:rFonts w:ascii="Times New Roman" w:eastAsia="Times New Roman" w:hAnsi="Times New Roman" w:cs="Times New Roman"/>
        </w:rPr>
        <w:t>eproducible</w:t>
      </w:r>
      <w:r w:rsidRPr="00550D92">
        <w:rPr>
          <w:rFonts w:ascii="Times New Roman" w:eastAsia="Times New Roman" w:hAnsi="Times New Roman" w:cs="Times New Roman"/>
        </w:rPr>
        <w:t xml:space="preserve"> evaluation package and final results.</w:t>
      </w:r>
    </w:p>
    <w:p w14:paraId="38E52961" w14:textId="77777777" w:rsidR="00B9040E" w:rsidRPr="00550D92" w:rsidRDefault="00A41DB0">
      <w:pPr>
        <w:pStyle w:val="Heading2"/>
        <w:spacing w:before="40" w:after="20"/>
        <w:rPr>
          <w:rFonts w:ascii="Times New Roman" w:eastAsia="Times New Roman" w:hAnsi="Times New Roman" w:cs="Times New Roman"/>
        </w:rPr>
      </w:pPr>
      <w:r w:rsidRPr="00550D92">
        <w:rPr>
          <w:rFonts w:ascii="Times New Roman" w:eastAsia="Times New Roman" w:hAnsi="Times New Roman" w:cs="Times New Roman"/>
        </w:rPr>
        <w:t>8.3 Risks and mitigations</w:t>
      </w:r>
    </w:p>
    <w:tbl>
      <w:tblPr>
        <w:tblStyle w:val="TableGrid"/>
        <w:tblW w:w="9026" w:type="dxa"/>
        <w:jc w:val="center"/>
        <w:tblLook w:val="04A0" w:firstRow="1" w:lastRow="0" w:firstColumn="1" w:lastColumn="0" w:noHBand="0" w:noVBand="1"/>
      </w:tblPr>
      <w:tblGrid>
        <w:gridCol w:w="3969"/>
        <w:gridCol w:w="5057"/>
      </w:tblGrid>
      <w:tr w:rsidR="00B9040E" w:rsidRPr="00550D92" w14:paraId="65449D04" w14:textId="77777777" w:rsidTr="16191E8B">
        <w:trPr>
          <w:cantSplit/>
          <w:jc w:val="center"/>
        </w:trPr>
        <w:tc>
          <w:tcPr>
            <w:tcW w:w="3969" w:type="dxa"/>
            <w:shd w:val="clear" w:color="auto" w:fill="D9E2F3"/>
            <w:tcMar>
              <w:top w:w="45" w:type="dxa"/>
              <w:left w:w="55" w:type="dxa"/>
              <w:bottom w:w="45" w:type="dxa"/>
              <w:right w:w="55" w:type="dxa"/>
            </w:tcMar>
            <w:vAlign w:val="center"/>
          </w:tcPr>
          <w:p w14:paraId="4A713079"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b/>
                <w:sz w:val="22"/>
              </w:rPr>
              <w:t>Risk</w:t>
            </w:r>
          </w:p>
        </w:tc>
        <w:tc>
          <w:tcPr>
            <w:tcW w:w="5057" w:type="dxa"/>
            <w:shd w:val="clear" w:color="auto" w:fill="D9E2F3"/>
            <w:tcMar>
              <w:top w:w="45" w:type="dxa"/>
              <w:left w:w="55" w:type="dxa"/>
              <w:bottom w:w="45" w:type="dxa"/>
              <w:right w:w="55" w:type="dxa"/>
            </w:tcMar>
            <w:vAlign w:val="center"/>
          </w:tcPr>
          <w:p w14:paraId="735D81AC"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b/>
                <w:sz w:val="22"/>
              </w:rPr>
              <w:t>Mitigation</w:t>
            </w:r>
          </w:p>
        </w:tc>
      </w:tr>
      <w:tr w:rsidR="00B9040E" w:rsidRPr="00550D92" w14:paraId="517ADFC6" w14:textId="77777777" w:rsidTr="16191E8B">
        <w:trPr>
          <w:cantSplit/>
          <w:jc w:val="center"/>
        </w:trPr>
        <w:tc>
          <w:tcPr>
            <w:tcW w:w="3969" w:type="dxa"/>
            <w:tcMar>
              <w:top w:w="45" w:type="dxa"/>
              <w:left w:w="55" w:type="dxa"/>
              <w:bottom w:w="45" w:type="dxa"/>
              <w:right w:w="55" w:type="dxa"/>
            </w:tcMar>
            <w:vAlign w:val="center"/>
          </w:tcPr>
          <w:p w14:paraId="14489446"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Prewarm is too late to help.</w:t>
            </w:r>
          </w:p>
        </w:tc>
        <w:tc>
          <w:tcPr>
            <w:tcW w:w="5057" w:type="dxa"/>
            <w:tcMar>
              <w:top w:w="45" w:type="dxa"/>
              <w:left w:w="55" w:type="dxa"/>
              <w:bottom w:w="45" w:type="dxa"/>
              <w:right w:w="55" w:type="dxa"/>
            </w:tcMar>
            <w:vAlign w:val="center"/>
          </w:tcPr>
          <w:p w14:paraId="3F6CF189" w14:textId="1CB85BC1"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Measure readiness time; skip low</w:t>
            </w:r>
            <w:r w:rsidR="6E108C38" w:rsidRPr="00550D92">
              <w:rPr>
                <w:rFonts w:ascii="Times New Roman" w:eastAsia="Times New Roman" w:hAnsi="Times New Roman" w:cs="Times New Roman"/>
                <w:sz w:val="22"/>
              </w:rPr>
              <w:t xml:space="preserve"> </w:t>
            </w:r>
            <w:r w:rsidRPr="00550D92">
              <w:rPr>
                <w:rFonts w:ascii="Times New Roman" w:eastAsia="Times New Roman" w:hAnsi="Times New Roman" w:cs="Times New Roman"/>
                <w:sz w:val="22"/>
              </w:rPr>
              <w:t>confidence/late candidates; retain reactive fallback.</w:t>
            </w:r>
          </w:p>
        </w:tc>
      </w:tr>
      <w:tr w:rsidR="00B9040E" w:rsidRPr="00550D92" w14:paraId="658BBC92" w14:textId="77777777" w:rsidTr="16191E8B">
        <w:trPr>
          <w:cantSplit/>
          <w:jc w:val="center"/>
        </w:trPr>
        <w:tc>
          <w:tcPr>
            <w:tcW w:w="3969" w:type="dxa"/>
            <w:tcMar>
              <w:top w:w="45" w:type="dxa"/>
              <w:left w:w="55" w:type="dxa"/>
              <w:bottom w:w="45" w:type="dxa"/>
              <w:right w:w="55" w:type="dxa"/>
            </w:tcMar>
            <w:vAlign w:val="center"/>
          </w:tcPr>
          <w:p w14:paraId="71E781F3"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Cluster noise weakens measurements.</w:t>
            </w:r>
          </w:p>
        </w:tc>
        <w:tc>
          <w:tcPr>
            <w:tcW w:w="5057" w:type="dxa"/>
            <w:tcMar>
              <w:top w:w="45" w:type="dxa"/>
              <w:left w:w="55" w:type="dxa"/>
              <w:bottom w:w="45" w:type="dxa"/>
              <w:right w:w="55" w:type="dxa"/>
            </w:tcMar>
            <w:vAlign w:val="center"/>
          </w:tcPr>
          <w:p w14:paraId="59712B01"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Pin limits, isolate load generator, repeat trials, record cache/node state.</w:t>
            </w:r>
          </w:p>
        </w:tc>
      </w:tr>
      <w:tr w:rsidR="00B9040E" w:rsidRPr="00550D92" w14:paraId="1AFEC71A" w14:textId="77777777" w:rsidTr="16191E8B">
        <w:trPr>
          <w:cantSplit/>
          <w:jc w:val="center"/>
        </w:trPr>
        <w:tc>
          <w:tcPr>
            <w:tcW w:w="3969" w:type="dxa"/>
            <w:tcMar>
              <w:top w:w="45" w:type="dxa"/>
              <w:left w:w="55" w:type="dxa"/>
              <w:bottom w:w="45" w:type="dxa"/>
              <w:right w:w="55" w:type="dxa"/>
            </w:tcMar>
            <w:vAlign w:val="center"/>
          </w:tcPr>
          <w:p w14:paraId="3CCE2CDE"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Controller integration slips.</w:t>
            </w:r>
          </w:p>
        </w:tc>
        <w:tc>
          <w:tcPr>
            <w:tcW w:w="5057" w:type="dxa"/>
            <w:tcMar>
              <w:top w:w="45" w:type="dxa"/>
              <w:left w:w="55" w:type="dxa"/>
              <w:bottom w:w="45" w:type="dxa"/>
              <w:right w:w="55" w:type="dxa"/>
            </w:tcMar>
            <w:vAlign w:val="center"/>
          </w:tcPr>
          <w:p w14:paraId="4C9C15D7"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Freeze MVP at one predictor/controller and C0/C1/C3; drop advanced models and Top-K first.</w:t>
            </w:r>
          </w:p>
        </w:tc>
      </w:tr>
    </w:tbl>
    <w:p w14:paraId="3B28FCCC" w14:textId="77777777" w:rsidR="00B9040E" w:rsidRPr="00550D92" w:rsidRDefault="00B9040E">
      <w:pPr>
        <w:spacing w:after="0"/>
        <w:rPr>
          <w:rFonts w:ascii="Times New Roman" w:eastAsia="Times New Roman" w:hAnsi="Times New Roman" w:cs="Times New Roman"/>
        </w:rPr>
      </w:pPr>
    </w:p>
    <w:p w14:paraId="2E76FB79" w14:textId="7DE4D535" w:rsidR="00B9040E" w:rsidRPr="00550D92" w:rsidRDefault="00A41DB0">
      <w:pPr>
        <w:pStyle w:val="Heading2"/>
        <w:spacing w:before="40" w:after="20"/>
        <w:rPr>
          <w:rFonts w:ascii="Times New Roman" w:eastAsia="Times New Roman" w:hAnsi="Times New Roman" w:cs="Times New Roman"/>
        </w:rPr>
      </w:pPr>
      <w:r w:rsidRPr="00550D92">
        <w:rPr>
          <w:rFonts w:ascii="Times New Roman" w:eastAsia="Times New Roman" w:hAnsi="Times New Roman" w:cs="Times New Roman"/>
        </w:rPr>
        <w:t xml:space="preserve">8.4 MVP vs </w:t>
      </w:r>
      <w:r w:rsidR="79855433" w:rsidRPr="00550D92">
        <w:rPr>
          <w:rFonts w:ascii="Times New Roman" w:eastAsia="Times New Roman" w:hAnsi="Times New Roman" w:cs="Times New Roman"/>
        </w:rPr>
        <w:t>S</w:t>
      </w:r>
      <w:r w:rsidR="00B428BC" w:rsidRPr="00550D92">
        <w:rPr>
          <w:rFonts w:ascii="Times New Roman" w:eastAsia="Times New Roman" w:hAnsi="Times New Roman" w:cs="Times New Roman"/>
        </w:rPr>
        <w:t>tretch</w:t>
      </w:r>
    </w:p>
    <w:tbl>
      <w:tblPr>
        <w:tblStyle w:val="TableGrid"/>
        <w:tblW w:w="0" w:type="auto"/>
        <w:jc w:val="center"/>
        <w:tblLook w:val="04A0" w:firstRow="1" w:lastRow="0" w:firstColumn="1" w:lastColumn="0" w:noHBand="0" w:noVBand="1"/>
      </w:tblPr>
      <w:tblGrid>
        <w:gridCol w:w="4513"/>
        <w:gridCol w:w="4513"/>
      </w:tblGrid>
      <w:tr w:rsidR="00B9040E" w:rsidRPr="00550D92" w14:paraId="0C81A4E1" w14:textId="77777777" w:rsidTr="4B6E3E80">
        <w:trPr>
          <w:cantSplit/>
          <w:jc w:val="center"/>
        </w:trPr>
        <w:tc>
          <w:tcPr>
            <w:tcW w:w="4513" w:type="dxa"/>
            <w:shd w:val="clear" w:color="auto" w:fill="D9E2F3"/>
            <w:tcMar>
              <w:top w:w="45" w:type="dxa"/>
              <w:left w:w="55" w:type="dxa"/>
              <w:bottom w:w="45" w:type="dxa"/>
              <w:right w:w="55" w:type="dxa"/>
            </w:tcMar>
            <w:vAlign w:val="center"/>
          </w:tcPr>
          <w:p w14:paraId="259A10DF"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b/>
                <w:sz w:val="22"/>
              </w:rPr>
              <w:t>MVP</w:t>
            </w:r>
          </w:p>
        </w:tc>
        <w:tc>
          <w:tcPr>
            <w:tcW w:w="4513" w:type="dxa"/>
            <w:shd w:val="clear" w:color="auto" w:fill="D9E2F3"/>
            <w:tcMar>
              <w:top w:w="45" w:type="dxa"/>
              <w:left w:w="55" w:type="dxa"/>
              <w:bottom w:w="45" w:type="dxa"/>
              <w:right w:w="55" w:type="dxa"/>
            </w:tcMar>
            <w:vAlign w:val="center"/>
          </w:tcPr>
          <w:p w14:paraId="22861288" w14:textId="7777777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b/>
                <w:sz w:val="22"/>
              </w:rPr>
              <w:t>Stretch</w:t>
            </w:r>
          </w:p>
        </w:tc>
      </w:tr>
      <w:tr w:rsidR="00B9040E" w:rsidRPr="00550D92" w14:paraId="6CF4F63C" w14:textId="77777777" w:rsidTr="4B6E3E80">
        <w:trPr>
          <w:cantSplit/>
          <w:jc w:val="center"/>
        </w:trPr>
        <w:tc>
          <w:tcPr>
            <w:tcW w:w="4513" w:type="dxa"/>
            <w:tcMar>
              <w:top w:w="45" w:type="dxa"/>
              <w:left w:w="55" w:type="dxa"/>
              <w:bottom w:w="45" w:type="dxa"/>
              <w:right w:w="55" w:type="dxa"/>
            </w:tcMar>
            <w:vAlign w:val="center"/>
          </w:tcPr>
          <w:p w14:paraId="649F0B6D" w14:textId="24EC27C7" w:rsidR="00B9040E" w:rsidRPr="00550D92" w:rsidRDefault="00A41DB0" w:rsidP="4B6E3E80">
            <w:pPr>
              <w:pStyle w:val="TableText"/>
              <w:rPr>
                <w:rFonts w:ascii="Times New Roman" w:eastAsia="Times New Roman" w:hAnsi="Times New Roman" w:cs="Times New Roman"/>
                <w:sz w:val="22"/>
              </w:rPr>
            </w:pPr>
            <w:r w:rsidRPr="4B6E3E80">
              <w:rPr>
                <w:rFonts w:ascii="Times New Roman" w:eastAsia="Times New Roman" w:hAnsi="Times New Roman" w:cs="Times New Roman"/>
                <w:sz w:val="22"/>
              </w:rPr>
              <w:t>4–8 tools; C0/C1/C3 baselines; graph/history/trajectory predictor; one controller; TTL; Prometheus; p50/p99 + cost evaluation.</w:t>
            </w:r>
          </w:p>
        </w:tc>
        <w:tc>
          <w:tcPr>
            <w:tcW w:w="4513" w:type="dxa"/>
            <w:tcMar>
              <w:top w:w="45" w:type="dxa"/>
              <w:left w:w="55" w:type="dxa"/>
              <w:bottom w:w="45" w:type="dxa"/>
              <w:right w:w="55" w:type="dxa"/>
            </w:tcMar>
            <w:vAlign w:val="center"/>
          </w:tcPr>
          <w:p w14:paraId="44863D92" w14:textId="27963957" w:rsidR="00B9040E" w:rsidRPr="00550D92" w:rsidRDefault="00A41DB0">
            <w:pPr>
              <w:pStyle w:val="TableText"/>
              <w:rPr>
                <w:rFonts w:ascii="Times New Roman" w:eastAsia="Times New Roman" w:hAnsi="Times New Roman" w:cs="Times New Roman"/>
                <w:sz w:val="22"/>
              </w:rPr>
            </w:pPr>
            <w:r w:rsidRPr="00550D92">
              <w:rPr>
                <w:rFonts w:ascii="Times New Roman" w:eastAsia="Times New Roman" w:hAnsi="Times New Roman" w:cs="Times New Roman"/>
                <w:sz w:val="22"/>
              </w:rPr>
              <w:t>Learned sequence model, adaptive TTL, Top</w:t>
            </w:r>
            <w:r w:rsidR="2308D195" w:rsidRPr="00550D92">
              <w:rPr>
                <w:rFonts w:ascii="Times New Roman" w:eastAsia="Times New Roman" w:hAnsi="Times New Roman" w:cs="Times New Roman"/>
                <w:sz w:val="22"/>
              </w:rPr>
              <w:t xml:space="preserve"> </w:t>
            </w:r>
            <w:r w:rsidRPr="00550D92">
              <w:rPr>
                <w:rFonts w:ascii="Times New Roman" w:eastAsia="Times New Roman" w:hAnsi="Times New Roman" w:cs="Times New Roman"/>
                <w:sz w:val="22"/>
              </w:rPr>
              <w:t>K multi-prewarm, image-pull-aware model, multi-node/multi-cluster tests.</w:t>
            </w:r>
          </w:p>
        </w:tc>
      </w:tr>
    </w:tbl>
    <w:p w14:paraId="0C9740BB" w14:textId="77777777" w:rsidR="00B9040E" w:rsidRPr="00550D92" w:rsidRDefault="00B9040E">
      <w:pPr>
        <w:spacing w:after="0"/>
        <w:rPr>
          <w:rFonts w:ascii="Times New Roman" w:eastAsia="Times New Roman" w:hAnsi="Times New Roman" w:cs="Times New Roman"/>
        </w:rPr>
      </w:pPr>
    </w:p>
    <w:p w14:paraId="4F7C188B" w14:textId="77777777" w:rsidR="00B9040E" w:rsidRPr="00550D92" w:rsidRDefault="00A41DB0">
      <w:pPr>
        <w:pStyle w:val="Heading1"/>
        <w:spacing w:before="60" w:after="20"/>
        <w:rPr>
          <w:rFonts w:ascii="Times New Roman" w:eastAsia="Times New Roman" w:hAnsi="Times New Roman" w:cs="Times New Roman"/>
          <w:sz w:val="24"/>
          <w:szCs w:val="24"/>
        </w:rPr>
      </w:pPr>
      <w:r w:rsidRPr="00550D92">
        <w:rPr>
          <w:rFonts w:ascii="Times New Roman" w:eastAsia="Times New Roman" w:hAnsi="Times New Roman" w:cs="Times New Roman"/>
          <w:sz w:val="24"/>
          <w:szCs w:val="24"/>
        </w:rPr>
        <w:t>9. References</w:t>
      </w:r>
    </w:p>
    <w:p w14:paraId="66C667AF" w14:textId="77777777" w:rsidR="00B9040E" w:rsidRPr="00550D92" w:rsidRDefault="00A41DB0">
      <w:pPr>
        <w:rPr>
          <w:rFonts w:ascii="Times New Roman" w:eastAsia="Times New Roman" w:hAnsi="Times New Roman" w:cs="Times New Roman"/>
          <w:sz w:val="24"/>
          <w:szCs w:val="24"/>
        </w:rPr>
      </w:pPr>
      <w:r w:rsidRPr="00550D92">
        <w:rPr>
          <w:rFonts w:ascii="Times New Roman" w:eastAsia="Times New Roman" w:hAnsi="Times New Roman" w:cs="Times New Roman"/>
          <w:sz w:val="18"/>
          <w:szCs w:val="18"/>
        </w:rPr>
        <w:t xml:space="preserve">[1] </w:t>
      </w:r>
      <w:proofErr w:type="spellStart"/>
      <w:r w:rsidRPr="00550D92">
        <w:rPr>
          <w:rFonts w:ascii="Times New Roman" w:eastAsia="Times New Roman" w:hAnsi="Times New Roman" w:cs="Times New Roman"/>
          <w:sz w:val="18"/>
          <w:szCs w:val="18"/>
        </w:rPr>
        <w:t>OpenFaaS</w:t>
      </w:r>
      <w:proofErr w:type="spellEnd"/>
      <w:r w:rsidRPr="00550D92">
        <w:rPr>
          <w:rFonts w:ascii="Times New Roman" w:eastAsia="Times New Roman" w:hAnsi="Times New Roman" w:cs="Times New Roman"/>
          <w:sz w:val="18"/>
          <w:szCs w:val="18"/>
        </w:rPr>
        <w:t xml:space="preserve"> Documentation, “Scale to Zero,” https://docs.openfaas.com/edge/scale-to-zero/ (accessed Sep. 2026).</w:t>
      </w:r>
    </w:p>
    <w:p w14:paraId="64848096" w14:textId="77777777" w:rsidR="00B9040E" w:rsidRPr="00550D92" w:rsidRDefault="00A41DB0">
      <w:pPr>
        <w:rPr>
          <w:rFonts w:ascii="Times New Roman" w:eastAsia="Times New Roman" w:hAnsi="Times New Roman" w:cs="Times New Roman"/>
          <w:sz w:val="24"/>
          <w:szCs w:val="24"/>
        </w:rPr>
      </w:pPr>
      <w:r w:rsidRPr="00550D92">
        <w:rPr>
          <w:rFonts w:ascii="Times New Roman" w:eastAsia="Times New Roman" w:hAnsi="Times New Roman" w:cs="Times New Roman"/>
          <w:sz w:val="18"/>
          <w:szCs w:val="18"/>
        </w:rPr>
        <w:t xml:space="preserve">[2] </w:t>
      </w:r>
      <w:proofErr w:type="spellStart"/>
      <w:r w:rsidRPr="00550D92">
        <w:rPr>
          <w:rFonts w:ascii="Times New Roman" w:eastAsia="Times New Roman" w:hAnsi="Times New Roman" w:cs="Times New Roman"/>
          <w:sz w:val="18"/>
          <w:szCs w:val="18"/>
        </w:rPr>
        <w:t>OpenFaaS</w:t>
      </w:r>
      <w:proofErr w:type="spellEnd"/>
      <w:r w:rsidRPr="00550D92">
        <w:rPr>
          <w:rFonts w:ascii="Times New Roman" w:eastAsia="Times New Roman" w:hAnsi="Times New Roman" w:cs="Times New Roman"/>
          <w:sz w:val="18"/>
          <w:szCs w:val="18"/>
        </w:rPr>
        <w:t xml:space="preserve"> Documentation, “Invocations” and “Autoscaling,” </w:t>
      </w:r>
      <w:proofErr w:type="gramStart"/>
      <w:r w:rsidRPr="00550D92">
        <w:rPr>
          <w:rFonts w:ascii="Times New Roman" w:eastAsia="Times New Roman" w:hAnsi="Times New Roman" w:cs="Times New Roman"/>
          <w:sz w:val="18"/>
          <w:szCs w:val="18"/>
        </w:rPr>
        <w:t>https://docs.openfaas.com/architecture/invocations/ ;</w:t>
      </w:r>
      <w:proofErr w:type="gramEnd"/>
      <w:r w:rsidRPr="00550D92">
        <w:rPr>
          <w:rFonts w:ascii="Times New Roman" w:eastAsia="Times New Roman" w:hAnsi="Times New Roman" w:cs="Times New Roman"/>
          <w:sz w:val="18"/>
          <w:szCs w:val="18"/>
        </w:rPr>
        <w:t xml:space="preserve"> https://docs.openfaas.com/architecture/autoscaling/ (accessed Sep. 2026).</w:t>
      </w:r>
    </w:p>
    <w:p w14:paraId="4A45D66E" w14:textId="77777777" w:rsidR="00B9040E" w:rsidRPr="00550D92" w:rsidRDefault="00A41DB0">
      <w:pPr>
        <w:rPr>
          <w:rFonts w:ascii="Times New Roman" w:eastAsia="Times New Roman" w:hAnsi="Times New Roman" w:cs="Times New Roman"/>
          <w:sz w:val="24"/>
          <w:szCs w:val="24"/>
        </w:rPr>
      </w:pPr>
      <w:r w:rsidRPr="00550D92">
        <w:rPr>
          <w:rFonts w:ascii="Times New Roman" w:eastAsia="Times New Roman" w:hAnsi="Times New Roman" w:cs="Times New Roman"/>
          <w:sz w:val="18"/>
          <w:szCs w:val="18"/>
        </w:rPr>
        <w:t>[3] Kubernetes Documentation, “Custom Resources,” https://kubernetes.io/docs/concepts/extend-kubernetes/api-extension/custom-resources/ (accessed Sep. 2026).</w:t>
      </w:r>
    </w:p>
    <w:p w14:paraId="74400EED" w14:textId="77777777" w:rsidR="00B9040E" w:rsidRPr="00550D92" w:rsidRDefault="00A41DB0">
      <w:pPr>
        <w:rPr>
          <w:rFonts w:ascii="Times New Roman" w:eastAsia="Times New Roman" w:hAnsi="Times New Roman" w:cs="Times New Roman"/>
          <w:sz w:val="24"/>
          <w:szCs w:val="24"/>
        </w:rPr>
      </w:pPr>
      <w:r w:rsidRPr="00550D92">
        <w:rPr>
          <w:rFonts w:ascii="Times New Roman" w:eastAsia="Times New Roman" w:hAnsi="Times New Roman" w:cs="Times New Roman"/>
          <w:sz w:val="18"/>
          <w:szCs w:val="18"/>
        </w:rPr>
        <w:t>[4] Model Context Protocol, “Specification,” https://modelcontextprotocol.io/specification/ (version pinned for the experiment).</w:t>
      </w:r>
    </w:p>
    <w:p w14:paraId="5889998D" w14:textId="77777777" w:rsidR="00B9040E" w:rsidRPr="00550D92" w:rsidRDefault="00A41DB0">
      <w:pPr>
        <w:rPr>
          <w:rFonts w:ascii="Times New Roman" w:eastAsia="Times New Roman" w:hAnsi="Times New Roman" w:cs="Times New Roman"/>
          <w:sz w:val="24"/>
          <w:szCs w:val="24"/>
        </w:rPr>
      </w:pPr>
      <w:r w:rsidRPr="00550D92">
        <w:rPr>
          <w:rFonts w:ascii="Times New Roman" w:eastAsia="Times New Roman" w:hAnsi="Times New Roman" w:cs="Times New Roman"/>
          <w:sz w:val="18"/>
          <w:szCs w:val="18"/>
        </w:rPr>
        <w:t>[5] M. Shahrad et al., “Serverless in the Wild: Characterizing and Optimizing the Serverless Workload at a Large Cloud Provider,” USENIX ATC 2020, pp. 205–218.</w:t>
      </w:r>
    </w:p>
    <w:p w14:paraId="31D48F04" w14:textId="77777777" w:rsidR="00B9040E" w:rsidRPr="00550D92" w:rsidRDefault="00A41DB0">
      <w:pPr>
        <w:rPr>
          <w:rFonts w:ascii="Times New Roman" w:eastAsia="Times New Roman" w:hAnsi="Times New Roman" w:cs="Times New Roman"/>
          <w:sz w:val="24"/>
          <w:szCs w:val="24"/>
        </w:rPr>
      </w:pPr>
      <w:r w:rsidRPr="00550D92">
        <w:rPr>
          <w:rFonts w:ascii="Times New Roman" w:eastAsia="Times New Roman" w:hAnsi="Times New Roman" w:cs="Times New Roman"/>
          <w:sz w:val="18"/>
          <w:szCs w:val="18"/>
        </w:rPr>
        <w:t>[6] Locust Documentation, https://docs.locust.io/ (version pinned for the experiment).</w:t>
      </w:r>
    </w:p>
    <w:p w14:paraId="6C5ADBC7" w14:textId="514E0CC9" w:rsidR="74A9F953" w:rsidRPr="00550D92" w:rsidRDefault="00A41DB0">
      <w:pPr>
        <w:rPr>
          <w:rFonts w:ascii="Times New Roman" w:hAnsi="Times New Roman" w:cs="Times New Roman"/>
        </w:rPr>
      </w:pPr>
      <w:r w:rsidRPr="00550D92">
        <w:rPr>
          <w:rFonts w:ascii="Times New Roman" w:eastAsia="Times New Roman" w:hAnsi="Times New Roman" w:cs="Times New Roman"/>
          <w:sz w:val="18"/>
          <w:szCs w:val="18"/>
        </w:rPr>
        <w:t>[7] Prometheus Documentation, https://prometheus.io/docs/introduction/overview/ (version pinned for the experiment).</w:t>
      </w:r>
    </w:p>
    <w:p w14:paraId="7F982697" w14:textId="4A6E94E9" w:rsidR="00B9040E" w:rsidRPr="00550D92" w:rsidRDefault="7D21CFEE" w:rsidP="005F0BED">
      <w:r w:rsidRPr="4B6E3E80">
        <w:rPr>
          <w:rFonts w:ascii="Times New Roman" w:eastAsia="Times New Roman" w:hAnsi="Times New Roman" w:cs="Times New Roman"/>
          <w:sz w:val="18"/>
          <w:szCs w:val="18"/>
        </w:rPr>
        <w:t xml:space="preserve">[8.] </w:t>
      </w:r>
      <w:r w:rsidRPr="4B6E3E80">
        <w:rPr>
          <w:rFonts w:ascii="Times New Roman" w:eastAsia="Times New Roman" w:hAnsi="Times New Roman" w:cs="Times New Roman"/>
          <w:color w:val="000000" w:themeColor="text1"/>
          <w:sz w:val="18"/>
          <w:szCs w:val="18"/>
        </w:rPr>
        <w:t>From Static Templates to Dynamic Runtime Graphs: A Survey of Workflow Optimization for LLM Agents – Ling et al</w:t>
      </w:r>
    </w:p>
    <w:p w14:paraId="009D8C6A" w14:textId="406F3995" w:rsidR="2855F344" w:rsidRDefault="2855F344">
      <w:r w:rsidRPr="4B6E3E80">
        <w:rPr>
          <w:rFonts w:ascii="Times New Roman" w:eastAsia="Times New Roman" w:hAnsi="Times New Roman" w:cs="Times New Roman"/>
          <w:color w:val="000000" w:themeColor="text1"/>
          <w:sz w:val="18"/>
          <w:szCs w:val="18"/>
        </w:rPr>
        <w:t>[9.</w:t>
      </w:r>
      <w:r w:rsidR="264E71B1" w:rsidRPr="4B6E3E80">
        <w:rPr>
          <w:rFonts w:ascii="Times New Roman" w:eastAsia="Times New Roman" w:hAnsi="Times New Roman" w:cs="Times New Roman"/>
          <w:color w:val="000000" w:themeColor="text1"/>
          <w:sz w:val="18"/>
          <w:szCs w:val="18"/>
        </w:rPr>
        <w:t xml:space="preserve">] Thau bench - </w:t>
      </w:r>
      <w:r w:rsidR="35123BDC" w:rsidRPr="4B6E3E80">
        <w:rPr>
          <w:rFonts w:ascii="Times New Roman" w:eastAsia="Times New Roman" w:hAnsi="Times New Roman" w:cs="Times New Roman"/>
          <w:color w:val="000000" w:themeColor="text1"/>
          <w:sz w:val="18"/>
          <w:szCs w:val="18"/>
        </w:rPr>
        <w:t>https://github.com/sierra-research/tau-bench</w:t>
      </w:r>
    </w:p>
    <w:p w14:paraId="3F96ABC3" w14:textId="0A812212" w:rsidR="35738995" w:rsidRDefault="35738995">
      <w:r w:rsidRPr="4B6E3E80">
        <w:rPr>
          <w:rFonts w:ascii="Times New Roman" w:eastAsia="Times New Roman" w:hAnsi="Times New Roman" w:cs="Times New Roman"/>
          <w:color w:val="000000" w:themeColor="text1"/>
          <w:sz w:val="18"/>
          <w:szCs w:val="18"/>
        </w:rPr>
        <w:t xml:space="preserve">[10.] React Pattern - </w:t>
      </w:r>
      <w:r w:rsidR="0922F432" w:rsidRPr="4B6E3E80">
        <w:rPr>
          <w:rFonts w:ascii="Times New Roman" w:eastAsia="Times New Roman" w:hAnsi="Times New Roman" w:cs="Times New Roman"/>
          <w:color w:val="000000" w:themeColor="text1"/>
          <w:sz w:val="18"/>
          <w:szCs w:val="18"/>
        </w:rPr>
        <w:t>https://www.ibm.com/think/topics/react-agent</w:t>
      </w:r>
    </w:p>
    <w:p w14:paraId="5AB41901" w14:textId="277635C1" w:rsidR="4B6E3E80" w:rsidRDefault="4B6E3E80" w:rsidP="4B6E3E80">
      <w:pPr>
        <w:rPr>
          <w:rFonts w:ascii="Times New Roman" w:eastAsia="Times New Roman" w:hAnsi="Times New Roman" w:cs="Times New Roman"/>
          <w:color w:val="000000" w:themeColor="text1"/>
          <w:sz w:val="18"/>
          <w:szCs w:val="18"/>
        </w:rPr>
      </w:pPr>
    </w:p>
    <w:sectPr w:rsidR="4B6E3E80" w:rsidSect="00034616">
      <w:headerReference w:type="default" r:id="rId17"/>
      <w:footerReference w:type="default" r:id="rId1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3B5D8" w14:textId="77777777" w:rsidR="00ED2F94" w:rsidRDefault="00ED2F94">
      <w:pPr>
        <w:spacing w:after="0"/>
      </w:pPr>
      <w:r>
        <w:separator/>
      </w:r>
    </w:p>
  </w:endnote>
  <w:endnote w:type="continuationSeparator" w:id="0">
    <w:p w14:paraId="75DFE334" w14:textId="77777777" w:rsidR="00ED2F94" w:rsidRDefault="00ED2F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3FC42" w14:textId="299C69D8" w:rsidR="00B9040E" w:rsidRDefault="00B9040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0A64A" w14:textId="77777777" w:rsidR="00ED2F94" w:rsidRDefault="00ED2F94">
      <w:pPr>
        <w:spacing w:after="0"/>
      </w:pPr>
      <w:r>
        <w:separator/>
      </w:r>
    </w:p>
  </w:footnote>
  <w:footnote w:type="continuationSeparator" w:id="0">
    <w:p w14:paraId="59173E66" w14:textId="77777777" w:rsidR="00ED2F94" w:rsidRDefault="00ED2F9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6191E8B" w14:paraId="1689AE19" w14:textId="77777777" w:rsidTr="16191E8B">
      <w:trPr>
        <w:trHeight w:val="300"/>
      </w:trPr>
      <w:tc>
        <w:tcPr>
          <w:tcW w:w="3005" w:type="dxa"/>
        </w:tcPr>
        <w:p w14:paraId="40D55FAF" w14:textId="16794623" w:rsidR="16191E8B" w:rsidRDefault="16191E8B" w:rsidP="16191E8B">
          <w:pPr>
            <w:pStyle w:val="Header"/>
            <w:ind w:left="-115"/>
          </w:pPr>
        </w:p>
      </w:tc>
      <w:tc>
        <w:tcPr>
          <w:tcW w:w="3005" w:type="dxa"/>
        </w:tcPr>
        <w:p w14:paraId="6653C20C" w14:textId="097EEFBC" w:rsidR="16191E8B" w:rsidRDefault="16191E8B" w:rsidP="16191E8B">
          <w:pPr>
            <w:pStyle w:val="Header"/>
            <w:jc w:val="center"/>
          </w:pPr>
        </w:p>
      </w:tc>
      <w:tc>
        <w:tcPr>
          <w:tcW w:w="3005" w:type="dxa"/>
        </w:tcPr>
        <w:p w14:paraId="6E6B45F2" w14:textId="0C6848CE" w:rsidR="16191E8B" w:rsidRDefault="16191E8B" w:rsidP="16191E8B">
          <w:pPr>
            <w:pStyle w:val="Header"/>
            <w:ind w:right="-115"/>
            <w:jc w:val="right"/>
          </w:pPr>
        </w:p>
      </w:tc>
    </w:tr>
  </w:tbl>
  <w:p w14:paraId="7FFF52AE" w14:textId="2A07A062" w:rsidR="00F02AC1" w:rsidRDefault="00F02A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A8AEA3"/>
    <w:multiLevelType w:val="hybridMultilevel"/>
    <w:tmpl w:val="64EC0CA0"/>
    <w:lvl w:ilvl="0" w:tplc="D83AB0F6">
      <w:start w:val="1"/>
      <w:numFmt w:val="bullet"/>
      <w:lvlText w:val=""/>
      <w:lvlJc w:val="left"/>
      <w:pPr>
        <w:ind w:left="720" w:hanging="360"/>
      </w:pPr>
      <w:rPr>
        <w:rFonts w:ascii="Symbol" w:hAnsi="Symbol" w:hint="default"/>
      </w:rPr>
    </w:lvl>
    <w:lvl w:ilvl="1" w:tplc="66786B24">
      <w:start w:val="1"/>
      <w:numFmt w:val="bullet"/>
      <w:lvlText w:val="o"/>
      <w:lvlJc w:val="left"/>
      <w:pPr>
        <w:ind w:left="1440" w:hanging="360"/>
      </w:pPr>
      <w:rPr>
        <w:rFonts w:ascii="Courier New" w:hAnsi="Courier New" w:hint="default"/>
      </w:rPr>
    </w:lvl>
    <w:lvl w:ilvl="2" w:tplc="DFA8C1D0">
      <w:start w:val="1"/>
      <w:numFmt w:val="bullet"/>
      <w:lvlText w:val=""/>
      <w:lvlJc w:val="left"/>
      <w:pPr>
        <w:ind w:left="2160" w:hanging="360"/>
      </w:pPr>
      <w:rPr>
        <w:rFonts w:ascii="Wingdings" w:hAnsi="Wingdings" w:hint="default"/>
      </w:rPr>
    </w:lvl>
    <w:lvl w:ilvl="3" w:tplc="BFA836F6">
      <w:start w:val="1"/>
      <w:numFmt w:val="bullet"/>
      <w:lvlText w:val=""/>
      <w:lvlJc w:val="left"/>
      <w:pPr>
        <w:ind w:left="2880" w:hanging="360"/>
      </w:pPr>
      <w:rPr>
        <w:rFonts w:ascii="Symbol" w:hAnsi="Symbol" w:hint="default"/>
      </w:rPr>
    </w:lvl>
    <w:lvl w:ilvl="4" w:tplc="D95415FA">
      <w:start w:val="1"/>
      <w:numFmt w:val="bullet"/>
      <w:lvlText w:val="o"/>
      <w:lvlJc w:val="left"/>
      <w:pPr>
        <w:ind w:left="3600" w:hanging="360"/>
      </w:pPr>
      <w:rPr>
        <w:rFonts w:ascii="Courier New" w:hAnsi="Courier New" w:hint="default"/>
      </w:rPr>
    </w:lvl>
    <w:lvl w:ilvl="5" w:tplc="84F05CD0">
      <w:start w:val="1"/>
      <w:numFmt w:val="bullet"/>
      <w:lvlText w:val=""/>
      <w:lvlJc w:val="left"/>
      <w:pPr>
        <w:ind w:left="4320" w:hanging="360"/>
      </w:pPr>
      <w:rPr>
        <w:rFonts w:ascii="Wingdings" w:hAnsi="Wingdings" w:hint="default"/>
      </w:rPr>
    </w:lvl>
    <w:lvl w:ilvl="6" w:tplc="3286C9FA">
      <w:start w:val="1"/>
      <w:numFmt w:val="bullet"/>
      <w:lvlText w:val=""/>
      <w:lvlJc w:val="left"/>
      <w:pPr>
        <w:ind w:left="5040" w:hanging="360"/>
      </w:pPr>
      <w:rPr>
        <w:rFonts w:ascii="Symbol" w:hAnsi="Symbol" w:hint="default"/>
      </w:rPr>
    </w:lvl>
    <w:lvl w:ilvl="7" w:tplc="193EA3CA">
      <w:start w:val="1"/>
      <w:numFmt w:val="bullet"/>
      <w:lvlText w:val="o"/>
      <w:lvlJc w:val="left"/>
      <w:pPr>
        <w:ind w:left="5760" w:hanging="360"/>
      </w:pPr>
      <w:rPr>
        <w:rFonts w:ascii="Courier New" w:hAnsi="Courier New" w:hint="default"/>
      </w:rPr>
    </w:lvl>
    <w:lvl w:ilvl="8" w:tplc="FFAAB472">
      <w:start w:val="1"/>
      <w:numFmt w:val="bullet"/>
      <w:lvlText w:val=""/>
      <w:lvlJc w:val="left"/>
      <w:pPr>
        <w:ind w:left="6480" w:hanging="360"/>
      </w:pPr>
      <w:rPr>
        <w:rFonts w:ascii="Wingdings" w:hAnsi="Wingdings" w:hint="default"/>
      </w:rPr>
    </w:lvl>
  </w:abstractNum>
  <w:abstractNum w:abstractNumId="10" w15:restartNumberingAfterBreak="0">
    <w:nsid w:val="1A08C9D4"/>
    <w:multiLevelType w:val="hybridMultilevel"/>
    <w:tmpl w:val="97088FA4"/>
    <w:lvl w:ilvl="0" w:tplc="1C0A36A8">
      <w:start w:val="1"/>
      <w:numFmt w:val="bullet"/>
      <w:lvlText w:val=""/>
      <w:lvlJc w:val="left"/>
      <w:pPr>
        <w:ind w:left="720" w:hanging="360"/>
      </w:pPr>
      <w:rPr>
        <w:rFonts w:ascii="Symbol" w:hAnsi="Symbol" w:hint="default"/>
      </w:rPr>
    </w:lvl>
    <w:lvl w:ilvl="1" w:tplc="40B48B64">
      <w:start w:val="1"/>
      <w:numFmt w:val="bullet"/>
      <w:lvlText w:val="o"/>
      <w:lvlJc w:val="left"/>
      <w:pPr>
        <w:ind w:left="1440" w:hanging="360"/>
      </w:pPr>
      <w:rPr>
        <w:rFonts w:ascii="Courier New" w:hAnsi="Courier New" w:hint="default"/>
      </w:rPr>
    </w:lvl>
    <w:lvl w:ilvl="2" w:tplc="F940D950">
      <w:start w:val="1"/>
      <w:numFmt w:val="bullet"/>
      <w:lvlText w:val=""/>
      <w:lvlJc w:val="left"/>
      <w:pPr>
        <w:ind w:left="2160" w:hanging="360"/>
      </w:pPr>
      <w:rPr>
        <w:rFonts w:ascii="Wingdings" w:hAnsi="Wingdings" w:hint="default"/>
      </w:rPr>
    </w:lvl>
    <w:lvl w:ilvl="3" w:tplc="695A392C">
      <w:start w:val="1"/>
      <w:numFmt w:val="bullet"/>
      <w:lvlText w:val=""/>
      <w:lvlJc w:val="left"/>
      <w:pPr>
        <w:ind w:left="2880" w:hanging="360"/>
      </w:pPr>
      <w:rPr>
        <w:rFonts w:ascii="Symbol" w:hAnsi="Symbol" w:hint="default"/>
      </w:rPr>
    </w:lvl>
    <w:lvl w:ilvl="4" w:tplc="BFC0E0B0">
      <w:start w:val="1"/>
      <w:numFmt w:val="bullet"/>
      <w:lvlText w:val="o"/>
      <w:lvlJc w:val="left"/>
      <w:pPr>
        <w:ind w:left="3600" w:hanging="360"/>
      </w:pPr>
      <w:rPr>
        <w:rFonts w:ascii="Courier New" w:hAnsi="Courier New" w:hint="default"/>
      </w:rPr>
    </w:lvl>
    <w:lvl w:ilvl="5" w:tplc="532084FC">
      <w:start w:val="1"/>
      <w:numFmt w:val="bullet"/>
      <w:lvlText w:val=""/>
      <w:lvlJc w:val="left"/>
      <w:pPr>
        <w:ind w:left="4320" w:hanging="360"/>
      </w:pPr>
      <w:rPr>
        <w:rFonts w:ascii="Wingdings" w:hAnsi="Wingdings" w:hint="default"/>
      </w:rPr>
    </w:lvl>
    <w:lvl w:ilvl="6" w:tplc="34E8F01C">
      <w:start w:val="1"/>
      <w:numFmt w:val="bullet"/>
      <w:lvlText w:val=""/>
      <w:lvlJc w:val="left"/>
      <w:pPr>
        <w:ind w:left="5040" w:hanging="360"/>
      </w:pPr>
      <w:rPr>
        <w:rFonts w:ascii="Symbol" w:hAnsi="Symbol" w:hint="default"/>
      </w:rPr>
    </w:lvl>
    <w:lvl w:ilvl="7" w:tplc="0E16DF60">
      <w:start w:val="1"/>
      <w:numFmt w:val="bullet"/>
      <w:lvlText w:val="o"/>
      <w:lvlJc w:val="left"/>
      <w:pPr>
        <w:ind w:left="5760" w:hanging="360"/>
      </w:pPr>
      <w:rPr>
        <w:rFonts w:ascii="Courier New" w:hAnsi="Courier New" w:hint="default"/>
      </w:rPr>
    </w:lvl>
    <w:lvl w:ilvl="8" w:tplc="DF1827E0">
      <w:start w:val="1"/>
      <w:numFmt w:val="bullet"/>
      <w:lvlText w:val=""/>
      <w:lvlJc w:val="left"/>
      <w:pPr>
        <w:ind w:left="6480" w:hanging="360"/>
      </w:pPr>
      <w:rPr>
        <w:rFonts w:ascii="Wingdings" w:hAnsi="Wingdings" w:hint="default"/>
      </w:rPr>
    </w:lvl>
  </w:abstractNum>
  <w:abstractNum w:abstractNumId="11" w15:restartNumberingAfterBreak="0">
    <w:nsid w:val="1B76A8B5"/>
    <w:multiLevelType w:val="hybridMultilevel"/>
    <w:tmpl w:val="A328D128"/>
    <w:lvl w:ilvl="0" w:tplc="78A60280">
      <w:start w:val="1"/>
      <w:numFmt w:val="bullet"/>
      <w:lvlText w:val=""/>
      <w:lvlJc w:val="left"/>
      <w:pPr>
        <w:ind w:left="720" w:hanging="360"/>
      </w:pPr>
      <w:rPr>
        <w:rFonts w:ascii="Symbol" w:hAnsi="Symbol" w:hint="default"/>
      </w:rPr>
    </w:lvl>
    <w:lvl w:ilvl="1" w:tplc="68446F68">
      <w:start w:val="1"/>
      <w:numFmt w:val="bullet"/>
      <w:lvlText w:val="o"/>
      <w:lvlJc w:val="left"/>
      <w:pPr>
        <w:ind w:left="1440" w:hanging="360"/>
      </w:pPr>
      <w:rPr>
        <w:rFonts w:ascii="Courier New" w:hAnsi="Courier New" w:hint="default"/>
      </w:rPr>
    </w:lvl>
    <w:lvl w:ilvl="2" w:tplc="61FC8E54">
      <w:start w:val="1"/>
      <w:numFmt w:val="bullet"/>
      <w:lvlText w:val=""/>
      <w:lvlJc w:val="left"/>
      <w:pPr>
        <w:ind w:left="2160" w:hanging="360"/>
      </w:pPr>
      <w:rPr>
        <w:rFonts w:ascii="Wingdings" w:hAnsi="Wingdings" w:hint="default"/>
      </w:rPr>
    </w:lvl>
    <w:lvl w:ilvl="3" w:tplc="C2D039E6">
      <w:start w:val="1"/>
      <w:numFmt w:val="bullet"/>
      <w:lvlText w:val=""/>
      <w:lvlJc w:val="left"/>
      <w:pPr>
        <w:ind w:left="2880" w:hanging="360"/>
      </w:pPr>
      <w:rPr>
        <w:rFonts w:ascii="Symbol" w:hAnsi="Symbol" w:hint="default"/>
      </w:rPr>
    </w:lvl>
    <w:lvl w:ilvl="4" w:tplc="B42C8E08">
      <w:start w:val="1"/>
      <w:numFmt w:val="bullet"/>
      <w:lvlText w:val="o"/>
      <w:lvlJc w:val="left"/>
      <w:pPr>
        <w:ind w:left="3600" w:hanging="360"/>
      </w:pPr>
      <w:rPr>
        <w:rFonts w:ascii="Courier New" w:hAnsi="Courier New" w:hint="default"/>
      </w:rPr>
    </w:lvl>
    <w:lvl w:ilvl="5" w:tplc="4C70D4DE">
      <w:start w:val="1"/>
      <w:numFmt w:val="bullet"/>
      <w:lvlText w:val=""/>
      <w:lvlJc w:val="left"/>
      <w:pPr>
        <w:ind w:left="4320" w:hanging="360"/>
      </w:pPr>
      <w:rPr>
        <w:rFonts w:ascii="Wingdings" w:hAnsi="Wingdings" w:hint="default"/>
      </w:rPr>
    </w:lvl>
    <w:lvl w:ilvl="6" w:tplc="DC16D4D0">
      <w:start w:val="1"/>
      <w:numFmt w:val="bullet"/>
      <w:lvlText w:val=""/>
      <w:lvlJc w:val="left"/>
      <w:pPr>
        <w:ind w:left="5040" w:hanging="360"/>
      </w:pPr>
      <w:rPr>
        <w:rFonts w:ascii="Symbol" w:hAnsi="Symbol" w:hint="default"/>
      </w:rPr>
    </w:lvl>
    <w:lvl w:ilvl="7" w:tplc="A5CC2552">
      <w:start w:val="1"/>
      <w:numFmt w:val="bullet"/>
      <w:lvlText w:val="o"/>
      <w:lvlJc w:val="left"/>
      <w:pPr>
        <w:ind w:left="5760" w:hanging="360"/>
      </w:pPr>
      <w:rPr>
        <w:rFonts w:ascii="Courier New" w:hAnsi="Courier New" w:hint="default"/>
      </w:rPr>
    </w:lvl>
    <w:lvl w:ilvl="8" w:tplc="3C7A8138">
      <w:start w:val="1"/>
      <w:numFmt w:val="bullet"/>
      <w:lvlText w:val=""/>
      <w:lvlJc w:val="left"/>
      <w:pPr>
        <w:ind w:left="6480" w:hanging="360"/>
      </w:pPr>
      <w:rPr>
        <w:rFonts w:ascii="Wingdings" w:hAnsi="Wingdings" w:hint="default"/>
      </w:rPr>
    </w:lvl>
  </w:abstractNum>
  <w:abstractNum w:abstractNumId="12" w15:restartNumberingAfterBreak="0">
    <w:nsid w:val="25AC1455"/>
    <w:multiLevelType w:val="hybridMultilevel"/>
    <w:tmpl w:val="F376BA86"/>
    <w:lvl w:ilvl="0" w:tplc="165C2A1E">
      <w:start w:val="1"/>
      <w:numFmt w:val="bullet"/>
      <w:lvlText w:val=""/>
      <w:lvlJc w:val="left"/>
      <w:pPr>
        <w:ind w:left="720" w:hanging="360"/>
      </w:pPr>
      <w:rPr>
        <w:rFonts w:ascii="Symbol" w:hAnsi="Symbol" w:hint="default"/>
      </w:rPr>
    </w:lvl>
    <w:lvl w:ilvl="1" w:tplc="45924DA8">
      <w:start w:val="1"/>
      <w:numFmt w:val="bullet"/>
      <w:lvlText w:val="o"/>
      <w:lvlJc w:val="left"/>
      <w:pPr>
        <w:ind w:left="1440" w:hanging="360"/>
      </w:pPr>
      <w:rPr>
        <w:rFonts w:ascii="Courier New" w:hAnsi="Courier New" w:hint="default"/>
      </w:rPr>
    </w:lvl>
    <w:lvl w:ilvl="2" w:tplc="B6F66854">
      <w:start w:val="1"/>
      <w:numFmt w:val="bullet"/>
      <w:lvlText w:val=""/>
      <w:lvlJc w:val="left"/>
      <w:pPr>
        <w:ind w:left="2160" w:hanging="360"/>
      </w:pPr>
      <w:rPr>
        <w:rFonts w:ascii="Wingdings" w:hAnsi="Wingdings" w:hint="default"/>
      </w:rPr>
    </w:lvl>
    <w:lvl w:ilvl="3" w:tplc="B7B05E80">
      <w:start w:val="1"/>
      <w:numFmt w:val="bullet"/>
      <w:lvlText w:val=""/>
      <w:lvlJc w:val="left"/>
      <w:pPr>
        <w:ind w:left="2880" w:hanging="360"/>
      </w:pPr>
      <w:rPr>
        <w:rFonts w:ascii="Symbol" w:hAnsi="Symbol" w:hint="default"/>
      </w:rPr>
    </w:lvl>
    <w:lvl w:ilvl="4" w:tplc="E1145602">
      <w:start w:val="1"/>
      <w:numFmt w:val="bullet"/>
      <w:lvlText w:val="o"/>
      <w:lvlJc w:val="left"/>
      <w:pPr>
        <w:ind w:left="3600" w:hanging="360"/>
      </w:pPr>
      <w:rPr>
        <w:rFonts w:ascii="Courier New" w:hAnsi="Courier New" w:hint="default"/>
      </w:rPr>
    </w:lvl>
    <w:lvl w:ilvl="5" w:tplc="26CCC442">
      <w:start w:val="1"/>
      <w:numFmt w:val="bullet"/>
      <w:lvlText w:val=""/>
      <w:lvlJc w:val="left"/>
      <w:pPr>
        <w:ind w:left="4320" w:hanging="360"/>
      </w:pPr>
      <w:rPr>
        <w:rFonts w:ascii="Wingdings" w:hAnsi="Wingdings" w:hint="default"/>
      </w:rPr>
    </w:lvl>
    <w:lvl w:ilvl="6" w:tplc="B86809E0">
      <w:start w:val="1"/>
      <w:numFmt w:val="bullet"/>
      <w:lvlText w:val=""/>
      <w:lvlJc w:val="left"/>
      <w:pPr>
        <w:ind w:left="5040" w:hanging="360"/>
      </w:pPr>
      <w:rPr>
        <w:rFonts w:ascii="Symbol" w:hAnsi="Symbol" w:hint="default"/>
      </w:rPr>
    </w:lvl>
    <w:lvl w:ilvl="7" w:tplc="47B8A9E8">
      <w:start w:val="1"/>
      <w:numFmt w:val="bullet"/>
      <w:lvlText w:val="o"/>
      <w:lvlJc w:val="left"/>
      <w:pPr>
        <w:ind w:left="5760" w:hanging="360"/>
      </w:pPr>
      <w:rPr>
        <w:rFonts w:ascii="Courier New" w:hAnsi="Courier New" w:hint="default"/>
      </w:rPr>
    </w:lvl>
    <w:lvl w:ilvl="8" w:tplc="A424759E">
      <w:start w:val="1"/>
      <w:numFmt w:val="bullet"/>
      <w:lvlText w:val=""/>
      <w:lvlJc w:val="left"/>
      <w:pPr>
        <w:ind w:left="6480" w:hanging="360"/>
      </w:pPr>
      <w:rPr>
        <w:rFonts w:ascii="Wingdings" w:hAnsi="Wingdings" w:hint="default"/>
      </w:rPr>
    </w:lvl>
  </w:abstractNum>
  <w:abstractNum w:abstractNumId="13" w15:restartNumberingAfterBreak="0">
    <w:nsid w:val="33C68A67"/>
    <w:multiLevelType w:val="hybridMultilevel"/>
    <w:tmpl w:val="A68E006A"/>
    <w:lvl w:ilvl="0" w:tplc="2C1808BE">
      <w:start w:val="1"/>
      <w:numFmt w:val="bullet"/>
      <w:lvlText w:val=""/>
      <w:lvlJc w:val="left"/>
      <w:pPr>
        <w:ind w:left="720" w:hanging="360"/>
      </w:pPr>
      <w:rPr>
        <w:rFonts w:ascii="Symbol" w:hAnsi="Symbol" w:hint="default"/>
      </w:rPr>
    </w:lvl>
    <w:lvl w:ilvl="1" w:tplc="9DD6BC8E">
      <w:start w:val="1"/>
      <w:numFmt w:val="bullet"/>
      <w:lvlText w:val="o"/>
      <w:lvlJc w:val="left"/>
      <w:pPr>
        <w:ind w:left="1440" w:hanging="360"/>
      </w:pPr>
      <w:rPr>
        <w:rFonts w:ascii="Courier New" w:hAnsi="Courier New" w:hint="default"/>
      </w:rPr>
    </w:lvl>
    <w:lvl w:ilvl="2" w:tplc="1D64DF00">
      <w:start w:val="1"/>
      <w:numFmt w:val="bullet"/>
      <w:lvlText w:val=""/>
      <w:lvlJc w:val="left"/>
      <w:pPr>
        <w:ind w:left="2160" w:hanging="360"/>
      </w:pPr>
      <w:rPr>
        <w:rFonts w:ascii="Wingdings" w:hAnsi="Wingdings" w:hint="default"/>
      </w:rPr>
    </w:lvl>
    <w:lvl w:ilvl="3" w:tplc="BF42CACE">
      <w:start w:val="1"/>
      <w:numFmt w:val="bullet"/>
      <w:lvlText w:val=""/>
      <w:lvlJc w:val="left"/>
      <w:pPr>
        <w:ind w:left="2880" w:hanging="360"/>
      </w:pPr>
      <w:rPr>
        <w:rFonts w:ascii="Symbol" w:hAnsi="Symbol" w:hint="default"/>
      </w:rPr>
    </w:lvl>
    <w:lvl w:ilvl="4" w:tplc="C94038AC">
      <w:start w:val="1"/>
      <w:numFmt w:val="bullet"/>
      <w:lvlText w:val="o"/>
      <w:lvlJc w:val="left"/>
      <w:pPr>
        <w:ind w:left="3600" w:hanging="360"/>
      </w:pPr>
      <w:rPr>
        <w:rFonts w:ascii="Courier New" w:hAnsi="Courier New" w:hint="default"/>
      </w:rPr>
    </w:lvl>
    <w:lvl w:ilvl="5" w:tplc="6F64CA68">
      <w:start w:val="1"/>
      <w:numFmt w:val="bullet"/>
      <w:lvlText w:val=""/>
      <w:lvlJc w:val="left"/>
      <w:pPr>
        <w:ind w:left="4320" w:hanging="360"/>
      </w:pPr>
      <w:rPr>
        <w:rFonts w:ascii="Wingdings" w:hAnsi="Wingdings" w:hint="default"/>
      </w:rPr>
    </w:lvl>
    <w:lvl w:ilvl="6" w:tplc="7E24AD7C">
      <w:start w:val="1"/>
      <w:numFmt w:val="bullet"/>
      <w:lvlText w:val=""/>
      <w:lvlJc w:val="left"/>
      <w:pPr>
        <w:ind w:left="5040" w:hanging="360"/>
      </w:pPr>
      <w:rPr>
        <w:rFonts w:ascii="Symbol" w:hAnsi="Symbol" w:hint="default"/>
      </w:rPr>
    </w:lvl>
    <w:lvl w:ilvl="7" w:tplc="0D5CC7D8">
      <w:start w:val="1"/>
      <w:numFmt w:val="bullet"/>
      <w:lvlText w:val="o"/>
      <w:lvlJc w:val="left"/>
      <w:pPr>
        <w:ind w:left="5760" w:hanging="360"/>
      </w:pPr>
      <w:rPr>
        <w:rFonts w:ascii="Courier New" w:hAnsi="Courier New" w:hint="default"/>
      </w:rPr>
    </w:lvl>
    <w:lvl w:ilvl="8" w:tplc="5F3E2EE4">
      <w:start w:val="1"/>
      <w:numFmt w:val="bullet"/>
      <w:lvlText w:val=""/>
      <w:lvlJc w:val="left"/>
      <w:pPr>
        <w:ind w:left="6480" w:hanging="360"/>
      </w:pPr>
      <w:rPr>
        <w:rFonts w:ascii="Wingdings" w:hAnsi="Wingdings" w:hint="default"/>
      </w:rPr>
    </w:lvl>
  </w:abstractNum>
  <w:abstractNum w:abstractNumId="14" w15:restartNumberingAfterBreak="0">
    <w:nsid w:val="3529C3F1"/>
    <w:multiLevelType w:val="hybridMultilevel"/>
    <w:tmpl w:val="88CA41D8"/>
    <w:lvl w:ilvl="0" w:tplc="8F44BE32">
      <w:start w:val="1"/>
      <w:numFmt w:val="bullet"/>
      <w:lvlText w:val=""/>
      <w:lvlJc w:val="left"/>
      <w:pPr>
        <w:ind w:left="720" w:hanging="360"/>
      </w:pPr>
      <w:rPr>
        <w:rFonts w:ascii="Symbol" w:hAnsi="Symbol" w:hint="default"/>
      </w:rPr>
    </w:lvl>
    <w:lvl w:ilvl="1" w:tplc="066A922C">
      <w:start w:val="1"/>
      <w:numFmt w:val="bullet"/>
      <w:lvlText w:val="o"/>
      <w:lvlJc w:val="left"/>
      <w:pPr>
        <w:ind w:left="1440" w:hanging="360"/>
      </w:pPr>
      <w:rPr>
        <w:rFonts w:ascii="Courier New" w:hAnsi="Courier New" w:hint="default"/>
      </w:rPr>
    </w:lvl>
    <w:lvl w:ilvl="2" w:tplc="1C1C9E50">
      <w:start w:val="1"/>
      <w:numFmt w:val="bullet"/>
      <w:lvlText w:val=""/>
      <w:lvlJc w:val="left"/>
      <w:pPr>
        <w:ind w:left="2160" w:hanging="360"/>
      </w:pPr>
      <w:rPr>
        <w:rFonts w:ascii="Wingdings" w:hAnsi="Wingdings" w:hint="default"/>
      </w:rPr>
    </w:lvl>
    <w:lvl w:ilvl="3" w:tplc="F7F2C124">
      <w:start w:val="1"/>
      <w:numFmt w:val="bullet"/>
      <w:lvlText w:val=""/>
      <w:lvlJc w:val="left"/>
      <w:pPr>
        <w:ind w:left="2880" w:hanging="360"/>
      </w:pPr>
      <w:rPr>
        <w:rFonts w:ascii="Symbol" w:hAnsi="Symbol" w:hint="default"/>
      </w:rPr>
    </w:lvl>
    <w:lvl w:ilvl="4" w:tplc="2FE497D8">
      <w:start w:val="1"/>
      <w:numFmt w:val="bullet"/>
      <w:lvlText w:val="o"/>
      <w:lvlJc w:val="left"/>
      <w:pPr>
        <w:ind w:left="3600" w:hanging="360"/>
      </w:pPr>
      <w:rPr>
        <w:rFonts w:ascii="Courier New" w:hAnsi="Courier New" w:hint="default"/>
      </w:rPr>
    </w:lvl>
    <w:lvl w:ilvl="5" w:tplc="B2FA95E6">
      <w:start w:val="1"/>
      <w:numFmt w:val="bullet"/>
      <w:lvlText w:val=""/>
      <w:lvlJc w:val="left"/>
      <w:pPr>
        <w:ind w:left="4320" w:hanging="360"/>
      </w:pPr>
      <w:rPr>
        <w:rFonts w:ascii="Wingdings" w:hAnsi="Wingdings" w:hint="default"/>
      </w:rPr>
    </w:lvl>
    <w:lvl w:ilvl="6" w:tplc="463832A2">
      <w:start w:val="1"/>
      <w:numFmt w:val="bullet"/>
      <w:lvlText w:val=""/>
      <w:lvlJc w:val="left"/>
      <w:pPr>
        <w:ind w:left="5040" w:hanging="360"/>
      </w:pPr>
      <w:rPr>
        <w:rFonts w:ascii="Symbol" w:hAnsi="Symbol" w:hint="default"/>
      </w:rPr>
    </w:lvl>
    <w:lvl w:ilvl="7" w:tplc="F614E674">
      <w:start w:val="1"/>
      <w:numFmt w:val="bullet"/>
      <w:lvlText w:val="o"/>
      <w:lvlJc w:val="left"/>
      <w:pPr>
        <w:ind w:left="5760" w:hanging="360"/>
      </w:pPr>
      <w:rPr>
        <w:rFonts w:ascii="Courier New" w:hAnsi="Courier New" w:hint="default"/>
      </w:rPr>
    </w:lvl>
    <w:lvl w:ilvl="8" w:tplc="A1FE22CC">
      <w:start w:val="1"/>
      <w:numFmt w:val="bullet"/>
      <w:lvlText w:val=""/>
      <w:lvlJc w:val="left"/>
      <w:pPr>
        <w:ind w:left="6480" w:hanging="360"/>
      </w:pPr>
      <w:rPr>
        <w:rFonts w:ascii="Wingdings" w:hAnsi="Wingdings" w:hint="default"/>
      </w:rPr>
    </w:lvl>
  </w:abstractNum>
  <w:abstractNum w:abstractNumId="15" w15:restartNumberingAfterBreak="0">
    <w:nsid w:val="4F500950"/>
    <w:multiLevelType w:val="hybridMultilevel"/>
    <w:tmpl w:val="FEDC0612"/>
    <w:lvl w:ilvl="0" w:tplc="2E026EF8">
      <w:start w:val="1"/>
      <w:numFmt w:val="bullet"/>
      <w:lvlText w:val=""/>
      <w:lvlJc w:val="left"/>
      <w:pPr>
        <w:ind w:left="720" w:hanging="360"/>
      </w:pPr>
      <w:rPr>
        <w:rFonts w:ascii="Symbol" w:hAnsi="Symbol" w:hint="default"/>
      </w:rPr>
    </w:lvl>
    <w:lvl w:ilvl="1" w:tplc="782CAC56">
      <w:start w:val="1"/>
      <w:numFmt w:val="bullet"/>
      <w:lvlText w:val="o"/>
      <w:lvlJc w:val="left"/>
      <w:pPr>
        <w:ind w:left="1440" w:hanging="360"/>
      </w:pPr>
      <w:rPr>
        <w:rFonts w:ascii="Courier New" w:hAnsi="Courier New" w:hint="default"/>
      </w:rPr>
    </w:lvl>
    <w:lvl w:ilvl="2" w:tplc="0C8CC8E6">
      <w:start w:val="1"/>
      <w:numFmt w:val="bullet"/>
      <w:lvlText w:val=""/>
      <w:lvlJc w:val="left"/>
      <w:pPr>
        <w:ind w:left="2160" w:hanging="360"/>
      </w:pPr>
      <w:rPr>
        <w:rFonts w:ascii="Wingdings" w:hAnsi="Wingdings" w:hint="default"/>
      </w:rPr>
    </w:lvl>
    <w:lvl w:ilvl="3" w:tplc="D4741CB2">
      <w:start w:val="1"/>
      <w:numFmt w:val="bullet"/>
      <w:lvlText w:val=""/>
      <w:lvlJc w:val="left"/>
      <w:pPr>
        <w:ind w:left="2880" w:hanging="360"/>
      </w:pPr>
      <w:rPr>
        <w:rFonts w:ascii="Symbol" w:hAnsi="Symbol" w:hint="default"/>
      </w:rPr>
    </w:lvl>
    <w:lvl w:ilvl="4" w:tplc="1DAA82B6">
      <w:start w:val="1"/>
      <w:numFmt w:val="bullet"/>
      <w:lvlText w:val="o"/>
      <w:lvlJc w:val="left"/>
      <w:pPr>
        <w:ind w:left="3600" w:hanging="360"/>
      </w:pPr>
      <w:rPr>
        <w:rFonts w:ascii="Courier New" w:hAnsi="Courier New" w:hint="default"/>
      </w:rPr>
    </w:lvl>
    <w:lvl w:ilvl="5" w:tplc="E482D11A">
      <w:start w:val="1"/>
      <w:numFmt w:val="bullet"/>
      <w:lvlText w:val=""/>
      <w:lvlJc w:val="left"/>
      <w:pPr>
        <w:ind w:left="4320" w:hanging="360"/>
      </w:pPr>
      <w:rPr>
        <w:rFonts w:ascii="Wingdings" w:hAnsi="Wingdings" w:hint="default"/>
      </w:rPr>
    </w:lvl>
    <w:lvl w:ilvl="6" w:tplc="6948729E">
      <w:start w:val="1"/>
      <w:numFmt w:val="bullet"/>
      <w:lvlText w:val=""/>
      <w:lvlJc w:val="left"/>
      <w:pPr>
        <w:ind w:left="5040" w:hanging="360"/>
      </w:pPr>
      <w:rPr>
        <w:rFonts w:ascii="Symbol" w:hAnsi="Symbol" w:hint="default"/>
      </w:rPr>
    </w:lvl>
    <w:lvl w:ilvl="7" w:tplc="A1C6AE8A">
      <w:start w:val="1"/>
      <w:numFmt w:val="bullet"/>
      <w:lvlText w:val="o"/>
      <w:lvlJc w:val="left"/>
      <w:pPr>
        <w:ind w:left="5760" w:hanging="360"/>
      </w:pPr>
      <w:rPr>
        <w:rFonts w:ascii="Courier New" w:hAnsi="Courier New" w:hint="default"/>
      </w:rPr>
    </w:lvl>
    <w:lvl w:ilvl="8" w:tplc="54C0B6DC">
      <w:start w:val="1"/>
      <w:numFmt w:val="bullet"/>
      <w:lvlText w:val=""/>
      <w:lvlJc w:val="left"/>
      <w:pPr>
        <w:ind w:left="6480" w:hanging="360"/>
      </w:pPr>
      <w:rPr>
        <w:rFonts w:ascii="Wingdings" w:hAnsi="Wingdings" w:hint="default"/>
      </w:rPr>
    </w:lvl>
  </w:abstractNum>
  <w:abstractNum w:abstractNumId="16" w15:restartNumberingAfterBreak="0">
    <w:nsid w:val="6681BB5E"/>
    <w:multiLevelType w:val="hybridMultilevel"/>
    <w:tmpl w:val="6666ECEA"/>
    <w:lvl w:ilvl="0" w:tplc="74B81F64">
      <w:start w:val="1"/>
      <w:numFmt w:val="bullet"/>
      <w:lvlText w:val=""/>
      <w:lvlJc w:val="left"/>
      <w:pPr>
        <w:ind w:left="720" w:hanging="360"/>
      </w:pPr>
      <w:rPr>
        <w:rFonts w:ascii="Symbol" w:hAnsi="Symbol" w:hint="default"/>
      </w:rPr>
    </w:lvl>
    <w:lvl w:ilvl="1" w:tplc="8CC85E0C">
      <w:start w:val="1"/>
      <w:numFmt w:val="bullet"/>
      <w:lvlText w:val="o"/>
      <w:lvlJc w:val="left"/>
      <w:pPr>
        <w:ind w:left="1440" w:hanging="360"/>
      </w:pPr>
      <w:rPr>
        <w:rFonts w:ascii="Courier New" w:hAnsi="Courier New" w:hint="default"/>
      </w:rPr>
    </w:lvl>
    <w:lvl w:ilvl="2" w:tplc="7DEEB170">
      <w:start w:val="1"/>
      <w:numFmt w:val="bullet"/>
      <w:lvlText w:val=""/>
      <w:lvlJc w:val="left"/>
      <w:pPr>
        <w:ind w:left="2160" w:hanging="360"/>
      </w:pPr>
      <w:rPr>
        <w:rFonts w:ascii="Wingdings" w:hAnsi="Wingdings" w:hint="default"/>
      </w:rPr>
    </w:lvl>
    <w:lvl w:ilvl="3" w:tplc="997242E0">
      <w:start w:val="1"/>
      <w:numFmt w:val="bullet"/>
      <w:lvlText w:val=""/>
      <w:lvlJc w:val="left"/>
      <w:pPr>
        <w:ind w:left="2880" w:hanging="360"/>
      </w:pPr>
      <w:rPr>
        <w:rFonts w:ascii="Symbol" w:hAnsi="Symbol" w:hint="default"/>
      </w:rPr>
    </w:lvl>
    <w:lvl w:ilvl="4" w:tplc="051EC426">
      <w:start w:val="1"/>
      <w:numFmt w:val="bullet"/>
      <w:lvlText w:val="o"/>
      <w:lvlJc w:val="left"/>
      <w:pPr>
        <w:ind w:left="3600" w:hanging="360"/>
      </w:pPr>
      <w:rPr>
        <w:rFonts w:ascii="Courier New" w:hAnsi="Courier New" w:hint="default"/>
      </w:rPr>
    </w:lvl>
    <w:lvl w:ilvl="5" w:tplc="75D6192C">
      <w:start w:val="1"/>
      <w:numFmt w:val="bullet"/>
      <w:lvlText w:val=""/>
      <w:lvlJc w:val="left"/>
      <w:pPr>
        <w:ind w:left="4320" w:hanging="360"/>
      </w:pPr>
      <w:rPr>
        <w:rFonts w:ascii="Wingdings" w:hAnsi="Wingdings" w:hint="default"/>
      </w:rPr>
    </w:lvl>
    <w:lvl w:ilvl="6" w:tplc="FD0EA8F0">
      <w:start w:val="1"/>
      <w:numFmt w:val="bullet"/>
      <w:lvlText w:val=""/>
      <w:lvlJc w:val="left"/>
      <w:pPr>
        <w:ind w:left="5040" w:hanging="360"/>
      </w:pPr>
      <w:rPr>
        <w:rFonts w:ascii="Symbol" w:hAnsi="Symbol" w:hint="default"/>
      </w:rPr>
    </w:lvl>
    <w:lvl w:ilvl="7" w:tplc="8B0E1A72">
      <w:start w:val="1"/>
      <w:numFmt w:val="bullet"/>
      <w:lvlText w:val="o"/>
      <w:lvlJc w:val="left"/>
      <w:pPr>
        <w:ind w:left="5760" w:hanging="360"/>
      </w:pPr>
      <w:rPr>
        <w:rFonts w:ascii="Courier New" w:hAnsi="Courier New" w:hint="default"/>
      </w:rPr>
    </w:lvl>
    <w:lvl w:ilvl="8" w:tplc="0428B89E">
      <w:start w:val="1"/>
      <w:numFmt w:val="bullet"/>
      <w:lvlText w:val=""/>
      <w:lvlJc w:val="left"/>
      <w:pPr>
        <w:ind w:left="6480" w:hanging="360"/>
      </w:pPr>
      <w:rPr>
        <w:rFonts w:ascii="Wingdings" w:hAnsi="Wingdings" w:hint="default"/>
      </w:rPr>
    </w:lvl>
  </w:abstractNum>
  <w:abstractNum w:abstractNumId="17" w15:restartNumberingAfterBreak="0">
    <w:nsid w:val="759F175B"/>
    <w:multiLevelType w:val="multilevel"/>
    <w:tmpl w:val="83FCDF2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15:restartNumberingAfterBreak="0">
    <w:nsid w:val="7616C441"/>
    <w:multiLevelType w:val="hybridMultilevel"/>
    <w:tmpl w:val="259E63DC"/>
    <w:lvl w:ilvl="0" w:tplc="578E4C08">
      <w:start w:val="1"/>
      <w:numFmt w:val="bullet"/>
      <w:lvlText w:val=""/>
      <w:lvlJc w:val="left"/>
      <w:pPr>
        <w:ind w:left="720" w:hanging="360"/>
      </w:pPr>
      <w:rPr>
        <w:rFonts w:ascii="Symbol" w:hAnsi="Symbol" w:hint="default"/>
      </w:rPr>
    </w:lvl>
    <w:lvl w:ilvl="1" w:tplc="45D6B214">
      <w:start w:val="1"/>
      <w:numFmt w:val="bullet"/>
      <w:lvlText w:val="o"/>
      <w:lvlJc w:val="left"/>
      <w:pPr>
        <w:ind w:left="1440" w:hanging="360"/>
      </w:pPr>
      <w:rPr>
        <w:rFonts w:ascii="Courier New" w:hAnsi="Courier New" w:hint="default"/>
      </w:rPr>
    </w:lvl>
    <w:lvl w:ilvl="2" w:tplc="393AB11A">
      <w:start w:val="1"/>
      <w:numFmt w:val="bullet"/>
      <w:lvlText w:val=""/>
      <w:lvlJc w:val="left"/>
      <w:pPr>
        <w:ind w:left="2160" w:hanging="360"/>
      </w:pPr>
      <w:rPr>
        <w:rFonts w:ascii="Wingdings" w:hAnsi="Wingdings" w:hint="default"/>
      </w:rPr>
    </w:lvl>
    <w:lvl w:ilvl="3" w:tplc="D18EBBF0">
      <w:start w:val="1"/>
      <w:numFmt w:val="bullet"/>
      <w:lvlText w:val=""/>
      <w:lvlJc w:val="left"/>
      <w:pPr>
        <w:ind w:left="2880" w:hanging="360"/>
      </w:pPr>
      <w:rPr>
        <w:rFonts w:ascii="Symbol" w:hAnsi="Symbol" w:hint="default"/>
      </w:rPr>
    </w:lvl>
    <w:lvl w:ilvl="4" w:tplc="6D6079E4">
      <w:start w:val="1"/>
      <w:numFmt w:val="bullet"/>
      <w:lvlText w:val="o"/>
      <w:lvlJc w:val="left"/>
      <w:pPr>
        <w:ind w:left="3600" w:hanging="360"/>
      </w:pPr>
      <w:rPr>
        <w:rFonts w:ascii="Courier New" w:hAnsi="Courier New" w:hint="default"/>
      </w:rPr>
    </w:lvl>
    <w:lvl w:ilvl="5" w:tplc="A3C431F2">
      <w:start w:val="1"/>
      <w:numFmt w:val="bullet"/>
      <w:lvlText w:val=""/>
      <w:lvlJc w:val="left"/>
      <w:pPr>
        <w:ind w:left="4320" w:hanging="360"/>
      </w:pPr>
      <w:rPr>
        <w:rFonts w:ascii="Wingdings" w:hAnsi="Wingdings" w:hint="default"/>
      </w:rPr>
    </w:lvl>
    <w:lvl w:ilvl="6" w:tplc="9C2AA04C">
      <w:start w:val="1"/>
      <w:numFmt w:val="bullet"/>
      <w:lvlText w:val=""/>
      <w:lvlJc w:val="left"/>
      <w:pPr>
        <w:ind w:left="5040" w:hanging="360"/>
      </w:pPr>
      <w:rPr>
        <w:rFonts w:ascii="Symbol" w:hAnsi="Symbol" w:hint="default"/>
      </w:rPr>
    </w:lvl>
    <w:lvl w:ilvl="7" w:tplc="08AC1D9E">
      <w:start w:val="1"/>
      <w:numFmt w:val="bullet"/>
      <w:lvlText w:val="o"/>
      <w:lvlJc w:val="left"/>
      <w:pPr>
        <w:ind w:left="5760" w:hanging="360"/>
      </w:pPr>
      <w:rPr>
        <w:rFonts w:ascii="Courier New" w:hAnsi="Courier New" w:hint="default"/>
      </w:rPr>
    </w:lvl>
    <w:lvl w:ilvl="8" w:tplc="BE987668">
      <w:start w:val="1"/>
      <w:numFmt w:val="bullet"/>
      <w:lvlText w:val=""/>
      <w:lvlJc w:val="left"/>
      <w:pPr>
        <w:ind w:left="6480" w:hanging="360"/>
      </w:pPr>
      <w:rPr>
        <w:rFonts w:ascii="Wingdings" w:hAnsi="Wingdings" w:hint="default"/>
      </w:rPr>
    </w:lvl>
  </w:abstractNum>
  <w:abstractNum w:abstractNumId="19" w15:restartNumberingAfterBreak="0">
    <w:nsid w:val="79021428"/>
    <w:multiLevelType w:val="hybridMultilevel"/>
    <w:tmpl w:val="CE60F024"/>
    <w:lvl w:ilvl="0" w:tplc="17B02B6E">
      <w:start w:val="1"/>
      <w:numFmt w:val="bullet"/>
      <w:lvlText w:val=""/>
      <w:lvlJc w:val="left"/>
      <w:pPr>
        <w:ind w:left="720" w:hanging="360"/>
      </w:pPr>
      <w:rPr>
        <w:rFonts w:ascii="Symbol" w:hAnsi="Symbol" w:hint="default"/>
      </w:rPr>
    </w:lvl>
    <w:lvl w:ilvl="1" w:tplc="9DF09998">
      <w:start w:val="1"/>
      <w:numFmt w:val="bullet"/>
      <w:lvlText w:val="o"/>
      <w:lvlJc w:val="left"/>
      <w:pPr>
        <w:ind w:left="1440" w:hanging="360"/>
      </w:pPr>
      <w:rPr>
        <w:rFonts w:ascii="Courier New" w:hAnsi="Courier New" w:hint="default"/>
      </w:rPr>
    </w:lvl>
    <w:lvl w:ilvl="2" w:tplc="C8C84AB0">
      <w:start w:val="1"/>
      <w:numFmt w:val="bullet"/>
      <w:lvlText w:val=""/>
      <w:lvlJc w:val="left"/>
      <w:pPr>
        <w:ind w:left="2160" w:hanging="360"/>
      </w:pPr>
      <w:rPr>
        <w:rFonts w:ascii="Wingdings" w:hAnsi="Wingdings" w:hint="default"/>
      </w:rPr>
    </w:lvl>
    <w:lvl w:ilvl="3" w:tplc="C230269C">
      <w:start w:val="1"/>
      <w:numFmt w:val="bullet"/>
      <w:lvlText w:val=""/>
      <w:lvlJc w:val="left"/>
      <w:pPr>
        <w:ind w:left="2880" w:hanging="360"/>
      </w:pPr>
      <w:rPr>
        <w:rFonts w:ascii="Symbol" w:hAnsi="Symbol" w:hint="default"/>
      </w:rPr>
    </w:lvl>
    <w:lvl w:ilvl="4" w:tplc="78E8FCA6">
      <w:start w:val="1"/>
      <w:numFmt w:val="bullet"/>
      <w:lvlText w:val="o"/>
      <w:lvlJc w:val="left"/>
      <w:pPr>
        <w:ind w:left="3600" w:hanging="360"/>
      </w:pPr>
      <w:rPr>
        <w:rFonts w:ascii="Courier New" w:hAnsi="Courier New" w:hint="default"/>
      </w:rPr>
    </w:lvl>
    <w:lvl w:ilvl="5" w:tplc="2564B114">
      <w:start w:val="1"/>
      <w:numFmt w:val="bullet"/>
      <w:lvlText w:val=""/>
      <w:lvlJc w:val="left"/>
      <w:pPr>
        <w:ind w:left="4320" w:hanging="360"/>
      </w:pPr>
      <w:rPr>
        <w:rFonts w:ascii="Wingdings" w:hAnsi="Wingdings" w:hint="default"/>
      </w:rPr>
    </w:lvl>
    <w:lvl w:ilvl="6" w:tplc="ED4AF742">
      <w:start w:val="1"/>
      <w:numFmt w:val="bullet"/>
      <w:lvlText w:val=""/>
      <w:lvlJc w:val="left"/>
      <w:pPr>
        <w:ind w:left="5040" w:hanging="360"/>
      </w:pPr>
      <w:rPr>
        <w:rFonts w:ascii="Symbol" w:hAnsi="Symbol" w:hint="default"/>
      </w:rPr>
    </w:lvl>
    <w:lvl w:ilvl="7" w:tplc="21A2B41A">
      <w:start w:val="1"/>
      <w:numFmt w:val="bullet"/>
      <w:lvlText w:val="o"/>
      <w:lvlJc w:val="left"/>
      <w:pPr>
        <w:ind w:left="5760" w:hanging="360"/>
      </w:pPr>
      <w:rPr>
        <w:rFonts w:ascii="Courier New" w:hAnsi="Courier New" w:hint="default"/>
      </w:rPr>
    </w:lvl>
    <w:lvl w:ilvl="8" w:tplc="F4AE4520">
      <w:start w:val="1"/>
      <w:numFmt w:val="bullet"/>
      <w:lvlText w:val=""/>
      <w:lvlJc w:val="left"/>
      <w:pPr>
        <w:ind w:left="6480" w:hanging="360"/>
      </w:pPr>
      <w:rPr>
        <w:rFonts w:ascii="Wingdings" w:hAnsi="Wingdings" w:hint="default"/>
      </w:rPr>
    </w:lvl>
  </w:abstractNum>
  <w:num w:numId="1" w16cid:durableId="533348070">
    <w:abstractNumId w:val="18"/>
  </w:num>
  <w:num w:numId="2" w16cid:durableId="830871967">
    <w:abstractNumId w:val="8"/>
  </w:num>
  <w:num w:numId="3" w16cid:durableId="1915971332">
    <w:abstractNumId w:val="6"/>
  </w:num>
  <w:num w:numId="4" w16cid:durableId="567694551">
    <w:abstractNumId w:val="5"/>
  </w:num>
  <w:num w:numId="5" w16cid:durableId="960303613">
    <w:abstractNumId w:val="4"/>
  </w:num>
  <w:num w:numId="6" w16cid:durableId="749540595">
    <w:abstractNumId w:val="7"/>
  </w:num>
  <w:num w:numId="7" w16cid:durableId="2052612182">
    <w:abstractNumId w:val="3"/>
  </w:num>
  <w:num w:numId="8" w16cid:durableId="1500733223">
    <w:abstractNumId w:val="2"/>
  </w:num>
  <w:num w:numId="9" w16cid:durableId="169296706">
    <w:abstractNumId w:val="1"/>
  </w:num>
  <w:num w:numId="10" w16cid:durableId="10767213">
    <w:abstractNumId w:val="0"/>
  </w:num>
  <w:num w:numId="11" w16cid:durableId="967783766">
    <w:abstractNumId w:val="17"/>
  </w:num>
  <w:num w:numId="12" w16cid:durableId="1594051775">
    <w:abstractNumId w:val="10"/>
  </w:num>
  <w:num w:numId="13" w16cid:durableId="1736781420">
    <w:abstractNumId w:val="15"/>
  </w:num>
  <w:num w:numId="14" w16cid:durableId="1001352352">
    <w:abstractNumId w:val="16"/>
  </w:num>
  <w:num w:numId="15" w16cid:durableId="293753406">
    <w:abstractNumId w:val="12"/>
  </w:num>
  <w:num w:numId="16" w16cid:durableId="1353147151">
    <w:abstractNumId w:val="9"/>
  </w:num>
  <w:num w:numId="17" w16cid:durableId="749884355">
    <w:abstractNumId w:val="19"/>
  </w:num>
  <w:num w:numId="18" w16cid:durableId="249899079">
    <w:abstractNumId w:val="13"/>
  </w:num>
  <w:num w:numId="19" w16cid:durableId="941375402">
    <w:abstractNumId w:val="11"/>
  </w:num>
  <w:num w:numId="20" w16cid:durableId="12539699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F34"/>
    <w:rsid w:val="000209F9"/>
    <w:rsid w:val="00026F99"/>
    <w:rsid w:val="00034616"/>
    <w:rsid w:val="00036A0C"/>
    <w:rsid w:val="000426C9"/>
    <w:rsid w:val="000555B3"/>
    <w:rsid w:val="0006063C"/>
    <w:rsid w:val="00060D1E"/>
    <w:rsid w:val="00093925"/>
    <w:rsid w:val="000A552E"/>
    <w:rsid w:val="000D5359"/>
    <w:rsid w:val="000E3E6B"/>
    <w:rsid w:val="000F579A"/>
    <w:rsid w:val="00115318"/>
    <w:rsid w:val="0011564E"/>
    <w:rsid w:val="00120BEE"/>
    <w:rsid w:val="0013042B"/>
    <w:rsid w:val="0015074B"/>
    <w:rsid w:val="001568C0"/>
    <w:rsid w:val="00175ABF"/>
    <w:rsid w:val="001B41DB"/>
    <w:rsid w:val="001B4CD2"/>
    <w:rsid w:val="001C4CEC"/>
    <w:rsid w:val="001D006B"/>
    <w:rsid w:val="001D10B3"/>
    <w:rsid w:val="001E74BB"/>
    <w:rsid w:val="001E8484"/>
    <w:rsid w:val="001F48CD"/>
    <w:rsid w:val="002436D3"/>
    <w:rsid w:val="00251F32"/>
    <w:rsid w:val="00265FF9"/>
    <w:rsid w:val="00277F6F"/>
    <w:rsid w:val="00284154"/>
    <w:rsid w:val="00291240"/>
    <w:rsid w:val="002927B0"/>
    <w:rsid w:val="00292CF7"/>
    <w:rsid w:val="00295EAF"/>
    <w:rsid w:val="0029639D"/>
    <w:rsid w:val="002A6D58"/>
    <w:rsid w:val="002D276B"/>
    <w:rsid w:val="002E0B8F"/>
    <w:rsid w:val="002E2DC9"/>
    <w:rsid w:val="002F0AA7"/>
    <w:rsid w:val="0031348D"/>
    <w:rsid w:val="003225F6"/>
    <w:rsid w:val="00326F90"/>
    <w:rsid w:val="00327533"/>
    <w:rsid w:val="003B1084"/>
    <w:rsid w:val="003B1AEF"/>
    <w:rsid w:val="003C0CAA"/>
    <w:rsid w:val="003C3F18"/>
    <w:rsid w:val="003D340A"/>
    <w:rsid w:val="003F636F"/>
    <w:rsid w:val="003F6C3A"/>
    <w:rsid w:val="003F6F10"/>
    <w:rsid w:val="004018A3"/>
    <w:rsid w:val="00401FA7"/>
    <w:rsid w:val="00411835"/>
    <w:rsid w:val="004176F1"/>
    <w:rsid w:val="00445C92"/>
    <w:rsid w:val="0045245D"/>
    <w:rsid w:val="00465C89"/>
    <w:rsid w:val="00473326"/>
    <w:rsid w:val="0047648D"/>
    <w:rsid w:val="004A6723"/>
    <w:rsid w:val="004B1D55"/>
    <w:rsid w:val="004C448D"/>
    <w:rsid w:val="004C5087"/>
    <w:rsid w:val="004C5E1F"/>
    <w:rsid w:val="004D68CD"/>
    <w:rsid w:val="00550D92"/>
    <w:rsid w:val="00564212"/>
    <w:rsid w:val="00565741"/>
    <w:rsid w:val="00571F44"/>
    <w:rsid w:val="005851F5"/>
    <w:rsid w:val="005A26B9"/>
    <w:rsid w:val="005B2242"/>
    <w:rsid w:val="005B4A40"/>
    <w:rsid w:val="005C4DF5"/>
    <w:rsid w:val="005D1DA4"/>
    <w:rsid w:val="005E46B7"/>
    <w:rsid w:val="005F0BED"/>
    <w:rsid w:val="0062316C"/>
    <w:rsid w:val="00623BE6"/>
    <w:rsid w:val="006577DE"/>
    <w:rsid w:val="00661287"/>
    <w:rsid w:val="00664AD5"/>
    <w:rsid w:val="00671BB2"/>
    <w:rsid w:val="00676E8B"/>
    <w:rsid w:val="00677583"/>
    <w:rsid w:val="006872C1"/>
    <w:rsid w:val="006A3ACD"/>
    <w:rsid w:val="006B79C7"/>
    <w:rsid w:val="006D3FE8"/>
    <w:rsid w:val="006F5205"/>
    <w:rsid w:val="00715ED3"/>
    <w:rsid w:val="00716235"/>
    <w:rsid w:val="0072383F"/>
    <w:rsid w:val="0072573A"/>
    <w:rsid w:val="007414F5"/>
    <w:rsid w:val="007451DE"/>
    <w:rsid w:val="00755D81"/>
    <w:rsid w:val="00761AB2"/>
    <w:rsid w:val="007A6E3E"/>
    <w:rsid w:val="007E2282"/>
    <w:rsid w:val="007E2DC6"/>
    <w:rsid w:val="00802EF5"/>
    <w:rsid w:val="00816A7D"/>
    <w:rsid w:val="008341C7"/>
    <w:rsid w:val="00846E5D"/>
    <w:rsid w:val="00852C91"/>
    <w:rsid w:val="008B6374"/>
    <w:rsid w:val="008C1077"/>
    <w:rsid w:val="008C66E6"/>
    <w:rsid w:val="008D3F93"/>
    <w:rsid w:val="008D52AC"/>
    <w:rsid w:val="008E401E"/>
    <w:rsid w:val="00907C67"/>
    <w:rsid w:val="0091586F"/>
    <w:rsid w:val="00954101"/>
    <w:rsid w:val="009A0EAF"/>
    <w:rsid w:val="009C2B22"/>
    <w:rsid w:val="009C3D87"/>
    <w:rsid w:val="009E508D"/>
    <w:rsid w:val="009F2FCA"/>
    <w:rsid w:val="009F651F"/>
    <w:rsid w:val="00A04CB5"/>
    <w:rsid w:val="00A41D22"/>
    <w:rsid w:val="00A41DB0"/>
    <w:rsid w:val="00A62355"/>
    <w:rsid w:val="00A8504B"/>
    <w:rsid w:val="00A87110"/>
    <w:rsid w:val="00AA1D8D"/>
    <w:rsid w:val="00AB2E08"/>
    <w:rsid w:val="00AF0872"/>
    <w:rsid w:val="00B20368"/>
    <w:rsid w:val="00B2687E"/>
    <w:rsid w:val="00B33561"/>
    <w:rsid w:val="00B428BC"/>
    <w:rsid w:val="00B44FA9"/>
    <w:rsid w:val="00B4554E"/>
    <w:rsid w:val="00B47730"/>
    <w:rsid w:val="00B50199"/>
    <w:rsid w:val="00B7775C"/>
    <w:rsid w:val="00B9040E"/>
    <w:rsid w:val="00B95305"/>
    <w:rsid w:val="00BA38EE"/>
    <w:rsid w:val="00BA408A"/>
    <w:rsid w:val="00BC45D1"/>
    <w:rsid w:val="00BC6005"/>
    <w:rsid w:val="00BD4A38"/>
    <w:rsid w:val="00C11540"/>
    <w:rsid w:val="00C317AF"/>
    <w:rsid w:val="00C37A92"/>
    <w:rsid w:val="00C76170"/>
    <w:rsid w:val="00C76D9E"/>
    <w:rsid w:val="00C802B9"/>
    <w:rsid w:val="00C95EA6"/>
    <w:rsid w:val="00CA026F"/>
    <w:rsid w:val="00CB0664"/>
    <w:rsid w:val="00CC07D8"/>
    <w:rsid w:val="00CC3D4B"/>
    <w:rsid w:val="00CC4E07"/>
    <w:rsid w:val="00CE54AC"/>
    <w:rsid w:val="00CF25C1"/>
    <w:rsid w:val="00CF405A"/>
    <w:rsid w:val="00D0182C"/>
    <w:rsid w:val="00D0254C"/>
    <w:rsid w:val="00D155C4"/>
    <w:rsid w:val="00D31B7F"/>
    <w:rsid w:val="00D4313B"/>
    <w:rsid w:val="00D65B71"/>
    <w:rsid w:val="00D70AD2"/>
    <w:rsid w:val="00D804B7"/>
    <w:rsid w:val="00D97288"/>
    <w:rsid w:val="00DA6F7E"/>
    <w:rsid w:val="00DB5859"/>
    <w:rsid w:val="00DC096D"/>
    <w:rsid w:val="00DD22BD"/>
    <w:rsid w:val="00DF1AB3"/>
    <w:rsid w:val="00E143F7"/>
    <w:rsid w:val="00E221D8"/>
    <w:rsid w:val="00E3391E"/>
    <w:rsid w:val="00E46620"/>
    <w:rsid w:val="00E53D8F"/>
    <w:rsid w:val="00E862B1"/>
    <w:rsid w:val="00E94DE8"/>
    <w:rsid w:val="00EA0DE6"/>
    <w:rsid w:val="00EB39BB"/>
    <w:rsid w:val="00EB4CDD"/>
    <w:rsid w:val="00EC257F"/>
    <w:rsid w:val="00ED2F94"/>
    <w:rsid w:val="00ED493B"/>
    <w:rsid w:val="00EE07B0"/>
    <w:rsid w:val="00EF1B07"/>
    <w:rsid w:val="00F02AC1"/>
    <w:rsid w:val="00F56579"/>
    <w:rsid w:val="00F6606C"/>
    <w:rsid w:val="00F90652"/>
    <w:rsid w:val="00FA2F71"/>
    <w:rsid w:val="00FA6276"/>
    <w:rsid w:val="00FB3985"/>
    <w:rsid w:val="00FC693F"/>
    <w:rsid w:val="00FD5652"/>
    <w:rsid w:val="020138BA"/>
    <w:rsid w:val="025511F5"/>
    <w:rsid w:val="02768AC0"/>
    <w:rsid w:val="027F9640"/>
    <w:rsid w:val="0329F6B7"/>
    <w:rsid w:val="03936D1C"/>
    <w:rsid w:val="0406A895"/>
    <w:rsid w:val="046F8F90"/>
    <w:rsid w:val="04C6DAB5"/>
    <w:rsid w:val="04DE83A6"/>
    <w:rsid w:val="04DEDEF5"/>
    <w:rsid w:val="04ED1049"/>
    <w:rsid w:val="04F00B45"/>
    <w:rsid w:val="04FA7804"/>
    <w:rsid w:val="056A48D7"/>
    <w:rsid w:val="0589B702"/>
    <w:rsid w:val="05E28D18"/>
    <w:rsid w:val="060C57A8"/>
    <w:rsid w:val="06313394"/>
    <w:rsid w:val="0652EE06"/>
    <w:rsid w:val="06602DFC"/>
    <w:rsid w:val="0694C1EB"/>
    <w:rsid w:val="06FC95D1"/>
    <w:rsid w:val="072B1D07"/>
    <w:rsid w:val="079EF342"/>
    <w:rsid w:val="07B7BF07"/>
    <w:rsid w:val="085680ED"/>
    <w:rsid w:val="08685FF6"/>
    <w:rsid w:val="086BEBBB"/>
    <w:rsid w:val="0885E0C3"/>
    <w:rsid w:val="08BB9870"/>
    <w:rsid w:val="0922F432"/>
    <w:rsid w:val="094D88CC"/>
    <w:rsid w:val="09E15E22"/>
    <w:rsid w:val="0A167384"/>
    <w:rsid w:val="0C9AFF13"/>
    <w:rsid w:val="0CDC6773"/>
    <w:rsid w:val="0CEB9370"/>
    <w:rsid w:val="0CED370E"/>
    <w:rsid w:val="0D299233"/>
    <w:rsid w:val="0D2C4109"/>
    <w:rsid w:val="0D5C7E4F"/>
    <w:rsid w:val="0D833878"/>
    <w:rsid w:val="0D9D6FF3"/>
    <w:rsid w:val="0DDF0773"/>
    <w:rsid w:val="0E25CA7B"/>
    <w:rsid w:val="0E3FB973"/>
    <w:rsid w:val="0E58FB0B"/>
    <w:rsid w:val="0ECCD9B9"/>
    <w:rsid w:val="0EE38BD4"/>
    <w:rsid w:val="0EF7EE55"/>
    <w:rsid w:val="0F263BD0"/>
    <w:rsid w:val="0FA4E44C"/>
    <w:rsid w:val="0FAE7AA7"/>
    <w:rsid w:val="0FAF3B9C"/>
    <w:rsid w:val="0FF5EE6E"/>
    <w:rsid w:val="107251DE"/>
    <w:rsid w:val="10E8EC24"/>
    <w:rsid w:val="1143889E"/>
    <w:rsid w:val="11520786"/>
    <w:rsid w:val="121B00DB"/>
    <w:rsid w:val="122E9A10"/>
    <w:rsid w:val="12C8950C"/>
    <w:rsid w:val="12E54E2C"/>
    <w:rsid w:val="1372A86C"/>
    <w:rsid w:val="13825979"/>
    <w:rsid w:val="13F09C79"/>
    <w:rsid w:val="143FD963"/>
    <w:rsid w:val="148424DB"/>
    <w:rsid w:val="148EDD7C"/>
    <w:rsid w:val="14F268AA"/>
    <w:rsid w:val="1563988E"/>
    <w:rsid w:val="15AC916A"/>
    <w:rsid w:val="15B38682"/>
    <w:rsid w:val="16087D9A"/>
    <w:rsid w:val="16191E8B"/>
    <w:rsid w:val="1694E589"/>
    <w:rsid w:val="16C05A30"/>
    <w:rsid w:val="16C3021F"/>
    <w:rsid w:val="17043824"/>
    <w:rsid w:val="1742618D"/>
    <w:rsid w:val="174CA417"/>
    <w:rsid w:val="17656576"/>
    <w:rsid w:val="17C7B1DA"/>
    <w:rsid w:val="187FC67E"/>
    <w:rsid w:val="191BD025"/>
    <w:rsid w:val="19444444"/>
    <w:rsid w:val="195E1993"/>
    <w:rsid w:val="1A7CE7D5"/>
    <w:rsid w:val="1AA631C3"/>
    <w:rsid w:val="1AFF7DC0"/>
    <w:rsid w:val="1B3A7A1F"/>
    <w:rsid w:val="1B4370AA"/>
    <w:rsid w:val="1B43CA87"/>
    <w:rsid w:val="1BA32190"/>
    <w:rsid w:val="1BA445BE"/>
    <w:rsid w:val="1BA60805"/>
    <w:rsid w:val="1BA70CFA"/>
    <w:rsid w:val="1BAA743A"/>
    <w:rsid w:val="1BCC4DDD"/>
    <w:rsid w:val="1C0760AE"/>
    <w:rsid w:val="1C3ED06B"/>
    <w:rsid w:val="1C68A1F2"/>
    <w:rsid w:val="1C78CB85"/>
    <w:rsid w:val="1CBDEA46"/>
    <w:rsid w:val="1D01C748"/>
    <w:rsid w:val="1D2686B3"/>
    <w:rsid w:val="1D539D1D"/>
    <w:rsid w:val="1D7E0DEF"/>
    <w:rsid w:val="1D7F83DB"/>
    <w:rsid w:val="1D93CD9C"/>
    <w:rsid w:val="1DAB4A5D"/>
    <w:rsid w:val="1DB781E1"/>
    <w:rsid w:val="1DEE4964"/>
    <w:rsid w:val="1E292C1F"/>
    <w:rsid w:val="1E9D84F3"/>
    <w:rsid w:val="1ECC17AB"/>
    <w:rsid w:val="1EDA9CAA"/>
    <w:rsid w:val="1F0729A6"/>
    <w:rsid w:val="1F391A0B"/>
    <w:rsid w:val="1FB03B66"/>
    <w:rsid w:val="1FBD2496"/>
    <w:rsid w:val="1FD0F89D"/>
    <w:rsid w:val="1FEA064D"/>
    <w:rsid w:val="20315BBC"/>
    <w:rsid w:val="20477984"/>
    <w:rsid w:val="2091A667"/>
    <w:rsid w:val="209F9F7B"/>
    <w:rsid w:val="20D1AF29"/>
    <w:rsid w:val="2190E93B"/>
    <w:rsid w:val="21AE5D56"/>
    <w:rsid w:val="21D256E7"/>
    <w:rsid w:val="22066859"/>
    <w:rsid w:val="22882FB1"/>
    <w:rsid w:val="22AD215C"/>
    <w:rsid w:val="2308D195"/>
    <w:rsid w:val="230CF854"/>
    <w:rsid w:val="231213DE"/>
    <w:rsid w:val="231EECD0"/>
    <w:rsid w:val="239F2C00"/>
    <w:rsid w:val="23DA9E30"/>
    <w:rsid w:val="240D8DC5"/>
    <w:rsid w:val="242FCD3A"/>
    <w:rsid w:val="248C05C3"/>
    <w:rsid w:val="2498A162"/>
    <w:rsid w:val="24CDDA5B"/>
    <w:rsid w:val="24D74140"/>
    <w:rsid w:val="2596B620"/>
    <w:rsid w:val="259B8760"/>
    <w:rsid w:val="25F76B4C"/>
    <w:rsid w:val="262F9184"/>
    <w:rsid w:val="264B3341"/>
    <w:rsid w:val="264E71B1"/>
    <w:rsid w:val="26664BE5"/>
    <w:rsid w:val="268B64F0"/>
    <w:rsid w:val="26909DF5"/>
    <w:rsid w:val="2693DAA8"/>
    <w:rsid w:val="28501B3F"/>
    <w:rsid w:val="2855F344"/>
    <w:rsid w:val="28809764"/>
    <w:rsid w:val="28944585"/>
    <w:rsid w:val="28C3C1EA"/>
    <w:rsid w:val="28C87B88"/>
    <w:rsid w:val="28E95552"/>
    <w:rsid w:val="2970DCE7"/>
    <w:rsid w:val="29E4EC7D"/>
    <w:rsid w:val="2A1E029C"/>
    <w:rsid w:val="2B3FEF04"/>
    <w:rsid w:val="2B455715"/>
    <w:rsid w:val="2B6C2DD3"/>
    <w:rsid w:val="2B90877B"/>
    <w:rsid w:val="2BB6D6B8"/>
    <w:rsid w:val="2C22D86D"/>
    <w:rsid w:val="2C585504"/>
    <w:rsid w:val="2C7F9110"/>
    <w:rsid w:val="2C834ADD"/>
    <w:rsid w:val="2CD83357"/>
    <w:rsid w:val="2D42381D"/>
    <w:rsid w:val="2D7BC014"/>
    <w:rsid w:val="2DC9F941"/>
    <w:rsid w:val="2E23F812"/>
    <w:rsid w:val="2E2D44C0"/>
    <w:rsid w:val="2E32BFEC"/>
    <w:rsid w:val="2E619265"/>
    <w:rsid w:val="2E61B8F0"/>
    <w:rsid w:val="2E947DB5"/>
    <w:rsid w:val="2E9D0769"/>
    <w:rsid w:val="2F1A43D9"/>
    <w:rsid w:val="2F5E601C"/>
    <w:rsid w:val="2FAE5133"/>
    <w:rsid w:val="2FDD2476"/>
    <w:rsid w:val="2FFA349C"/>
    <w:rsid w:val="30205866"/>
    <w:rsid w:val="30463F12"/>
    <w:rsid w:val="304EF599"/>
    <w:rsid w:val="308C3C5E"/>
    <w:rsid w:val="30F87026"/>
    <w:rsid w:val="311906C6"/>
    <w:rsid w:val="319E180C"/>
    <w:rsid w:val="31AE1B79"/>
    <w:rsid w:val="31D2D806"/>
    <w:rsid w:val="31F20D90"/>
    <w:rsid w:val="3211BE67"/>
    <w:rsid w:val="325D3BE4"/>
    <w:rsid w:val="327A5D9F"/>
    <w:rsid w:val="32D7F554"/>
    <w:rsid w:val="33369D52"/>
    <w:rsid w:val="339D3640"/>
    <w:rsid w:val="33D0930F"/>
    <w:rsid w:val="33DB848F"/>
    <w:rsid w:val="33E22387"/>
    <w:rsid w:val="33F49207"/>
    <w:rsid w:val="33F55C68"/>
    <w:rsid w:val="342108B5"/>
    <w:rsid w:val="34983484"/>
    <w:rsid w:val="35123BDC"/>
    <w:rsid w:val="351E47A7"/>
    <w:rsid w:val="35341652"/>
    <w:rsid w:val="35555329"/>
    <w:rsid w:val="355C4292"/>
    <w:rsid w:val="35738995"/>
    <w:rsid w:val="35DBAFA3"/>
    <w:rsid w:val="35F5EA81"/>
    <w:rsid w:val="35F6B819"/>
    <w:rsid w:val="366DFDFD"/>
    <w:rsid w:val="36A0D2D5"/>
    <w:rsid w:val="36CB03AB"/>
    <w:rsid w:val="36E12700"/>
    <w:rsid w:val="37098E6A"/>
    <w:rsid w:val="3793D69F"/>
    <w:rsid w:val="37972E1D"/>
    <w:rsid w:val="38075297"/>
    <w:rsid w:val="384636E8"/>
    <w:rsid w:val="38CE5D88"/>
    <w:rsid w:val="394FE0D2"/>
    <w:rsid w:val="395F12C0"/>
    <w:rsid w:val="3990C6EE"/>
    <w:rsid w:val="39C6EED6"/>
    <w:rsid w:val="39C77F94"/>
    <w:rsid w:val="39EA9B17"/>
    <w:rsid w:val="3A1407B3"/>
    <w:rsid w:val="3A176036"/>
    <w:rsid w:val="3A3C14D3"/>
    <w:rsid w:val="3A489DD8"/>
    <w:rsid w:val="3A4B7278"/>
    <w:rsid w:val="3A614851"/>
    <w:rsid w:val="3AAB4A0E"/>
    <w:rsid w:val="3AB92AEA"/>
    <w:rsid w:val="3B02F609"/>
    <w:rsid w:val="3B214FC6"/>
    <w:rsid w:val="3BD5A254"/>
    <w:rsid w:val="3BFFDF08"/>
    <w:rsid w:val="3C69D937"/>
    <w:rsid w:val="3C6B958A"/>
    <w:rsid w:val="3CA87124"/>
    <w:rsid w:val="3CD99B47"/>
    <w:rsid w:val="3CF6278E"/>
    <w:rsid w:val="3D1E8DCA"/>
    <w:rsid w:val="3DD30842"/>
    <w:rsid w:val="3E258A6B"/>
    <w:rsid w:val="3EB01EF9"/>
    <w:rsid w:val="3F1CC4D9"/>
    <w:rsid w:val="3FA0B888"/>
    <w:rsid w:val="3FB293DC"/>
    <w:rsid w:val="4044A4D3"/>
    <w:rsid w:val="40D518A7"/>
    <w:rsid w:val="40F2F5EE"/>
    <w:rsid w:val="4148ECD8"/>
    <w:rsid w:val="4177D296"/>
    <w:rsid w:val="41FA63DE"/>
    <w:rsid w:val="4244FF29"/>
    <w:rsid w:val="425C68C2"/>
    <w:rsid w:val="4271AEFF"/>
    <w:rsid w:val="427C256A"/>
    <w:rsid w:val="42AFF20B"/>
    <w:rsid w:val="430E44AF"/>
    <w:rsid w:val="4385D71A"/>
    <w:rsid w:val="43A1ADEF"/>
    <w:rsid w:val="44015BF6"/>
    <w:rsid w:val="44AD0758"/>
    <w:rsid w:val="44BF402C"/>
    <w:rsid w:val="44DA568C"/>
    <w:rsid w:val="44EA5F4E"/>
    <w:rsid w:val="4514CA73"/>
    <w:rsid w:val="4527F88C"/>
    <w:rsid w:val="457FDD48"/>
    <w:rsid w:val="462A0F46"/>
    <w:rsid w:val="4671208A"/>
    <w:rsid w:val="476D7325"/>
    <w:rsid w:val="479119E4"/>
    <w:rsid w:val="47BF47AF"/>
    <w:rsid w:val="48252483"/>
    <w:rsid w:val="486137FF"/>
    <w:rsid w:val="48AF2B85"/>
    <w:rsid w:val="492BE52A"/>
    <w:rsid w:val="4940C0C1"/>
    <w:rsid w:val="49BAEAE8"/>
    <w:rsid w:val="4A137AE2"/>
    <w:rsid w:val="4AA49286"/>
    <w:rsid w:val="4B3D6F29"/>
    <w:rsid w:val="4B4F5259"/>
    <w:rsid w:val="4B6E3E80"/>
    <w:rsid w:val="4B81A9EB"/>
    <w:rsid w:val="4B9E4C56"/>
    <w:rsid w:val="4BA19855"/>
    <w:rsid w:val="4BB8686E"/>
    <w:rsid w:val="4BC64CCC"/>
    <w:rsid w:val="4BD051C9"/>
    <w:rsid w:val="4BEA74CA"/>
    <w:rsid w:val="4C031BA6"/>
    <w:rsid w:val="4CBCAD30"/>
    <w:rsid w:val="4D0BF4D8"/>
    <w:rsid w:val="4D3E44E3"/>
    <w:rsid w:val="4D62C02B"/>
    <w:rsid w:val="4DDC5672"/>
    <w:rsid w:val="4E2F6858"/>
    <w:rsid w:val="4EA2AE49"/>
    <w:rsid w:val="4EA97EFA"/>
    <w:rsid w:val="4F099790"/>
    <w:rsid w:val="4F507573"/>
    <w:rsid w:val="4F69B27F"/>
    <w:rsid w:val="4F80041B"/>
    <w:rsid w:val="4FA1E6BB"/>
    <w:rsid w:val="4FB3DB87"/>
    <w:rsid w:val="4FC96EE3"/>
    <w:rsid w:val="4FD936D5"/>
    <w:rsid w:val="504BFD88"/>
    <w:rsid w:val="512E0130"/>
    <w:rsid w:val="518D282A"/>
    <w:rsid w:val="51ADA696"/>
    <w:rsid w:val="51C39CE2"/>
    <w:rsid w:val="51E8B362"/>
    <w:rsid w:val="5276C5E3"/>
    <w:rsid w:val="52AAE367"/>
    <w:rsid w:val="530C3CC6"/>
    <w:rsid w:val="5360C32D"/>
    <w:rsid w:val="53C4AE53"/>
    <w:rsid w:val="548C1E19"/>
    <w:rsid w:val="54B3A545"/>
    <w:rsid w:val="54CA6283"/>
    <w:rsid w:val="54E1641E"/>
    <w:rsid w:val="55200D76"/>
    <w:rsid w:val="555EB45A"/>
    <w:rsid w:val="558AB9EE"/>
    <w:rsid w:val="55FAC158"/>
    <w:rsid w:val="56083167"/>
    <w:rsid w:val="56430827"/>
    <w:rsid w:val="5698A3D4"/>
    <w:rsid w:val="56E12948"/>
    <w:rsid w:val="56FE5E53"/>
    <w:rsid w:val="5757A2ED"/>
    <w:rsid w:val="576B9AB5"/>
    <w:rsid w:val="5787CCB5"/>
    <w:rsid w:val="58099774"/>
    <w:rsid w:val="5846C805"/>
    <w:rsid w:val="585C1042"/>
    <w:rsid w:val="58D92390"/>
    <w:rsid w:val="5907F723"/>
    <w:rsid w:val="59511FB9"/>
    <w:rsid w:val="596FC35E"/>
    <w:rsid w:val="59DF06EF"/>
    <w:rsid w:val="59F90CBD"/>
    <w:rsid w:val="5A4FFC99"/>
    <w:rsid w:val="5A6307B6"/>
    <w:rsid w:val="5A74F4AB"/>
    <w:rsid w:val="5A8A75EC"/>
    <w:rsid w:val="5AA6BF07"/>
    <w:rsid w:val="5AD31355"/>
    <w:rsid w:val="5B020496"/>
    <w:rsid w:val="5B74FE18"/>
    <w:rsid w:val="5B79ECD1"/>
    <w:rsid w:val="5BD7190C"/>
    <w:rsid w:val="5BFCBD3E"/>
    <w:rsid w:val="5C25DFFE"/>
    <w:rsid w:val="5C52012C"/>
    <w:rsid w:val="5CDF345A"/>
    <w:rsid w:val="5D2466A2"/>
    <w:rsid w:val="5D47C9D6"/>
    <w:rsid w:val="5D5A3EE3"/>
    <w:rsid w:val="5D895EDB"/>
    <w:rsid w:val="5D8F88BE"/>
    <w:rsid w:val="5DB0536F"/>
    <w:rsid w:val="5DDDC5E5"/>
    <w:rsid w:val="5E262E8B"/>
    <w:rsid w:val="5E768DE9"/>
    <w:rsid w:val="5EC0CCCC"/>
    <w:rsid w:val="5EF4FCE8"/>
    <w:rsid w:val="604E8F5B"/>
    <w:rsid w:val="609AF874"/>
    <w:rsid w:val="60AB7B13"/>
    <w:rsid w:val="61237558"/>
    <w:rsid w:val="61365891"/>
    <w:rsid w:val="6140C600"/>
    <w:rsid w:val="616F0CD9"/>
    <w:rsid w:val="61B2A3F9"/>
    <w:rsid w:val="61BDD305"/>
    <w:rsid w:val="620764CE"/>
    <w:rsid w:val="62543D6D"/>
    <w:rsid w:val="63E7A1ED"/>
    <w:rsid w:val="6475D57A"/>
    <w:rsid w:val="64904C09"/>
    <w:rsid w:val="64AD8179"/>
    <w:rsid w:val="65197126"/>
    <w:rsid w:val="6520915A"/>
    <w:rsid w:val="65C1694E"/>
    <w:rsid w:val="65FC65F9"/>
    <w:rsid w:val="6606EE30"/>
    <w:rsid w:val="660E7A8F"/>
    <w:rsid w:val="66ADD02F"/>
    <w:rsid w:val="66C464F7"/>
    <w:rsid w:val="66DC8F07"/>
    <w:rsid w:val="67040110"/>
    <w:rsid w:val="6719A48A"/>
    <w:rsid w:val="672AB742"/>
    <w:rsid w:val="6765418D"/>
    <w:rsid w:val="6806D922"/>
    <w:rsid w:val="681BD22F"/>
    <w:rsid w:val="68296E40"/>
    <w:rsid w:val="685325AA"/>
    <w:rsid w:val="68AFE126"/>
    <w:rsid w:val="69975A42"/>
    <w:rsid w:val="699AADFB"/>
    <w:rsid w:val="69A20528"/>
    <w:rsid w:val="6A363144"/>
    <w:rsid w:val="6A68A9FC"/>
    <w:rsid w:val="6AC5436D"/>
    <w:rsid w:val="6B1B4809"/>
    <w:rsid w:val="6B248C0F"/>
    <w:rsid w:val="6B84471E"/>
    <w:rsid w:val="6BC73E10"/>
    <w:rsid w:val="6BDBBD26"/>
    <w:rsid w:val="6BE61CF7"/>
    <w:rsid w:val="6BE9D966"/>
    <w:rsid w:val="6C04DA7A"/>
    <w:rsid w:val="6C7F60FA"/>
    <w:rsid w:val="6CBCEB26"/>
    <w:rsid w:val="6DA5FF87"/>
    <w:rsid w:val="6DFEAA10"/>
    <w:rsid w:val="6E108C38"/>
    <w:rsid w:val="6E7DD1BF"/>
    <w:rsid w:val="6E977BD5"/>
    <w:rsid w:val="6EC2483A"/>
    <w:rsid w:val="6ED6FD96"/>
    <w:rsid w:val="6F060AC2"/>
    <w:rsid w:val="6F255B81"/>
    <w:rsid w:val="6F8CA6EE"/>
    <w:rsid w:val="706C883A"/>
    <w:rsid w:val="707A45EE"/>
    <w:rsid w:val="7082C39C"/>
    <w:rsid w:val="70A48CC1"/>
    <w:rsid w:val="70BADE02"/>
    <w:rsid w:val="70BC7BF3"/>
    <w:rsid w:val="70C20AB6"/>
    <w:rsid w:val="70EDC7AB"/>
    <w:rsid w:val="71346D2C"/>
    <w:rsid w:val="7159DDB4"/>
    <w:rsid w:val="715F8AF2"/>
    <w:rsid w:val="71828CD9"/>
    <w:rsid w:val="718B5280"/>
    <w:rsid w:val="720FD3E7"/>
    <w:rsid w:val="72310AB1"/>
    <w:rsid w:val="724FFA21"/>
    <w:rsid w:val="726DC4FC"/>
    <w:rsid w:val="72C3A8DA"/>
    <w:rsid w:val="72D4AA75"/>
    <w:rsid w:val="7305BB91"/>
    <w:rsid w:val="73369E09"/>
    <w:rsid w:val="73442315"/>
    <w:rsid w:val="74721695"/>
    <w:rsid w:val="7481CB14"/>
    <w:rsid w:val="74A9F953"/>
    <w:rsid w:val="74AAD35D"/>
    <w:rsid w:val="74D7BFB8"/>
    <w:rsid w:val="750EF988"/>
    <w:rsid w:val="757B7BB8"/>
    <w:rsid w:val="7589EAB7"/>
    <w:rsid w:val="76208532"/>
    <w:rsid w:val="7648E2DB"/>
    <w:rsid w:val="7682DE0A"/>
    <w:rsid w:val="76F6F60D"/>
    <w:rsid w:val="783D15B1"/>
    <w:rsid w:val="7888700E"/>
    <w:rsid w:val="788E471D"/>
    <w:rsid w:val="795CD238"/>
    <w:rsid w:val="79855433"/>
    <w:rsid w:val="79AD473B"/>
    <w:rsid w:val="7A2F3856"/>
    <w:rsid w:val="7AA45C67"/>
    <w:rsid w:val="7AB5EC4C"/>
    <w:rsid w:val="7B147F36"/>
    <w:rsid w:val="7BADA4F3"/>
    <w:rsid w:val="7C52DBD5"/>
    <w:rsid w:val="7CF590C9"/>
    <w:rsid w:val="7D1573F9"/>
    <w:rsid w:val="7D21CFEE"/>
    <w:rsid w:val="7D36DDED"/>
    <w:rsid w:val="7D525AEC"/>
    <w:rsid w:val="7D5A6BB2"/>
    <w:rsid w:val="7D9EA0AC"/>
    <w:rsid w:val="7DD1D0CA"/>
    <w:rsid w:val="7DFB1524"/>
    <w:rsid w:val="7E65FBF4"/>
    <w:rsid w:val="7EB1E711"/>
    <w:rsid w:val="7EDB8CD7"/>
    <w:rsid w:val="7F1033E7"/>
    <w:rsid w:val="7F56055C"/>
    <w:rsid w:val="7FA1DF66"/>
    <w:rsid w:val="7FBF38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17CB7C"/>
  <w14:defaultImageDpi w14:val="300"/>
  <w15:docId w15:val="{7CC68BDD-7B2F-4ECF-891D-40858CE7D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spacing w:after="0" w:line="240" w:lineRule="auto"/>
    </w:pPr>
    <w:rPr>
      <w:rFonts w:ascii="Arial" w:hAnsi="Arial"/>
      <w:sz w:val="15"/>
    </w:rPr>
  </w:style>
  <w:style w:type="character" w:styleId="Hyperlink">
    <w:name w:val="Hyperlink"/>
    <w:basedOn w:val="DefaultParagraphFont"/>
    <w:uiPriority w:val="99"/>
    <w:unhideWhenUsed/>
    <w:rsid w:val="00F02A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nithishyh@iisc.ac.in"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niruthal@iisc.ac.in"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jinkyagawa1@iisc.ac.in" TargetMode="Externa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patelsamitk1@iisc.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0636C32019C78499A2E6DEC1DC970CC" ma:contentTypeVersion="3" ma:contentTypeDescription="Create a new document." ma:contentTypeScope="" ma:versionID="3a77d84dd82b4d1cdcdb22b4ec6d131b">
  <xsd:schema xmlns:xsd="http://www.w3.org/2001/XMLSchema" xmlns:xs="http://www.w3.org/2001/XMLSchema" xmlns:p="http://schemas.microsoft.com/office/2006/metadata/properties" xmlns:ns2="8040c95d-f448-4b16-9a42-737c89d7a265" targetNamespace="http://schemas.microsoft.com/office/2006/metadata/properties" ma:root="true" ma:fieldsID="6aeb65c1145b821a1cbd9053001a1009" ns2:_="">
    <xsd:import namespace="8040c95d-f448-4b16-9a42-737c89d7a26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40c95d-f448-4b16-9a42-737c89d7a2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A5D2D6-1712-44C0-9461-51B5F51AB1C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BF9709D-8BB4-452E-B2DF-21CEC9E613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40c95d-f448-4b16-9a42-737c89d7a2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2D883F-5C1C-483B-8274-ADA271DCDADC}">
  <ds:schemaRefs>
    <ds:schemaRef ds:uri="http://schemas.microsoft.com/sharepoint/v3/contenttype/forms"/>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9</Pages>
  <Words>2489</Words>
  <Characters>14191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DS252 PRD — Kubernetes/MCP Predictive Prewarming for Agentic Workflows on OpenFaaS</vt:lpstr>
    </vt:vector>
  </TitlesOfParts>
  <Manager/>
  <Company/>
  <LinksUpToDate>false</LinksUpToDate>
  <CharactersWithSpaces>16647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DS252 PRD — Kubernetes/MCP Predictive Prewarming for Agentic Workflows on OpenFaaS</dc:title>
  <dc:subject>Cloud Computing Project Requirements Document</dc:subject>
  <dc:creator>Project Team</dc:creator>
  <cp:keywords/>
  <dc:description>generated by python-docx</dc:description>
  <cp:lastModifiedBy>sankalp patel</cp:lastModifiedBy>
  <cp:revision>88</cp:revision>
  <cp:lastPrinted>2026-09-29T15:19:00Z</cp:lastPrinted>
  <dcterms:created xsi:type="dcterms:W3CDTF">2013-12-25T02:15:00Z</dcterms:created>
  <dcterms:modified xsi:type="dcterms:W3CDTF">2026-10-23T08:14:00Z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0x010100D0636C32019C78499A2E6DEC1DC970CC</vt:lpwstr>
  </property>
</Properties>
</file>