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8C5" w:rsidRPr="006A7C86" w:rsidRDefault="003958C5" w:rsidP="003958C5">
      <w:pPr>
        <w:jc w:val="center"/>
        <w:rPr>
          <w:b/>
          <w:sz w:val="40"/>
          <w:szCs w:val="40"/>
        </w:rPr>
      </w:pPr>
      <w:r w:rsidRPr="006A7C86">
        <w:rPr>
          <w:b/>
          <w:sz w:val="40"/>
          <w:szCs w:val="40"/>
        </w:rPr>
        <w:t>CLOUD COMPUTING PLATFORM COMPARISION</w:t>
      </w:r>
    </w:p>
    <w:p w:rsidR="006A7C86" w:rsidRPr="003958C5" w:rsidRDefault="003958C5" w:rsidP="009A320C">
      <w:pPr>
        <w:jc w:val="center"/>
        <w:rPr>
          <w:b/>
          <w:sz w:val="32"/>
          <w:szCs w:val="32"/>
        </w:rPr>
      </w:pPr>
      <w:r w:rsidRPr="003958C5">
        <w:rPr>
          <w:b/>
          <w:sz w:val="32"/>
          <w:szCs w:val="32"/>
        </w:rPr>
        <w:t>SANKALP RACHARLA (43</w:t>
      </w:r>
      <w:r w:rsidR="006A7C86">
        <w:rPr>
          <w:b/>
          <w:sz w:val="32"/>
          <w:szCs w:val="32"/>
        </w:rPr>
        <w:t>)</w:t>
      </w:r>
    </w:p>
    <w:tbl>
      <w:tblPr>
        <w:tblStyle w:val="TableGrid"/>
        <w:tblpPr w:leftFromText="180" w:rightFromText="180" w:vertAnchor="page" w:horzAnchor="margin" w:tblpY="8758"/>
        <w:tblW w:w="9603" w:type="dxa"/>
        <w:tblLook w:val="0000"/>
      </w:tblPr>
      <w:tblGrid>
        <w:gridCol w:w="875"/>
        <w:gridCol w:w="1273"/>
        <w:gridCol w:w="1542"/>
        <w:gridCol w:w="1707"/>
        <w:gridCol w:w="2217"/>
        <w:gridCol w:w="1989"/>
      </w:tblGrid>
      <w:tr w:rsidR="003958C5" w:rsidRPr="00DD0C58" w:rsidTr="003958C5">
        <w:trPr>
          <w:trHeight w:val="170"/>
        </w:trPr>
        <w:tc>
          <w:tcPr>
            <w:tcW w:w="2148" w:type="dxa"/>
            <w:gridSpan w:val="2"/>
          </w:tcPr>
          <w:p w:rsidR="003958C5" w:rsidRPr="003958C5" w:rsidRDefault="003958C5" w:rsidP="003958C5">
            <w:pPr>
              <w:ind w:left="-9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42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Amazon AWS</w:t>
            </w:r>
          </w:p>
        </w:tc>
        <w:tc>
          <w:tcPr>
            <w:tcW w:w="1707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Google AppEngine</w:t>
            </w:r>
          </w:p>
        </w:tc>
        <w:tc>
          <w:tcPr>
            <w:tcW w:w="2217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Microsoft Azure</w:t>
            </w:r>
          </w:p>
        </w:tc>
        <w:tc>
          <w:tcPr>
            <w:tcW w:w="1989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IBM Smart Business Dev.</w:t>
            </w:r>
          </w:p>
        </w:tc>
      </w:tr>
      <w:tr w:rsidR="003958C5" w:rsidRPr="00DD0C58" w:rsidTr="003958C5">
        <w:trPr>
          <w:trHeight w:val="395"/>
        </w:trPr>
        <w:tc>
          <w:tcPr>
            <w:tcW w:w="2148" w:type="dxa"/>
            <w:gridSpan w:val="2"/>
          </w:tcPr>
          <w:p w:rsidR="003958C5" w:rsidRPr="003958C5" w:rsidRDefault="003958C5" w:rsidP="003958C5">
            <w:pPr>
              <w:ind w:left="-90"/>
              <w:rPr>
                <w:rFonts w:cs="Times New Roman"/>
                <w:sz w:val="24"/>
                <w:szCs w:val="24"/>
              </w:rPr>
            </w:pPr>
            <w:r w:rsidRPr="003958C5">
              <w:rPr>
                <w:rFonts w:cs="Times New Roman"/>
                <w:sz w:val="24"/>
                <w:szCs w:val="24"/>
              </w:rPr>
              <w:t>Focus</w:t>
            </w:r>
          </w:p>
        </w:tc>
        <w:tc>
          <w:tcPr>
            <w:tcW w:w="1542" w:type="dxa"/>
          </w:tcPr>
          <w:p w:rsidR="003958C5" w:rsidRPr="00DD0C58" w:rsidRDefault="003958C5" w:rsidP="006A7C86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Public sector, educational institutions</w:t>
            </w:r>
          </w:p>
        </w:tc>
        <w:tc>
          <w:tcPr>
            <w:tcW w:w="1707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Rapid develop, deploy and iterate application without system administration.</w:t>
            </w:r>
          </w:p>
        </w:tc>
        <w:tc>
          <w:tcPr>
            <w:tcW w:w="2217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Public cloud</w:t>
            </w:r>
          </w:p>
        </w:tc>
        <w:tc>
          <w:tcPr>
            <w:tcW w:w="1989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Hybrid cloud and private cloud</w:t>
            </w:r>
          </w:p>
        </w:tc>
      </w:tr>
      <w:tr w:rsidR="003958C5" w:rsidRPr="00DD0C58" w:rsidTr="003958C5">
        <w:trPr>
          <w:trHeight w:val="923"/>
        </w:trPr>
        <w:tc>
          <w:tcPr>
            <w:tcW w:w="2148" w:type="dxa"/>
            <w:gridSpan w:val="2"/>
          </w:tcPr>
          <w:p w:rsidR="003958C5" w:rsidRPr="003958C5" w:rsidRDefault="003958C5" w:rsidP="003958C5">
            <w:pPr>
              <w:ind w:left="-90"/>
              <w:rPr>
                <w:rFonts w:cs="Times New Roman"/>
                <w:sz w:val="24"/>
                <w:szCs w:val="24"/>
              </w:rPr>
            </w:pPr>
            <w:r w:rsidRPr="003958C5">
              <w:rPr>
                <w:rFonts w:cs="Times New Roman"/>
                <w:sz w:val="24"/>
                <w:szCs w:val="24"/>
              </w:rPr>
              <w:t>Infrastructure and virtualization architecture</w:t>
            </w:r>
          </w:p>
        </w:tc>
        <w:tc>
          <w:tcPr>
            <w:tcW w:w="1542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Flexibility to launch application regardless of use case or industry</w:t>
            </w:r>
          </w:p>
        </w:tc>
        <w:tc>
          <w:tcPr>
            <w:tcW w:w="1707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Uses search engine infrastructure with redundancy, global network and products like spanner,Flume</w:t>
            </w:r>
          </w:p>
        </w:tc>
        <w:tc>
          <w:tcPr>
            <w:tcW w:w="2217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Deploy a full range of open and community driven OS and software solutions.</w:t>
            </w:r>
          </w:p>
        </w:tc>
        <w:tc>
          <w:tcPr>
            <w:tcW w:w="1989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Flexibility to have public private or hybrid clouds depending on business needs.</w:t>
            </w:r>
          </w:p>
        </w:tc>
      </w:tr>
      <w:tr w:rsidR="003958C5" w:rsidRPr="00DD0C58" w:rsidTr="003958C5">
        <w:trPr>
          <w:trHeight w:val="903"/>
        </w:trPr>
        <w:tc>
          <w:tcPr>
            <w:tcW w:w="2148" w:type="dxa"/>
            <w:gridSpan w:val="2"/>
          </w:tcPr>
          <w:p w:rsidR="003958C5" w:rsidRPr="003958C5" w:rsidRDefault="003958C5" w:rsidP="003958C5">
            <w:pPr>
              <w:ind w:left="-90"/>
              <w:rPr>
                <w:rFonts w:cs="Times New Roman"/>
                <w:sz w:val="24"/>
                <w:szCs w:val="24"/>
              </w:rPr>
            </w:pPr>
            <w:r w:rsidRPr="003958C5">
              <w:rPr>
                <w:rFonts w:cs="Times New Roman"/>
                <w:sz w:val="24"/>
                <w:szCs w:val="24"/>
              </w:rPr>
              <w:t>Platforms</w:t>
            </w:r>
          </w:p>
        </w:tc>
        <w:tc>
          <w:tcPr>
            <w:tcW w:w="1542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IAAS</w:t>
            </w:r>
          </w:p>
        </w:tc>
        <w:tc>
          <w:tcPr>
            <w:tcW w:w="1707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PAAS</w:t>
            </w:r>
          </w:p>
        </w:tc>
        <w:tc>
          <w:tcPr>
            <w:tcW w:w="2217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IAAS, PAAS</w:t>
            </w:r>
          </w:p>
        </w:tc>
        <w:tc>
          <w:tcPr>
            <w:tcW w:w="1989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IAAS</w:t>
            </w:r>
          </w:p>
        </w:tc>
      </w:tr>
      <w:tr w:rsidR="003958C5" w:rsidRPr="00DD0C58" w:rsidTr="003958C5">
        <w:trPr>
          <w:trHeight w:val="494"/>
        </w:trPr>
        <w:tc>
          <w:tcPr>
            <w:tcW w:w="2148" w:type="dxa"/>
            <w:gridSpan w:val="2"/>
          </w:tcPr>
          <w:p w:rsidR="003958C5" w:rsidRPr="003958C5" w:rsidRDefault="003958C5" w:rsidP="003958C5">
            <w:pPr>
              <w:ind w:left="-90"/>
              <w:rPr>
                <w:rFonts w:cs="Times New Roman"/>
                <w:sz w:val="24"/>
                <w:szCs w:val="24"/>
              </w:rPr>
            </w:pPr>
            <w:r w:rsidRPr="003958C5">
              <w:rPr>
                <w:rFonts w:cs="Times New Roman"/>
                <w:sz w:val="24"/>
                <w:szCs w:val="24"/>
              </w:rPr>
              <w:t>Persistent Storage</w:t>
            </w:r>
          </w:p>
        </w:tc>
        <w:tc>
          <w:tcPr>
            <w:tcW w:w="1542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Amazon Elastic Block store (EBS) allows user to create storage volumes attachment to Amazon EC2 instances.</w:t>
            </w:r>
          </w:p>
        </w:tc>
        <w:tc>
          <w:tcPr>
            <w:tcW w:w="1707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MySQL using cloud SQL, object storage using cloud storage.</w:t>
            </w:r>
          </w:p>
        </w:tc>
        <w:tc>
          <w:tcPr>
            <w:tcW w:w="2217" w:type="dxa"/>
          </w:tcPr>
          <w:p w:rsidR="003958C5" w:rsidRPr="00DD0C58" w:rsidRDefault="006A7C86" w:rsidP="003958C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Azure storage</w:t>
            </w:r>
          </w:p>
        </w:tc>
        <w:tc>
          <w:tcPr>
            <w:tcW w:w="1989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Provisioned separately from any particular instance, and can be attached to running under the same account in the same data center.</w:t>
            </w:r>
          </w:p>
        </w:tc>
      </w:tr>
      <w:tr w:rsidR="003958C5" w:rsidRPr="00DD0C58" w:rsidTr="003958C5">
        <w:trPr>
          <w:trHeight w:val="629"/>
        </w:trPr>
        <w:tc>
          <w:tcPr>
            <w:tcW w:w="2148" w:type="dxa"/>
            <w:gridSpan w:val="2"/>
          </w:tcPr>
          <w:p w:rsidR="003958C5" w:rsidRPr="003958C5" w:rsidRDefault="003958C5" w:rsidP="003958C5">
            <w:pPr>
              <w:ind w:left="-90"/>
              <w:rPr>
                <w:rFonts w:cs="Times New Roman"/>
                <w:sz w:val="24"/>
                <w:szCs w:val="24"/>
              </w:rPr>
            </w:pPr>
            <w:r w:rsidRPr="003958C5">
              <w:rPr>
                <w:rFonts w:cs="Times New Roman"/>
                <w:sz w:val="24"/>
                <w:szCs w:val="24"/>
              </w:rPr>
              <w:t>Monitoring</w:t>
            </w:r>
          </w:p>
        </w:tc>
        <w:tc>
          <w:tcPr>
            <w:tcW w:w="1542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Amazon cloud watch is the monitoring service.</w:t>
            </w:r>
          </w:p>
        </w:tc>
        <w:tc>
          <w:tcPr>
            <w:tcW w:w="1707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Google cloud uses the monitoring API in the developer’s console.</w:t>
            </w:r>
          </w:p>
        </w:tc>
        <w:tc>
          <w:tcPr>
            <w:tcW w:w="2217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 xml:space="preserve">Their two levels of load balancing </w:t>
            </w:r>
          </w:p>
          <w:p w:rsidR="003958C5" w:rsidRPr="00DD0C58" w:rsidRDefault="003958C5" w:rsidP="003958C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 xml:space="preserve">DNS level which  uses round robin and traffic manager </w:t>
            </w:r>
            <w:r w:rsidRPr="00DD0C58">
              <w:rPr>
                <w:rFonts w:cs="Times New Roman"/>
                <w:sz w:val="24"/>
                <w:szCs w:val="24"/>
              </w:rPr>
              <w:lastRenderedPageBreak/>
              <w:t>methods</w:t>
            </w:r>
          </w:p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Network level –done with Azure load balancer.</w:t>
            </w:r>
          </w:p>
        </w:tc>
        <w:tc>
          <w:tcPr>
            <w:tcW w:w="1989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lastRenderedPageBreak/>
              <w:t>IBM smart cloud monitoring tool monitors the health and performance of a private cloud infrastructure.</w:t>
            </w:r>
          </w:p>
        </w:tc>
      </w:tr>
      <w:tr w:rsidR="003958C5" w:rsidRPr="00DD0C58" w:rsidTr="003958C5">
        <w:trPr>
          <w:trHeight w:val="984"/>
        </w:trPr>
        <w:tc>
          <w:tcPr>
            <w:tcW w:w="2148" w:type="dxa"/>
            <w:gridSpan w:val="2"/>
          </w:tcPr>
          <w:p w:rsidR="003958C5" w:rsidRPr="003958C5" w:rsidRDefault="003958C5" w:rsidP="003958C5">
            <w:pPr>
              <w:ind w:left="-90"/>
              <w:rPr>
                <w:rFonts w:cs="Times New Roman"/>
                <w:sz w:val="24"/>
                <w:szCs w:val="24"/>
              </w:rPr>
            </w:pPr>
            <w:r w:rsidRPr="003958C5">
              <w:rPr>
                <w:rFonts w:cs="Times New Roman"/>
                <w:sz w:val="24"/>
                <w:szCs w:val="24"/>
              </w:rPr>
              <w:lastRenderedPageBreak/>
              <w:t>Load Balancing</w:t>
            </w:r>
          </w:p>
        </w:tc>
        <w:tc>
          <w:tcPr>
            <w:tcW w:w="1542" w:type="dxa"/>
          </w:tcPr>
          <w:p w:rsidR="003958C5" w:rsidRPr="00DD0C58" w:rsidRDefault="003958C5" w:rsidP="006A7C86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Uses ELB (Elastic Load Balancing)</w:t>
            </w:r>
          </w:p>
        </w:tc>
        <w:tc>
          <w:tcPr>
            <w:tcW w:w="1707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Use to make further scale out capabilities in Google compute engine.</w:t>
            </w:r>
          </w:p>
        </w:tc>
        <w:tc>
          <w:tcPr>
            <w:tcW w:w="2217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Azure load balancer.</w:t>
            </w:r>
          </w:p>
        </w:tc>
        <w:tc>
          <w:tcPr>
            <w:tcW w:w="1989" w:type="dxa"/>
          </w:tcPr>
          <w:p w:rsidR="006A7C86" w:rsidRDefault="003958C5" w:rsidP="006A7C86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Elastic load</w:t>
            </w:r>
          </w:p>
          <w:p w:rsidR="003958C5" w:rsidRPr="00DD0C58" w:rsidRDefault="006A7C86" w:rsidP="006A7C8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Balancing.</w:t>
            </w:r>
            <w:r w:rsidR="003958C5" w:rsidRPr="00DD0C58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3958C5" w:rsidRPr="00DD0C58" w:rsidTr="003958C5">
        <w:trPr>
          <w:trHeight w:val="873"/>
        </w:trPr>
        <w:tc>
          <w:tcPr>
            <w:tcW w:w="2148" w:type="dxa"/>
            <w:gridSpan w:val="2"/>
          </w:tcPr>
          <w:p w:rsidR="003958C5" w:rsidRPr="003958C5" w:rsidRDefault="003958C5" w:rsidP="003958C5">
            <w:pPr>
              <w:ind w:left="-90"/>
              <w:rPr>
                <w:rFonts w:cs="Times New Roman"/>
                <w:sz w:val="24"/>
                <w:szCs w:val="24"/>
              </w:rPr>
            </w:pPr>
            <w:r w:rsidRPr="003958C5">
              <w:rPr>
                <w:rFonts w:cs="Times New Roman"/>
                <w:sz w:val="24"/>
                <w:szCs w:val="24"/>
              </w:rPr>
              <w:t>Message Queues</w:t>
            </w:r>
          </w:p>
        </w:tc>
        <w:tc>
          <w:tcPr>
            <w:tcW w:w="1542" w:type="dxa"/>
          </w:tcPr>
          <w:p w:rsidR="006A7C86" w:rsidRPr="00DD0C58" w:rsidRDefault="003958C5" w:rsidP="006A7C86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 xml:space="preserve">SQS: Simple Queue </w:t>
            </w:r>
            <w:r>
              <w:rPr>
                <w:rFonts w:cs="Times New Roman"/>
                <w:sz w:val="24"/>
                <w:szCs w:val="24"/>
              </w:rPr>
              <w:t>Service,</w:t>
            </w:r>
            <w:r w:rsidRPr="00DD0C58">
              <w:rPr>
                <w:rFonts w:cs="Times New Roman"/>
                <w:sz w:val="24"/>
                <w:szCs w:val="24"/>
              </w:rPr>
              <w:t xml:space="preserve"> which</w:t>
            </w:r>
            <w:r>
              <w:rPr>
                <w:rFonts w:cs="Times New Roman"/>
                <w:sz w:val="24"/>
                <w:szCs w:val="24"/>
              </w:rPr>
              <w:t xml:space="preserve"> is a fast, reliable service</w:t>
            </w:r>
          </w:p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7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Push Queues. (these are written in Java)</w:t>
            </w:r>
          </w:p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17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Azure Data Queues. Service Bus Queues</w:t>
            </w:r>
          </w:p>
        </w:tc>
        <w:tc>
          <w:tcPr>
            <w:tcW w:w="1989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Web sphere and Soft Layer Message Queues</w:t>
            </w:r>
          </w:p>
        </w:tc>
      </w:tr>
      <w:tr w:rsidR="003958C5" w:rsidRPr="00DD0C58" w:rsidTr="003958C5">
        <w:trPr>
          <w:trHeight w:val="467"/>
        </w:trPr>
        <w:tc>
          <w:tcPr>
            <w:tcW w:w="2148" w:type="dxa"/>
            <w:gridSpan w:val="2"/>
          </w:tcPr>
          <w:p w:rsidR="003958C5" w:rsidRPr="003958C5" w:rsidRDefault="003958C5" w:rsidP="003958C5">
            <w:pPr>
              <w:ind w:left="-90"/>
              <w:rPr>
                <w:rFonts w:cs="Times New Roman"/>
                <w:sz w:val="24"/>
                <w:szCs w:val="24"/>
              </w:rPr>
            </w:pPr>
            <w:r w:rsidRPr="003958C5">
              <w:rPr>
                <w:rFonts w:cs="Times New Roman"/>
                <w:sz w:val="24"/>
                <w:szCs w:val="24"/>
              </w:rPr>
              <w:t>Development Tools</w:t>
            </w:r>
          </w:p>
        </w:tc>
        <w:tc>
          <w:tcPr>
            <w:tcW w:w="1542" w:type="dxa"/>
          </w:tcPr>
          <w:p w:rsidR="003958C5" w:rsidRPr="00DD0C58" w:rsidRDefault="003958C5" w:rsidP="006A7C86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Primary SDKs</w:t>
            </w:r>
          </w:p>
        </w:tc>
        <w:tc>
          <w:tcPr>
            <w:tcW w:w="1707" w:type="dxa"/>
          </w:tcPr>
          <w:p w:rsidR="003958C5" w:rsidRPr="00DD0C58" w:rsidRDefault="003958C5" w:rsidP="006A7C86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 xml:space="preserve">Eclipse, IntellIJ, Maven, Git, </w:t>
            </w:r>
          </w:p>
        </w:tc>
        <w:tc>
          <w:tcPr>
            <w:tcW w:w="2217" w:type="dxa"/>
          </w:tcPr>
          <w:p w:rsidR="003958C5" w:rsidRPr="00DD0C58" w:rsidRDefault="003958C5" w:rsidP="006A7C86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Azure SDKs, Azure PowerShell.</w:t>
            </w:r>
          </w:p>
        </w:tc>
        <w:tc>
          <w:tcPr>
            <w:tcW w:w="1989" w:type="dxa"/>
          </w:tcPr>
          <w:p w:rsidR="003958C5" w:rsidRPr="00DD0C58" w:rsidRDefault="003958C5" w:rsidP="006A7C86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IBM Domino Designer, Connector for SAP solutions</w:t>
            </w:r>
            <w:r w:rsidR="006A7C86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3958C5" w:rsidRPr="00DD0C58" w:rsidTr="003958C5">
        <w:trPr>
          <w:trHeight w:val="530"/>
        </w:trPr>
        <w:tc>
          <w:tcPr>
            <w:tcW w:w="2148" w:type="dxa"/>
            <w:gridSpan w:val="2"/>
          </w:tcPr>
          <w:p w:rsidR="003958C5" w:rsidRPr="003958C5" w:rsidRDefault="003958C5" w:rsidP="003958C5">
            <w:pPr>
              <w:ind w:left="-90"/>
              <w:rPr>
                <w:rFonts w:cs="Times New Roman"/>
                <w:sz w:val="24"/>
                <w:szCs w:val="24"/>
              </w:rPr>
            </w:pPr>
            <w:r w:rsidRPr="003958C5">
              <w:rPr>
                <w:rFonts w:cs="Times New Roman"/>
                <w:sz w:val="24"/>
                <w:szCs w:val="24"/>
              </w:rPr>
              <w:t>Integration with other services</w:t>
            </w:r>
          </w:p>
        </w:tc>
        <w:tc>
          <w:tcPr>
            <w:tcW w:w="1542" w:type="dxa"/>
          </w:tcPr>
          <w:p w:rsidR="003958C5" w:rsidRPr="00DD0C58" w:rsidRDefault="003958C5" w:rsidP="006A7C86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 xml:space="preserve">All services are designed to work with other AWS </w:t>
            </w:r>
          </w:p>
        </w:tc>
        <w:tc>
          <w:tcPr>
            <w:tcW w:w="1707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 xml:space="preserve">A number of API’s available like maps, contacts , calendar etc. </w:t>
            </w:r>
          </w:p>
        </w:tc>
        <w:tc>
          <w:tcPr>
            <w:tcW w:w="2217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Large number of .NET services including line services. Microsoft Azures Biz Talk Services.</w:t>
            </w:r>
          </w:p>
        </w:tc>
        <w:tc>
          <w:tcPr>
            <w:tcW w:w="1989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Sandbox, Open clove  ,CRM</w:t>
            </w:r>
          </w:p>
        </w:tc>
      </w:tr>
      <w:tr w:rsidR="003958C5" w:rsidRPr="00DD0C58" w:rsidTr="003958C5">
        <w:trPr>
          <w:trHeight w:val="350"/>
        </w:trPr>
        <w:tc>
          <w:tcPr>
            <w:tcW w:w="2148" w:type="dxa"/>
            <w:gridSpan w:val="2"/>
          </w:tcPr>
          <w:p w:rsidR="003958C5" w:rsidRPr="003958C5" w:rsidRDefault="003958C5" w:rsidP="003958C5">
            <w:pPr>
              <w:ind w:left="-90"/>
              <w:rPr>
                <w:rFonts w:cs="Times New Roman"/>
                <w:sz w:val="24"/>
                <w:szCs w:val="24"/>
              </w:rPr>
            </w:pPr>
            <w:r w:rsidRPr="003958C5">
              <w:rPr>
                <w:rFonts w:cs="Times New Roman"/>
                <w:sz w:val="24"/>
                <w:szCs w:val="24"/>
              </w:rPr>
              <w:t>Web APIs</w:t>
            </w:r>
          </w:p>
        </w:tc>
        <w:tc>
          <w:tcPr>
            <w:tcW w:w="1542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Yes</w:t>
            </w:r>
          </w:p>
        </w:tc>
        <w:tc>
          <w:tcPr>
            <w:tcW w:w="1707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Yes</w:t>
            </w:r>
          </w:p>
        </w:tc>
        <w:tc>
          <w:tcPr>
            <w:tcW w:w="2217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Yes</w:t>
            </w:r>
          </w:p>
        </w:tc>
        <w:tc>
          <w:tcPr>
            <w:tcW w:w="1989" w:type="dxa"/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Yes</w:t>
            </w:r>
          </w:p>
        </w:tc>
      </w:tr>
      <w:tr w:rsidR="003958C5" w:rsidRPr="00DD0C58" w:rsidTr="003958C5">
        <w:trPr>
          <w:trHeight w:val="761"/>
        </w:trPr>
        <w:tc>
          <w:tcPr>
            <w:tcW w:w="2148" w:type="dxa"/>
            <w:gridSpan w:val="2"/>
            <w:tcBorders>
              <w:bottom w:val="single" w:sz="4" w:space="0" w:color="auto"/>
            </w:tcBorders>
          </w:tcPr>
          <w:p w:rsidR="003958C5" w:rsidRPr="003958C5" w:rsidRDefault="003958C5" w:rsidP="003958C5">
            <w:pPr>
              <w:ind w:left="-90"/>
              <w:rPr>
                <w:rFonts w:cs="Times New Roman"/>
                <w:sz w:val="24"/>
                <w:szCs w:val="24"/>
              </w:rPr>
            </w:pPr>
            <w:r w:rsidRPr="003958C5">
              <w:rPr>
                <w:rFonts w:cs="Times New Roman"/>
                <w:sz w:val="24"/>
                <w:szCs w:val="24"/>
              </w:rPr>
              <w:t>Programming Framework</w:t>
            </w:r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PHP</w:t>
            </w:r>
          </w:p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Python</w:t>
            </w:r>
          </w:p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Ruby</w:t>
            </w:r>
          </w:p>
        </w:tc>
        <w:tc>
          <w:tcPr>
            <w:tcW w:w="1707" w:type="dxa"/>
            <w:tcBorders>
              <w:bottom w:val="single" w:sz="4" w:space="0" w:color="auto"/>
            </w:tcBorders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Python</w:t>
            </w:r>
          </w:p>
        </w:tc>
        <w:tc>
          <w:tcPr>
            <w:tcW w:w="2217" w:type="dxa"/>
            <w:tcBorders>
              <w:bottom w:val="single" w:sz="4" w:space="0" w:color="auto"/>
            </w:tcBorders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.NET</w:t>
            </w:r>
          </w:p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Java</w:t>
            </w:r>
          </w:p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Node</w:t>
            </w:r>
          </w:p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Ruby</w:t>
            </w:r>
          </w:p>
        </w:tc>
        <w:tc>
          <w:tcPr>
            <w:tcW w:w="1989" w:type="dxa"/>
            <w:tcBorders>
              <w:bottom w:val="single" w:sz="4" w:space="0" w:color="auto"/>
            </w:tcBorders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Java</w:t>
            </w:r>
          </w:p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Node</w:t>
            </w:r>
          </w:p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Ruby</w:t>
            </w:r>
          </w:p>
        </w:tc>
      </w:tr>
      <w:tr w:rsidR="003958C5" w:rsidRPr="00DD0C58" w:rsidTr="003958C5">
        <w:trPr>
          <w:trHeight w:val="477"/>
        </w:trPr>
        <w:tc>
          <w:tcPr>
            <w:tcW w:w="87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3958C5" w:rsidRPr="003958C5" w:rsidRDefault="003958C5" w:rsidP="003958C5">
            <w:pPr>
              <w:ind w:left="-90"/>
              <w:rPr>
                <w:rFonts w:cs="Times New Roman"/>
                <w:sz w:val="24"/>
                <w:szCs w:val="24"/>
              </w:rPr>
            </w:pPr>
            <w:r w:rsidRPr="003958C5">
              <w:rPr>
                <w:rFonts w:cs="Times New Roman"/>
                <w:sz w:val="24"/>
                <w:szCs w:val="24"/>
              </w:rPr>
              <w:t>Pricing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58C5" w:rsidRPr="003958C5" w:rsidRDefault="003958C5" w:rsidP="003958C5">
            <w:pPr>
              <w:ind w:left="-90"/>
              <w:rPr>
                <w:rFonts w:cs="Times New Roman"/>
                <w:sz w:val="24"/>
                <w:szCs w:val="24"/>
              </w:rPr>
            </w:pPr>
            <w:r w:rsidRPr="003958C5">
              <w:rPr>
                <w:rFonts w:cs="Times New Roman"/>
                <w:sz w:val="24"/>
                <w:szCs w:val="24"/>
              </w:rPr>
              <w:t>Machine CPU</w:t>
            </w:r>
          </w:p>
        </w:tc>
        <w:tc>
          <w:tcPr>
            <w:tcW w:w="1542" w:type="dxa"/>
            <w:tcBorders>
              <w:top w:val="single" w:sz="4" w:space="0" w:color="auto"/>
              <w:bottom w:val="single" w:sz="4" w:space="0" w:color="auto"/>
            </w:tcBorders>
          </w:tcPr>
          <w:p w:rsidR="003958C5" w:rsidRPr="00DD0C58" w:rsidRDefault="006A7C86" w:rsidP="003958C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$0.14</w:t>
            </w:r>
            <w:r w:rsidR="003958C5" w:rsidRPr="00DD0C58">
              <w:rPr>
                <w:rFonts w:cs="Times New Roman"/>
                <w:sz w:val="24"/>
                <w:szCs w:val="24"/>
              </w:rPr>
              <w:t xml:space="preserve"> / hour</w:t>
            </w:r>
          </w:p>
        </w:tc>
        <w:tc>
          <w:tcPr>
            <w:tcW w:w="1707" w:type="dxa"/>
            <w:tcBorders>
              <w:top w:val="single" w:sz="4" w:space="0" w:color="auto"/>
              <w:bottom w:val="single" w:sz="4" w:space="0" w:color="auto"/>
            </w:tcBorders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$0.10 / hour</w:t>
            </w:r>
          </w:p>
        </w:tc>
        <w:tc>
          <w:tcPr>
            <w:tcW w:w="2217" w:type="dxa"/>
            <w:tcBorders>
              <w:top w:val="single" w:sz="4" w:space="0" w:color="auto"/>
              <w:bottom w:val="single" w:sz="4" w:space="0" w:color="auto"/>
            </w:tcBorders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$0.12 / hour</w:t>
            </w:r>
          </w:p>
        </w:tc>
        <w:tc>
          <w:tcPr>
            <w:tcW w:w="1989" w:type="dxa"/>
            <w:tcBorders>
              <w:top w:val="single" w:sz="4" w:space="0" w:color="auto"/>
              <w:bottom w:val="single" w:sz="4" w:space="0" w:color="auto"/>
            </w:tcBorders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$0.10 / hour</w:t>
            </w:r>
          </w:p>
        </w:tc>
      </w:tr>
      <w:tr w:rsidR="003958C5" w:rsidRPr="00DD0C58" w:rsidTr="003958C5">
        <w:trPr>
          <w:trHeight w:val="436"/>
        </w:trPr>
        <w:tc>
          <w:tcPr>
            <w:tcW w:w="875" w:type="dxa"/>
            <w:vMerge/>
            <w:tcBorders>
              <w:right w:val="single" w:sz="4" w:space="0" w:color="auto"/>
            </w:tcBorders>
          </w:tcPr>
          <w:p w:rsidR="003958C5" w:rsidRPr="003958C5" w:rsidRDefault="003958C5" w:rsidP="003958C5">
            <w:pPr>
              <w:ind w:left="-9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58C5" w:rsidRPr="003958C5" w:rsidRDefault="003958C5" w:rsidP="003958C5">
            <w:pPr>
              <w:ind w:left="-90"/>
              <w:rPr>
                <w:rFonts w:cs="Times New Roman"/>
                <w:sz w:val="24"/>
                <w:szCs w:val="24"/>
              </w:rPr>
            </w:pPr>
            <w:r w:rsidRPr="003958C5">
              <w:rPr>
                <w:rFonts w:cs="Times New Roman"/>
                <w:sz w:val="24"/>
                <w:szCs w:val="24"/>
              </w:rPr>
              <w:t>Storage</w:t>
            </w:r>
          </w:p>
        </w:tc>
        <w:tc>
          <w:tcPr>
            <w:tcW w:w="1542" w:type="dxa"/>
            <w:tcBorders>
              <w:top w:val="single" w:sz="4" w:space="0" w:color="auto"/>
              <w:bottom w:val="single" w:sz="4" w:space="0" w:color="auto"/>
            </w:tcBorders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$0.25 / GB / month</w:t>
            </w:r>
          </w:p>
        </w:tc>
        <w:tc>
          <w:tcPr>
            <w:tcW w:w="1707" w:type="dxa"/>
            <w:tcBorders>
              <w:top w:val="single" w:sz="4" w:space="0" w:color="auto"/>
              <w:bottom w:val="single" w:sz="4" w:space="0" w:color="auto"/>
            </w:tcBorders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$0.15 / GB / month</w:t>
            </w:r>
          </w:p>
        </w:tc>
        <w:tc>
          <w:tcPr>
            <w:tcW w:w="2217" w:type="dxa"/>
            <w:tcBorders>
              <w:top w:val="single" w:sz="4" w:space="0" w:color="auto"/>
              <w:bottom w:val="single" w:sz="4" w:space="0" w:color="auto"/>
            </w:tcBorders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$0.15 / GB / month</w:t>
            </w:r>
          </w:p>
        </w:tc>
        <w:tc>
          <w:tcPr>
            <w:tcW w:w="1989" w:type="dxa"/>
            <w:tcBorders>
              <w:top w:val="single" w:sz="4" w:space="0" w:color="auto"/>
              <w:bottom w:val="single" w:sz="4" w:space="0" w:color="auto"/>
            </w:tcBorders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$0.15 / GB / month</w:t>
            </w:r>
          </w:p>
        </w:tc>
      </w:tr>
      <w:tr w:rsidR="003958C5" w:rsidRPr="00DD0C58" w:rsidTr="003958C5">
        <w:trPr>
          <w:trHeight w:val="497"/>
        </w:trPr>
        <w:tc>
          <w:tcPr>
            <w:tcW w:w="875" w:type="dxa"/>
            <w:vMerge/>
            <w:tcBorders>
              <w:right w:val="single" w:sz="4" w:space="0" w:color="auto"/>
            </w:tcBorders>
          </w:tcPr>
          <w:p w:rsidR="003958C5" w:rsidRPr="003958C5" w:rsidRDefault="003958C5" w:rsidP="003958C5">
            <w:pPr>
              <w:ind w:left="-9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58C5" w:rsidRPr="003958C5" w:rsidRDefault="003958C5" w:rsidP="003958C5">
            <w:pPr>
              <w:ind w:left="-90"/>
              <w:rPr>
                <w:rFonts w:cs="Times New Roman"/>
                <w:sz w:val="24"/>
                <w:szCs w:val="24"/>
              </w:rPr>
            </w:pPr>
            <w:r w:rsidRPr="003958C5">
              <w:rPr>
                <w:rFonts w:cs="Times New Roman"/>
                <w:sz w:val="24"/>
                <w:szCs w:val="24"/>
              </w:rPr>
              <w:t>I/O</w:t>
            </w:r>
          </w:p>
        </w:tc>
        <w:tc>
          <w:tcPr>
            <w:tcW w:w="1542" w:type="dxa"/>
            <w:tcBorders>
              <w:top w:val="single" w:sz="4" w:space="0" w:color="auto"/>
              <w:bottom w:val="single" w:sz="4" w:space="0" w:color="auto"/>
            </w:tcBorders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$0.01 / 1000 requests</w:t>
            </w:r>
          </w:p>
        </w:tc>
        <w:tc>
          <w:tcPr>
            <w:tcW w:w="1707" w:type="dxa"/>
            <w:tcBorders>
              <w:top w:val="single" w:sz="4" w:space="0" w:color="auto"/>
              <w:bottom w:val="single" w:sz="4" w:space="0" w:color="auto"/>
            </w:tcBorders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$0.12 / GB / month</w:t>
            </w:r>
          </w:p>
        </w:tc>
        <w:tc>
          <w:tcPr>
            <w:tcW w:w="2217" w:type="dxa"/>
            <w:tcBorders>
              <w:top w:val="single" w:sz="4" w:space="0" w:color="auto"/>
              <w:bottom w:val="single" w:sz="4" w:space="0" w:color="auto"/>
            </w:tcBorders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$0.01 / 1000 requests</w:t>
            </w:r>
          </w:p>
        </w:tc>
        <w:tc>
          <w:tcPr>
            <w:tcW w:w="1989" w:type="dxa"/>
            <w:tcBorders>
              <w:top w:val="single" w:sz="4" w:space="0" w:color="auto"/>
              <w:bottom w:val="single" w:sz="4" w:space="0" w:color="auto"/>
            </w:tcBorders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$0.01 / 1000 requests</w:t>
            </w:r>
          </w:p>
        </w:tc>
      </w:tr>
      <w:tr w:rsidR="003958C5" w:rsidRPr="00DD0C58" w:rsidTr="003958C5">
        <w:trPr>
          <w:trHeight w:val="446"/>
        </w:trPr>
        <w:tc>
          <w:tcPr>
            <w:tcW w:w="875" w:type="dxa"/>
            <w:vMerge/>
            <w:tcBorders>
              <w:right w:val="single" w:sz="4" w:space="0" w:color="auto"/>
            </w:tcBorders>
          </w:tcPr>
          <w:p w:rsidR="003958C5" w:rsidRPr="003958C5" w:rsidRDefault="003958C5" w:rsidP="003958C5">
            <w:pPr>
              <w:ind w:left="-9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</w:tcBorders>
          </w:tcPr>
          <w:p w:rsidR="003958C5" w:rsidRPr="003958C5" w:rsidRDefault="003958C5" w:rsidP="003958C5">
            <w:pPr>
              <w:ind w:left="-90"/>
              <w:rPr>
                <w:rFonts w:cs="Times New Roman"/>
                <w:sz w:val="24"/>
                <w:szCs w:val="24"/>
              </w:rPr>
            </w:pPr>
            <w:r w:rsidRPr="003958C5">
              <w:rPr>
                <w:rFonts w:cs="Times New Roman"/>
                <w:sz w:val="24"/>
                <w:szCs w:val="24"/>
              </w:rPr>
              <w:t>Bandwidth</w:t>
            </w:r>
          </w:p>
        </w:tc>
        <w:tc>
          <w:tcPr>
            <w:tcW w:w="1542" w:type="dxa"/>
            <w:tcBorders>
              <w:top w:val="single" w:sz="4" w:space="0" w:color="auto"/>
            </w:tcBorders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$0.10 / GB</w:t>
            </w:r>
          </w:p>
        </w:tc>
        <w:tc>
          <w:tcPr>
            <w:tcW w:w="1707" w:type="dxa"/>
            <w:tcBorders>
              <w:top w:val="single" w:sz="4" w:space="0" w:color="auto"/>
            </w:tcBorders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$0.10 / GB</w:t>
            </w:r>
          </w:p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17" w:type="dxa"/>
            <w:tcBorders>
              <w:top w:val="single" w:sz="4" w:space="0" w:color="auto"/>
            </w:tcBorders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$0.10 / GB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3958C5" w:rsidRPr="00DD0C58" w:rsidRDefault="003958C5" w:rsidP="003958C5">
            <w:pPr>
              <w:rPr>
                <w:rFonts w:cs="Times New Roman"/>
                <w:sz w:val="24"/>
                <w:szCs w:val="24"/>
              </w:rPr>
            </w:pPr>
            <w:r w:rsidRPr="00DD0C58">
              <w:rPr>
                <w:rFonts w:cs="Times New Roman"/>
                <w:sz w:val="24"/>
                <w:szCs w:val="24"/>
              </w:rPr>
              <w:t>$0.10 / GB</w:t>
            </w:r>
          </w:p>
        </w:tc>
      </w:tr>
    </w:tbl>
    <w:p w:rsidR="001B68B2" w:rsidRPr="00DD0C58" w:rsidRDefault="001B68B2" w:rsidP="009A320C">
      <w:pPr>
        <w:jc w:val="center"/>
        <w:rPr>
          <w:rFonts w:cs="Times New Roman"/>
          <w:sz w:val="24"/>
          <w:szCs w:val="24"/>
        </w:rPr>
      </w:pPr>
    </w:p>
    <w:sectPr w:rsidR="001B68B2" w:rsidRPr="00DD0C58" w:rsidSect="008E7F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8B5" w:rsidRDefault="001858B5" w:rsidP="003958C5">
      <w:pPr>
        <w:spacing w:after="0" w:line="240" w:lineRule="auto"/>
      </w:pPr>
      <w:r>
        <w:separator/>
      </w:r>
    </w:p>
  </w:endnote>
  <w:endnote w:type="continuationSeparator" w:id="1">
    <w:p w:rsidR="001858B5" w:rsidRDefault="001858B5" w:rsidP="00395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8B5" w:rsidRDefault="001858B5" w:rsidP="003958C5">
      <w:pPr>
        <w:spacing w:after="0" w:line="240" w:lineRule="auto"/>
      </w:pPr>
      <w:r>
        <w:separator/>
      </w:r>
    </w:p>
  </w:footnote>
  <w:footnote w:type="continuationSeparator" w:id="1">
    <w:p w:rsidR="001858B5" w:rsidRDefault="001858B5" w:rsidP="00395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8C5" w:rsidRDefault="003958C5">
    <w:pPr>
      <w:pStyle w:val="Header"/>
    </w:pPr>
  </w:p>
  <w:p w:rsidR="003958C5" w:rsidRDefault="003958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484572"/>
    <w:multiLevelType w:val="hybridMultilevel"/>
    <w:tmpl w:val="B6A45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72B5"/>
    <w:rsid w:val="00036D2A"/>
    <w:rsid w:val="000F2FA1"/>
    <w:rsid w:val="000F7979"/>
    <w:rsid w:val="00151C55"/>
    <w:rsid w:val="001858B5"/>
    <w:rsid w:val="001B68B2"/>
    <w:rsid w:val="001E358F"/>
    <w:rsid w:val="002827F4"/>
    <w:rsid w:val="00357ECC"/>
    <w:rsid w:val="003958C5"/>
    <w:rsid w:val="003C2985"/>
    <w:rsid w:val="00430EEF"/>
    <w:rsid w:val="004637E6"/>
    <w:rsid w:val="004D13F6"/>
    <w:rsid w:val="005301B4"/>
    <w:rsid w:val="0058648A"/>
    <w:rsid w:val="00593D7F"/>
    <w:rsid w:val="00637F1D"/>
    <w:rsid w:val="006A7C86"/>
    <w:rsid w:val="006B5EF2"/>
    <w:rsid w:val="006D39E8"/>
    <w:rsid w:val="006F7DCB"/>
    <w:rsid w:val="007321D8"/>
    <w:rsid w:val="007C2162"/>
    <w:rsid w:val="007E2615"/>
    <w:rsid w:val="007E417C"/>
    <w:rsid w:val="007F2D19"/>
    <w:rsid w:val="00800899"/>
    <w:rsid w:val="00830057"/>
    <w:rsid w:val="00846E46"/>
    <w:rsid w:val="008C1E22"/>
    <w:rsid w:val="008E6DBA"/>
    <w:rsid w:val="008E75C0"/>
    <w:rsid w:val="008E7FD1"/>
    <w:rsid w:val="00913905"/>
    <w:rsid w:val="0097118A"/>
    <w:rsid w:val="009A320C"/>
    <w:rsid w:val="00A571C9"/>
    <w:rsid w:val="00A833AD"/>
    <w:rsid w:val="00AB2C1F"/>
    <w:rsid w:val="00AD27ED"/>
    <w:rsid w:val="00C23EA5"/>
    <w:rsid w:val="00C43433"/>
    <w:rsid w:val="00C44A94"/>
    <w:rsid w:val="00C57166"/>
    <w:rsid w:val="00D60353"/>
    <w:rsid w:val="00DD0C58"/>
    <w:rsid w:val="00DD34BA"/>
    <w:rsid w:val="00DE4091"/>
    <w:rsid w:val="00EE4359"/>
    <w:rsid w:val="00F96479"/>
    <w:rsid w:val="00F972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1C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95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8C5"/>
  </w:style>
  <w:style w:type="paragraph" w:styleId="Footer">
    <w:name w:val="footer"/>
    <w:basedOn w:val="Normal"/>
    <w:link w:val="FooterChar"/>
    <w:uiPriority w:val="99"/>
    <w:semiHidden/>
    <w:unhideWhenUsed/>
    <w:rsid w:val="00395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8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Sasidhar</cp:lastModifiedBy>
  <cp:revision>22</cp:revision>
  <dcterms:created xsi:type="dcterms:W3CDTF">2014-10-18T04:14:00Z</dcterms:created>
  <dcterms:modified xsi:type="dcterms:W3CDTF">2015-03-21T03:39:00Z</dcterms:modified>
</cp:coreProperties>
</file>