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6"/>
        </w:rPr>
        <w:t>Gerold &amp; Team</w:t>
      </w:r>
    </w:p>
    <w:p/>
    <w:p>
      <w:pPr>
        <w:jc w:val="center"/>
      </w:pPr>
      <w:r>
        <w:t>Locale: en</w:t>
        <w:br/>
        <w:t>Generated: 2026-04-17</w:t>
      </w:r>
    </w:p>
    <w:p>
      <w:r>
        <w:br w:type="page"/>
      </w:r>
    </w:p>
    <w:p>
      <w:pPr>
        <w:pStyle w:val="Heading1"/>
      </w:pPr>
      <w:r>
        <w:rPr>
          <w:color w:val="8B2F1E"/>
        </w:rPr>
        <w:t>Executive Summary</w:t>
      </w:r>
    </w:p>
    <w:p>
      <w:r>
        <w:t>February 2026 marks a pivotal compliance inflection point for Gerold Foods' Hamburg and Rietberg operations. Three frameworks with direct operational impact reached critical milestones this period: the German Packaging Act (VerpackG) fee schedule for 2026 was published by LUCID, the first CSRD sustainability report is due for fiscal year 2025 by 30 June 2026, and the Lieferkettensorgfaltspflichtengesetz (LkSG) high-risk supplier list was expanded to cover 47 additional tier-2 categories including meat processing intermediaries relevant to the Rietberg facility.</w:t>
      </w:r>
    </w:p>
    <w:p>
      <w:r>
        <w:t>The EU Packaging and Packaging Waste Regulation (PPWR, Regulation (EU) 2025/40) entered into force on 11 February 2025 and will apply from February 2030 for most requirements. Recycled content mandates for plastic contact packaging—affecting trays, films, and PE liners used in the Hamburg Bakery—are the highest-cost compliance vector identified this cycle. Minimum recycled content of 10% for non-bottle rigid plastic packaging is required by 2030, rising to 25% by 2040. Current supplier contracts do not specify recycled-content percentages; this gap must be closed at the next procurement review.</w:t>
      </w:r>
    </w:p>
    <w:p>
      <w:r>
        <w:t>LkSG annual reporting obligations, now covering suppliers with 1,000+ employees, require Gerold Foods to submit its second annual report by 30 April 2026 to the Bundesamt für Wirtschaft und Ausfuhrkontrolle (BAFA). The 2025 report revealed two tier-1 suppliers in the Rietberg cold-cuts supply chain with unresolved corrective action plans from 2024 audits. These must be remediated or escalated to BAFA before the April deadline to avoid administrative penalties of up to EUR 800,000.</w:t>
      </w:r>
    </w:p>
    <w:p>
      <w:pPr>
        <w:pStyle w:val="Heading2"/>
      </w:pPr>
      <w:r>
        <w:rPr>
          <w:color w:val="8B2F1E"/>
        </w:rPr>
        <w:t>Key Facts</w:t>
      </w:r>
    </w:p>
    <w:p>
      <w:pPr>
        <w:pStyle w:val="ListBullet"/>
      </w:pPr>
      <w:r>
        <w:t>Reporting period: 2026-02</w:t>
      </w:r>
    </w:p>
    <w:p>
      <w:pPr>
        <w:pStyle w:val="ListBullet"/>
      </w:pPr>
      <w:r>
        <w:t>Tracked change items: 4</w:t>
      </w:r>
    </w:p>
    <w:p>
      <w:pPr>
        <w:pStyle w:val="Heading2"/>
      </w:pPr>
      <w:r>
        <w:rPr>
          <w:color w:val="8B2F1E"/>
        </w:rPr>
        <w:t>References</w:t>
      </w:r>
    </w:p>
    <w:p>
      <w:pPr>
        <w:pStyle w:val="ListNumber"/>
      </w:pPr>
      <w:r>
        <w:t>Regulation (EU) 2025/40 of the European Parliament and of the Council on packaging and packaging waste (PPWR) - https://eur-lex.europa.eu/legal-content/EN/TXT/?uri=CELEX:32025R0040</w:t>
      </w:r>
    </w:p>
    <w:p>
      <w:pPr>
        <w:pStyle w:val="ListNumber"/>
      </w:pPr>
      <w:r>
        <w:t>Directive 2022/2464/EU (CSRD) — Corporate Sustainability Reporting Directive - https://eur-lex.europa.eu/legal-content/EN/TXT/?uri=CELEX:32022L2464</w:t>
      </w:r>
    </w:p>
    <w:p>
      <w:pPr>
        <w:pStyle w:val="ListNumber"/>
      </w:pPr>
      <w:r>
        <w:t>Gesetz über die unternehmerischen Sorgfaltspflichten in Lieferketten (LkSG), BGBl. I 2021 S. 2959 - https://www.gesetze-im-internet.de/lksg/</w:t>
      </w:r>
    </w:p>
    <w:p>
      <w:pPr>
        <w:pStyle w:val="ListNumber"/>
      </w:pPr>
      <w:r>
        <w:t>BAFA Prüfleitfaden LkSG v2.1 — Leitlinien für die Prüftätigkeit des Bundesamtes für Wirtschaft und Ausfuhrkontrolle (January 2026) - https://www.bafa.de/SharedDocs/Downloads/DE/Aussenwirtschaft/lksg_pruefleitfaden.html</w:t>
      </w:r>
    </w:p>
    <w:p>
      <w:pPr>
        <w:pStyle w:val="ListNumber"/>
      </w:pPr>
      <w:r>
        <w:t>LUCID Fee Schedule 2025 - https://www.zsvr.de/ZSVR/DE/Aufgaben/Verpackungsregister/Gebuehren/gebuehren_node.html</w:t>
      </w:r>
    </w:p>
    <w:p>
      <w:pPr>
        <w:pStyle w:val="ListNumber"/>
      </w:pPr>
      <w:r>
        <w:t>PPWR — Packaging and Packaging Waste Regulation 2025/40 - https://eur-lex.europa.eu/legal-content/EN/TXT/?uri=CELEX:32025R0040</w:t>
      </w:r>
    </w:p>
    <w:p>
      <w:pPr>
        <w:pStyle w:val="Heading1"/>
      </w:pPr>
      <w:r>
        <w:rPr>
          <w:color w:val="8B2F1E"/>
        </w:rPr>
        <w:t>Regulatory Changes</w:t>
      </w:r>
    </w:p>
    <w:p>
      <w:pPr>
        <w:pStyle w:val="ListBullet"/>
      </w:pPr>
      <w:r>
        <w:t>Regulatory update</w:t>
        <w:br/>
        <w:t>Regulatory update</w:t>
        <w:br/>
        <w:t>Regulatory update</w:t>
        <w:br/>
        <w:t>Regulatory update</w:t>
      </w:r>
    </w:p>
    <w:p>
      <w:pPr>
        <w:pStyle w:val="Heading2"/>
      </w:pPr>
      <w:r>
        <w:rPr>
          <w:color w:val="8B2F1E"/>
        </w:rPr>
        <w:t>Key Facts</w:t>
      </w:r>
    </w:p>
    <w:p>
      <w:pPr>
        <w:pStyle w:val="ListBullet"/>
      </w:pPr>
      <w:r>
        <w:t>4 tracked change items</w:t>
      </w:r>
    </w:p>
    <w:p>
      <w:pPr>
        <w:pStyle w:val="Heading2"/>
      </w:pPr>
      <w:r>
        <w:rPr>
          <w:color w:val="8B2F1E"/>
        </w:rPr>
        <w:t>References</w:t>
      </w:r>
    </w:p>
    <w:p>
      <w:pPr>
        <w:pStyle w:val="ListNumber"/>
      </w:pPr>
      <w:r>
        <w:t>Regulation (EU) 2025/40 of the European Parliament and of the Council on packaging and packaging waste (PPWR) - https://eur-lex.europa.eu/legal-content/EN/TXT/?uri=CELEX:32025R0040</w:t>
      </w:r>
    </w:p>
    <w:p>
      <w:pPr>
        <w:pStyle w:val="ListNumber"/>
      </w:pPr>
      <w:r>
        <w:t>Directive 2022/2464/EU (CSRD) — Corporate Sustainability Reporting Directive - https://eur-lex.europa.eu/legal-content/EN/TXT/?uri=CELEX:32022L2464</w:t>
      </w:r>
    </w:p>
    <w:p>
      <w:pPr>
        <w:pStyle w:val="ListNumber"/>
      </w:pPr>
      <w:r>
        <w:t>Gesetz über die unternehmerischen Sorgfaltspflichten in Lieferketten (LkSG), BGBl. I 2021 S. 2959 - https://www.gesetze-im-internet.de/lksg/</w:t>
      </w:r>
    </w:p>
    <w:p>
      <w:pPr>
        <w:pStyle w:val="ListNumber"/>
      </w:pPr>
      <w:r>
        <w:t>BAFA Prüfleitfaden LkSG v2.1 — Leitlinien für die Prüftätigkeit des Bundesamtes für Wirtschaft und Ausfuhrkontrolle (January 2026) - https://www.bafa.de/SharedDocs/Downloads/DE/Aussenwirtschaft/lksg_pruefleitfaden.html</w:t>
      </w:r>
    </w:p>
    <w:p>
      <w:pPr>
        <w:pStyle w:val="ListNumber"/>
      </w:pPr>
      <w:r>
        <w:t>Bundes-Klimaschutzgesetz (KSG) — Federal Climate Protection Act - https://www.bmuv.de/themen/klimaschutz/klimaschutzgesetz</w:t>
      </w:r>
    </w:p>
    <w:p>
      <w:pPr>
        <w:pStyle w:val="ListNumber"/>
      </w:pPr>
      <w:r>
        <w:t>LkSG — Lieferkettensorgfaltspflichtengesetz (Supply Chain Due Diligence Act) - https://www.recht.bund.de/bgbl/1/2021/S2959/regelungstext.pdf</w:t>
      </w:r>
    </w:p>
    <w:p>
      <w:pPr>
        <w:pStyle w:val="Heading1"/>
      </w:pPr>
      <w:r>
        <w:rPr>
          <w:color w:val="8B2F1E"/>
        </w:rPr>
        <w:t>Critical Actions</w:t>
      </w:r>
    </w:p>
    <w:p>
      <w:r>
        <w:t>No critical actions are currently recorded for this reporting period.</w:t>
      </w:r>
    </w:p>
    <w:p>
      <w:pPr>
        <w:pStyle w:val="Heading2"/>
      </w:pPr>
      <w:r>
        <w:rPr>
          <w:color w:val="8B2F1E"/>
        </w:rPr>
        <w:t>References</w:t>
      </w:r>
    </w:p>
    <w:p>
      <w:pPr>
        <w:pStyle w:val="ListNumber"/>
      </w:pPr>
      <w:r>
        <w:t>Regulation (EU) 2025/40 of the European Parliament and of the Council on packaging and packaging waste (PPWR) - https://eur-lex.europa.eu/legal-content/EN/TXT/?uri=CELEX:32025R0040</w:t>
      </w:r>
    </w:p>
    <w:p>
      <w:pPr>
        <w:pStyle w:val="ListNumber"/>
      </w:pPr>
      <w:r>
        <w:t>Directive 2022/2464/EU (CSRD) — Corporate Sustainability Reporting Directive - https://eur-lex.europa.eu/legal-content/EN/TXT/?uri=CELEX:32022L2464</w:t>
      </w:r>
    </w:p>
    <w:p>
      <w:pPr>
        <w:pStyle w:val="ListNumber"/>
      </w:pPr>
      <w:r>
        <w:t>Gesetz über die unternehmerischen Sorgfaltspflichten in Lieferketten (LkSG), BGBl. I 2021 S. 2959 - https://www.gesetze-im-internet.de/lksg/</w:t>
      </w:r>
    </w:p>
    <w:p>
      <w:pPr>
        <w:pStyle w:val="ListNumber"/>
      </w:pPr>
      <w:r>
        <w:t>BAFA Prüfleitfaden LkSG v2.1 — Leitlinien für die Prüftätigkeit des Bundesamtes für Wirtschaft und Ausfuhrkontrolle (January 2026) - https://www.bafa.de/SharedDocs/Downloads/DE/Aussenwirtschaft/lksg_pruefleitfaden.html</w:t>
      </w:r>
    </w:p>
    <w:p>
      <w:pPr>
        <w:pStyle w:val="ListNumber"/>
      </w:pPr>
      <w:r>
        <w:t>Bundes-Klimaschutzgesetz (KSG) — Federal Climate Protection Act - https://www.bmuv.de/themen/klimaschutz/klimaschutzgesetz</w:t>
      </w:r>
    </w:p>
    <w:p>
      <w:pPr>
        <w:pStyle w:val="ListNumber"/>
      </w:pPr>
      <w:r>
        <w:t>LkSG — Lieferkettensorgfaltspflichtengesetz (Supply Chain Due Diligence Act) - https://www.recht.bund.de/bgbl/1/2021/S2959/regelungstext.pdf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