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Report Draft</w:t>
      </w:r>
    </w:p>
    <w:p>
      <w:pPr>
        <w:pStyle w:val="Heading1"/>
      </w:pPr>
      <w:r>
        <w:t>Executive Summary</w:t>
      </w:r>
    </w:p>
    <w:p>
      <w:r>
        <w:t>Stub executive summary.</w:t>
      </w:r>
    </w:p>
    <w:p>
      <w:pPr>
        <w:pStyle w:val="Heading1"/>
      </w:pPr>
      <w:r>
        <w:t>Critical Actions</w:t>
      </w:r>
    </w:p>
    <w:p>
      <w:r>
        <w:t>No critical actions identified.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