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0CE53" w14:textId="67018282" w:rsidR="00867D69" w:rsidRDefault="00867D69" w:rsidP="00867D69">
      <w:r>
        <w:t>Addressing resource allocation for a team facing poor leadership and performance challenges requires a balanced, strategic approach that stabilizes operations while setting the foundation for long term growth. below steps helps mitigate the gaps</w:t>
      </w:r>
    </w:p>
    <w:p w14:paraId="10935F93" w14:textId="3853C0B0" w:rsidR="00867D69" w:rsidRDefault="00867D69" w:rsidP="00867D69">
      <w:r w:rsidRPr="00867D69">
        <w:rPr>
          <w:b/>
          <w:bCs/>
        </w:rPr>
        <w:t>Resource Allocation:</w:t>
      </w:r>
      <w:r>
        <w:t xml:space="preserve"> Consider Reallocating with Underperforming Leadership</w:t>
      </w:r>
    </w:p>
    <w:p w14:paraId="50DECB4C" w14:textId="4DF65BAB" w:rsidR="00867D69" w:rsidRDefault="00867D69" w:rsidP="00867D69">
      <w:r>
        <w:t>When leadership is weak, the first step is diagnosis</w:t>
      </w:r>
      <w:r>
        <w:t xml:space="preserve">, </w:t>
      </w:r>
      <w:r>
        <w:t>Conduct a rapid assessment of leadership gaps</w:t>
      </w:r>
    </w:p>
    <w:p w14:paraId="00259EDC" w14:textId="77777777" w:rsidR="00867D69" w:rsidRDefault="00867D69" w:rsidP="00867D69">
      <w:r>
        <w:t>Identify bottlenecks in team performance or clarity of goals.</w:t>
      </w:r>
      <w:r>
        <w:t xml:space="preserve"> </w:t>
      </w:r>
    </w:p>
    <w:p w14:paraId="7C3C7F9C" w14:textId="12DE95CD" w:rsidR="00867D69" w:rsidRPr="00867D69" w:rsidRDefault="00867D69" w:rsidP="00867D69">
      <w:pPr>
        <w:rPr>
          <w:b/>
          <w:bCs/>
        </w:rPr>
      </w:pPr>
      <w:r w:rsidRPr="00867D69">
        <w:rPr>
          <w:b/>
          <w:bCs/>
        </w:rPr>
        <w:t>Key areas that might need more investment:</w:t>
      </w:r>
    </w:p>
    <w:p w14:paraId="37F86BE6" w14:textId="77777777" w:rsidR="00867D69" w:rsidRDefault="00867D69" w:rsidP="00867D69">
      <w:pPr>
        <w:pStyle w:val="ListParagraph"/>
        <w:numPr>
          <w:ilvl w:val="0"/>
          <w:numId w:val="13"/>
        </w:numPr>
      </w:pPr>
      <w:r>
        <w:t xml:space="preserve">A temporary project manager or team </w:t>
      </w:r>
      <w:proofErr w:type="gramStart"/>
      <w:r>
        <w:t>lead</w:t>
      </w:r>
      <w:proofErr w:type="gramEnd"/>
      <w:r>
        <w:t xml:space="preserve"> with a strong track record can stabilize execution.</w:t>
      </w:r>
    </w:p>
    <w:p w14:paraId="50502381" w14:textId="77777777" w:rsidR="00867D69" w:rsidRDefault="00867D69" w:rsidP="00867D69">
      <w:pPr>
        <w:pStyle w:val="ListParagraph"/>
        <w:numPr>
          <w:ilvl w:val="0"/>
          <w:numId w:val="13"/>
        </w:numPr>
      </w:pPr>
      <w:r>
        <w:t>Coaching/mentoring programs: Pair current leaders with mentors or provide targeted leadership training.</w:t>
      </w:r>
    </w:p>
    <w:p w14:paraId="28D8BA1F" w14:textId="2D6EFA9C" w:rsidR="00867D69" w:rsidRDefault="00867D69" w:rsidP="00867D69">
      <w:pPr>
        <w:pStyle w:val="ListParagraph"/>
        <w:numPr>
          <w:ilvl w:val="0"/>
          <w:numId w:val="13"/>
        </w:numPr>
      </w:pPr>
      <w:r>
        <w:t>Invest in tools or processes to enhance visibility, collaboration, and feedback loops.</w:t>
      </w:r>
    </w:p>
    <w:p w14:paraId="58B3F0BF" w14:textId="77777777" w:rsidR="00C45AAC" w:rsidRDefault="00C45AAC" w:rsidP="00C45AAC">
      <w:r w:rsidRPr="00C45AAC">
        <w:rPr>
          <w:b/>
          <w:bCs/>
        </w:rPr>
        <w:t>Budget Adjustments:</w:t>
      </w:r>
      <w:r>
        <w:rPr>
          <w:b/>
          <w:bCs/>
        </w:rPr>
        <w:t xml:space="preserve"> </w:t>
      </w:r>
      <w:r w:rsidRPr="00C45AAC">
        <w:t>Poor leadership can lead to inefficiency, so budget adjustments should</w:t>
      </w:r>
      <w:r>
        <w:t xml:space="preserve"> </w:t>
      </w:r>
      <w:r w:rsidRPr="00C45AAC">
        <w:t>Prioritize performance stabilization</w:t>
      </w:r>
      <w:r>
        <w:t>.</w:t>
      </w:r>
      <w:r w:rsidRPr="00C45AAC">
        <w:t xml:space="preserve"> Allocate funds to short-term initiatives with measurable outcomes</w:t>
      </w:r>
      <w:r>
        <w:t>.</w:t>
      </w:r>
    </w:p>
    <w:p w14:paraId="66F8B709" w14:textId="305A134F" w:rsidR="00C45AAC" w:rsidRDefault="00C45AAC" w:rsidP="00C45AAC">
      <w:r>
        <w:t xml:space="preserve">Reduce discretionary spending or </w:t>
      </w:r>
      <w:proofErr w:type="gramStart"/>
      <w:r>
        <w:t>long term</w:t>
      </w:r>
      <w:proofErr w:type="gramEnd"/>
      <w:r>
        <w:t xml:space="preserve"> R&amp;D budgets to free funds for high impact leadership support.</w:t>
      </w:r>
      <w:r>
        <w:t xml:space="preserve"> </w:t>
      </w:r>
      <w:r>
        <w:t>Temporarily slow hiring in non-critical areas to redirect HR support towards team coaching and training.</w:t>
      </w:r>
    </w:p>
    <w:p w14:paraId="411059C5" w14:textId="7C7F3B91" w:rsidR="00C45AAC" w:rsidRDefault="00C45AAC" w:rsidP="00C45AAC">
      <w:r>
        <w:t xml:space="preserve">Investing in </w:t>
      </w:r>
      <w:r w:rsidRPr="00C45AAC">
        <w:t>Training, leadership development, and better project management tools can offer long-term returns.</w:t>
      </w:r>
    </w:p>
    <w:p w14:paraId="52C543EF" w14:textId="4D7BEECC" w:rsidR="00C45AAC" w:rsidRDefault="00C45AAC" w:rsidP="00C45AAC">
      <w:r w:rsidRPr="00C45AAC">
        <w:rPr>
          <w:b/>
          <w:bCs/>
        </w:rPr>
        <w:t>External vs Internal Resources</w:t>
      </w:r>
      <w:r>
        <w:rPr>
          <w:b/>
          <w:bCs/>
        </w:rPr>
        <w:t xml:space="preserve">: </w:t>
      </w:r>
      <w:r w:rsidRPr="00C45AAC">
        <w:t>Bring in external expertise when</w:t>
      </w:r>
      <w:r>
        <w:t xml:space="preserve"> </w:t>
      </w:r>
      <w:r w:rsidRPr="00C45AAC">
        <w:t xml:space="preserve">Immediate improvement is </w:t>
      </w:r>
      <w:proofErr w:type="gramStart"/>
      <w:r w:rsidRPr="00C45AAC">
        <w:t>needed</w:t>
      </w:r>
      <w:proofErr w:type="gramEnd"/>
      <w:r w:rsidRPr="00C45AAC">
        <w:t xml:space="preserve"> and internal leaders lack time or ability to improve quickly.</w:t>
      </w:r>
      <w:r>
        <w:t xml:space="preserve"> </w:t>
      </w:r>
      <w:r w:rsidRPr="00C45AAC">
        <w:t>A neutral, experienced outsider can help diagnose issues and reestablish credibility.</w:t>
      </w:r>
    </w:p>
    <w:p w14:paraId="539210CD" w14:textId="1A5864AE" w:rsidR="00C45AAC" w:rsidRPr="00C45AAC" w:rsidRDefault="00C45AAC" w:rsidP="00C45AAC">
      <w:r w:rsidRPr="00C45AAC">
        <w:t>Develop internal talent when</w:t>
      </w:r>
      <w:r>
        <w:t xml:space="preserve"> </w:t>
      </w:r>
      <w:r w:rsidRPr="00C45AAC">
        <w:t>There’s long-term potential in current staff</w:t>
      </w:r>
      <w:r>
        <w:t xml:space="preserve">. </w:t>
      </w:r>
      <w:r w:rsidRPr="00C45AAC">
        <w:t>Internal knowledge is critical (e.g., domain expertise, customer relationships).</w:t>
      </w:r>
    </w:p>
    <w:p w14:paraId="4A664498" w14:textId="77777777" w:rsidR="00C45AAC" w:rsidRPr="00C45AAC" w:rsidRDefault="00C45AAC" w:rsidP="00C45AAC"/>
    <w:sectPr w:rsidR="00C45AAC" w:rsidRPr="00C45AAC" w:rsidSect="00E74CCC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7100B" w14:textId="77777777" w:rsidR="00122EC1" w:rsidRDefault="00122EC1" w:rsidP="00E4761C">
      <w:pPr>
        <w:spacing w:after="0" w:line="240" w:lineRule="auto"/>
      </w:pPr>
      <w:r>
        <w:separator/>
      </w:r>
    </w:p>
  </w:endnote>
  <w:endnote w:type="continuationSeparator" w:id="0">
    <w:p w14:paraId="33AF10AB" w14:textId="77777777" w:rsidR="00122EC1" w:rsidRDefault="00122EC1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8CB0D" w14:textId="77777777" w:rsidR="00122EC1" w:rsidRDefault="00122EC1" w:rsidP="00E4761C">
      <w:pPr>
        <w:spacing w:after="0" w:line="240" w:lineRule="auto"/>
      </w:pPr>
      <w:r>
        <w:separator/>
      </w:r>
    </w:p>
  </w:footnote>
  <w:footnote w:type="continuationSeparator" w:id="0">
    <w:p w14:paraId="11CF1D28" w14:textId="77777777" w:rsidR="00122EC1" w:rsidRDefault="00122EC1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54027"/>
    <w:multiLevelType w:val="hybridMultilevel"/>
    <w:tmpl w:val="CB96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76BCB"/>
    <w:multiLevelType w:val="hybridMultilevel"/>
    <w:tmpl w:val="B61E29B2"/>
    <w:lvl w:ilvl="0" w:tplc="2728A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163C2D"/>
    <w:multiLevelType w:val="hybridMultilevel"/>
    <w:tmpl w:val="02D2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16BCF"/>
    <w:multiLevelType w:val="hybridMultilevel"/>
    <w:tmpl w:val="578C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9"/>
  </w:num>
  <w:num w:numId="2" w16cid:durableId="1604416313">
    <w:abstractNumId w:val="5"/>
  </w:num>
  <w:num w:numId="3" w16cid:durableId="266738189">
    <w:abstractNumId w:val="7"/>
  </w:num>
  <w:num w:numId="4" w16cid:durableId="166527668">
    <w:abstractNumId w:val="11"/>
  </w:num>
  <w:num w:numId="5" w16cid:durableId="1638607000">
    <w:abstractNumId w:val="12"/>
  </w:num>
  <w:num w:numId="6" w16cid:durableId="253440297">
    <w:abstractNumId w:val="3"/>
  </w:num>
  <w:num w:numId="7" w16cid:durableId="653950160">
    <w:abstractNumId w:val="4"/>
  </w:num>
  <w:num w:numId="8" w16cid:durableId="60980737">
    <w:abstractNumId w:val="8"/>
  </w:num>
  <w:num w:numId="9" w16cid:durableId="1165822658">
    <w:abstractNumId w:val="1"/>
  </w:num>
  <w:num w:numId="10" w16cid:durableId="1567063739">
    <w:abstractNumId w:val="2"/>
  </w:num>
  <w:num w:numId="11" w16cid:durableId="1129739525">
    <w:abstractNumId w:val="6"/>
  </w:num>
  <w:num w:numId="12" w16cid:durableId="482938639">
    <w:abstractNumId w:val="10"/>
  </w:num>
  <w:num w:numId="13" w16cid:durableId="95960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86C7D"/>
    <w:rsid w:val="000D23D2"/>
    <w:rsid w:val="000D7080"/>
    <w:rsid w:val="000E6503"/>
    <w:rsid w:val="000F169B"/>
    <w:rsid w:val="001040EC"/>
    <w:rsid w:val="00113940"/>
    <w:rsid w:val="00122EC1"/>
    <w:rsid w:val="00131C5B"/>
    <w:rsid w:val="00157A4C"/>
    <w:rsid w:val="00172FCA"/>
    <w:rsid w:val="0018178E"/>
    <w:rsid w:val="0018453B"/>
    <w:rsid w:val="001B14C5"/>
    <w:rsid w:val="001B3755"/>
    <w:rsid w:val="001F1723"/>
    <w:rsid w:val="002055AC"/>
    <w:rsid w:val="00210C36"/>
    <w:rsid w:val="002238E1"/>
    <w:rsid w:val="00233BB8"/>
    <w:rsid w:val="002533B0"/>
    <w:rsid w:val="002548C5"/>
    <w:rsid w:val="00260441"/>
    <w:rsid w:val="002A2350"/>
    <w:rsid w:val="002E1392"/>
    <w:rsid w:val="002E4BAC"/>
    <w:rsid w:val="00305A73"/>
    <w:rsid w:val="0035156D"/>
    <w:rsid w:val="00360344"/>
    <w:rsid w:val="00361531"/>
    <w:rsid w:val="0036357E"/>
    <w:rsid w:val="003D1F77"/>
    <w:rsid w:val="003F1E79"/>
    <w:rsid w:val="004039E6"/>
    <w:rsid w:val="0041710D"/>
    <w:rsid w:val="0041740B"/>
    <w:rsid w:val="00425E38"/>
    <w:rsid w:val="004575E9"/>
    <w:rsid w:val="00466FD3"/>
    <w:rsid w:val="00476971"/>
    <w:rsid w:val="004A787F"/>
    <w:rsid w:val="004D146E"/>
    <w:rsid w:val="004E081F"/>
    <w:rsid w:val="004F157B"/>
    <w:rsid w:val="004F2D41"/>
    <w:rsid w:val="00502468"/>
    <w:rsid w:val="00516476"/>
    <w:rsid w:val="00523BD5"/>
    <w:rsid w:val="005379CF"/>
    <w:rsid w:val="0056095C"/>
    <w:rsid w:val="00565DF3"/>
    <w:rsid w:val="00572B2D"/>
    <w:rsid w:val="00583926"/>
    <w:rsid w:val="00593C2C"/>
    <w:rsid w:val="00596B53"/>
    <w:rsid w:val="005C5A9E"/>
    <w:rsid w:val="005E6369"/>
    <w:rsid w:val="00602ECF"/>
    <w:rsid w:val="006200BB"/>
    <w:rsid w:val="0064057C"/>
    <w:rsid w:val="00645E2D"/>
    <w:rsid w:val="006770C9"/>
    <w:rsid w:val="006C1910"/>
    <w:rsid w:val="006C3ABB"/>
    <w:rsid w:val="006E1312"/>
    <w:rsid w:val="006F2038"/>
    <w:rsid w:val="00734565"/>
    <w:rsid w:val="00766546"/>
    <w:rsid w:val="00784D35"/>
    <w:rsid w:val="00786621"/>
    <w:rsid w:val="007C77E9"/>
    <w:rsid w:val="007D0EBA"/>
    <w:rsid w:val="007E19D1"/>
    <w:rsid w:val="007E6B23"/>
    <w:rsid w:val="00800CD8"/>
    <w:rsid w:val="008171AF"/>
    <w:rsid w:val="00835E57"/>
    <w:rsid w:val="00846686"/>
    <w:rsid w:val="00853FA9"/>
    <w:rsid w:val="00861C48"/>
    <w:rsid w:val="008638A9"/>
    <w:rsid w:val="00867D69"/>
    <w:rsid w:val="00873730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414B0"/>
    <w:rsid w:val="00953DA0"/>
    <w:rsid w:val="009B5B1F"/>
    <w:rsid w:val="009D0E8C"/>
    <w:rsid w:val="009E22C9"/>
    <w:rsid w:val="00A34A18"/>
    <w:rsid w:val="00A476A2"/>
    <w:rsid w:val="00AD63B2"/>
    <w:rsid w:val="00AE067D"/>
    <w:rsid w:val="00B063E3"/>
    <w:rsid w:val="00B15ED7"/>
    <w:rsid w:val="00B20D74"/>
    <w:rsid w:val="00B51EAC"/>
    <w:rsid w:val="00B56D29"/>
    <w:rsid w:val="00B65C9A"/>
    <w:rsid w:val="00B767A4"/>
    <w:rsid w:val="00B92C96"/>
    <w:rsid w:val="00BD08D0"/>
    <w:rsid w:val="00BF7105"/>
    <w:rsid w:val="00C14531"/>
    <w:rsid w:val="00C21AFB"/>
    <w:rsid w:val="00C27BFE"/>
    <w:rsid w:val="00C45AAC"/>
    <w:rsid w:val="00C5026D"/>
    <w:rsid w:val="00C51525"/>
    <w:rsid w:val="00C54C71"/>
    <w:rsid w:val="00C56F8C"/>
    <w:rsid w:val="00C615E0"/>
    <w:rsid w:val="00C62DEF"/>
    <w:rsid w:val="00C70CC1"/>
    <w:rsid w:val="00C80552"/>
    <w:rsid w:val="00C809E7"/>
    <w:rsid w:val="00CB6605"/>
    <w:rsid w:val="00CB6D94"/>
    <w:rsid w:val="00CD6FC1"/>
    <w:rsid w:val="00CF3F7D"/>
    <w:rsid w:val="00CF48B2"/>
    <w:rsid w:val="00D211AE"/>
    <w:rsid w:val="00D438A1"/>
    <w:rsid w:val="00D605EB"/>
    <w:rsid w:val="00D62020"/>
    <w:rsid w:val="00D67183"/>
    <w:rsid w:val="00D706C8"/>
    <w:rsid w:val="00DA77DD"/>
    <w:rsid w:val="00DB7432"/>
    <w:rsid w:val="00DC2169"/>
    <w:rsid w:val="00DD4860"/>
    <w:rsid w:val="00E16BE4"/>
    <w:rsid w:val="00E24148"/>
    <w:rsid w:val="00E25580"/>
    <w:rsid w:val="00E26A2A"/>
    <w:rsid w:val="00E4761C"/>
    <w:rsid w:val="00E47F57"/>
    <w:rsid w:val="00E539C4"/>
    <w:rsid w:val="00E57A85"/>
    <w:rsid w:val="00E74CCC"/>
    <w:rsid w:val="00EA2C5B"/>
    <w:rsid w:val="00EA563F"/>
    <w:rsid w:val="00EB29FF"/>
    <w:rsid w:val="00F02539"/>
    <w:rsid w:val="00F0662C"/>
    <w:rsid w:val="00F308A0"/>
    <w:rsid w:val="00F30A56"/>
    <w:rsid w:val="00F333FE"/>
    <w:rsid w:val="00F46DF3"/>
    <w:rsid w:val="00F61329"/>
    <w:rsid w:val="00F83DE9"/>
    <w:rsid w:val="00FC6D1B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72"/>
    <w:qFormat/>
    <w:rsid w:val="00305A73"/>
    <w:pPr>
      <w:ind w:left="720"/>
      <w:contextualSpacing/>
    </w:pPr>
  </w:style>
  <w:style w:type="table" w:styleId="TableGrid">
    <w:name w:val="Table Grid"/>
    <w:basedOn w:val="TableNormal"/>
    <w:uiPriority w:val="59"/>
    <w:rsid w:val="00E16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1728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Katabathina, Sankara Narayana</cp:lastModifiedBy>
  <cp:revision>4</cp:revision>
  <dcterms:created xsi:type="dcterms:W3CDTF">2025-05-02T01:34:00Z</dcterms:created>
  <dcterms:modified xsi:type="dcterms:W3CDTF">2025-05-08T04:53:00Z</dcterms:modified>
</cp:coreProperties>
</file>