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213D3AF0" w14:textId="3B750863" w:rsidR="000D23D2" w:rsidRPr="00401C73" w:rsidRDefault="000F6121" w:rsidP="000D23D2">
      <w:pPr>
        <w:spacing w:after="0" w:line="480" w:lineRule="auto"/>
        <w:jc w:val="center"/>
        <w:rPr>
          <w:rStyle w:val="fnt0"/>
          <w:rFonts w:ascii="Times New Roman" w:hAnsi="Times New Roman"/>
          <w:b/>
          <w:bCs/>
          <w:sz w:val="44"/>
          <w:szCs w:val="44"/>
        </w:rPr>
      </w:pPr>
      <w:r>
        <w:rPr>
          <w:rStyle w:val="fnt0"/>
          <w:rFonts w:ascii="Times New Roman" w:hAnsi="Times New Roman"/>
          <w:b/>
          <w:bCs/>
          <w:sz w:val="44"/>
          <w:szCs w:val="44"/>
        </w:rPr>
        <w:t>Module1 Critical Thinking</w:t>
      </w:r>
    </w:p>
    <w:p w14:paraId="5AD19E9A" w14:textId="0035967E" w:rsidR="00401C73" w:rsidRPr="003F1CFF" w:rsidRDefault="000F6121" w:rsidP="000F6121">
      <w:pPr>
        <w:spacing w:after="0" w:line="480" w:lineRule="auto"/>
        <w:jc w:val="center"/>
        <w:rPr>
          <w:rStyle w:val="fnt0"/>
          <w:rFonts w:ascii="Times New Roman" w:hAnsi="Times New Roman"/>
          <w:b/>
          <w:bCs/>
          <w:sz w:val="32"/>
          <w:szCs w:val="32"/>
        </w:rPr>
      </w:pPr>
      <w:r w:rsidRPr="003F1CFF">
        <w:rPr>
          <w:rFonts w:ascii="Times New Roman" w:hAnsi="Times New Roman"/>
          <w:b/>
          <w:bCs/>
          <w:color w:val="000000"/>
          <w:sz w:val="32"/>
          <w:szCs w:val="32"/>
          <w:shd w:val="clear" w:color="auto" w:fill="FFFFFF"/>
        </w:rPr>
        <w:t>Ethical Leadership in Software Development</w:t>
      </w:r>
    </w:p>
    <w:p w14:paraId="450ACDD2" w14:textId="77777777" w:rsidR="00C51525" w:rsidRPr="003F1CFF" w:rsidRDefault="00C51525" w:rsidP="000D23D2">
      <w:pPr>
        <w:spacing w:after="0" w:line="480" w:lineRule="auto"/>
        <w:jc w:val="center"/>
        <w:rPr>
          <w:rStyle w:val="fnt0"/>
          <w:rFonts w:ascii="Times New Roman" w:hAnsi="Times New Roman"/>
          <w:b/>
          <w:bCs/>
          <w:sz w:val="28"/>
          <w:szCs w:val="28"/>
        </w:rPr>
      </w:pPr>
    </w:p>
    <w:p w14:paraId="4A86D9D0" w14:textId="472BEB36" w:rsidR="000D23D2" w:rsidRPr="003F1CFF" w:rsidRDefault="000D23D2" w:rsidP="000D23D2">
      <w:pPr>
        <w:spacing w:after="0" w:line="480" w:lineRule="auto"/>
        <w:jc w:val="center"/>
        <w:rPr>
          <w:rStyle w:val="fnt0"/>
          <w:rFonts w:ascii="Times New Roman" w:hAnsi="Times New Roman"/>
          <w:sz w:val="28"/>
          <w:szCs w:val="28"/>
        </w:rPr>
      </w:pPr>
      <w:r w:rsidRPr="003F1CFF">
        <w:rPr>
          <w:rStyle w:val="fnt0"/>
          <w:rFonts w:ascii="Times New Roman" w:hAnsi="Times New Roman"/>
          <w:sz w:val="28"/>
          <w:szCs w:val="28"/>
        </w:rPr>
        <w:t>Student Name</w:t>
      </w:r>
      <w:r w:rsidR="001B3755" w:rsidRPr="003F1CFF">
        <w:rPr>
          <w:rStyle w:val="fnt0"/>
          <w:rFonts w:ascii="Times New Roman" w:hAnsi="Times New Roman"/>
          <w:sz w:val="28"/>
          <w:szCs w:val="28"/>
        </w:rPr>
        <w:t xml:space="preserve">: Sankara Narayana </w:t>
      </w:r>
      <w:proofErr w:type="spellStart"/>
      <w:r w:rsidR="001B3755" w:rsidRPr="003F1CFF">
        <w:rPr>
          <w:rStyle w:val="fnt0"/>
          <w:rFonts w:ascii="Times New Roman" w:hAnsi="Times New Roman"/>
          <w:sz w:val="28"/>
          <w:szCs w:val="28"/>
        </w:rPr>
        <w:t>Katabathina</w:t>
      </w:r>
      <w:proofErr w:type="spellEnd"/>
    </w:p>
    <w:p w14:paraId="325EE950" w14:textId="77777777" w:rsidR="00E4761C" w:rsidRPr="003F1CFF" w:rsidRDefault="000D23D2" w:rsidP="006C3ABB">
      <w:pPr>
        <w:spacing w:after="0" w:line="480" w:lineRule="auto"/>
        <w:jc w:val="center"/>
        <w:rPr>
          <w:rStyle w:val="fnt0"/>
          <w:rFonts w:ascii="Times New Roman" w:hAnsi="Times New Roman"/>
          <w:sz w:val="28"/>
          <w:szCs w:val="28"/>
        </w:rPr>
      </w:pPr>
      <w:r w:rsidRPr="003F1CFF">
        <w:rPr>
          <w:rStyle w:val="fnt0"/>
          <w:rFonts w:ascii="Times New Roman" w:hAnsi="Times New Roman"/>
          <w:sz w:val="28"/>
          <w:szCs w:val="28"/>
        </w:rPr>
        <w:t>Colorado S</w:t>
      </w:r>
      <w:r w:rsidR="006C3ABB" w:rsidRPr="003F1CFF">
        <w:rPr>
          <w:rStyle w:val="fnt0"/>
          <w:rFonts w:ascii="Times New Roman" w:hAnsi="Times New Roman"/>
          <w:sz w:val="28"/>
          <w:szCs w:val="28"/>
        </w:rPr>
        <w:t xml:space="preserve">tate University </w:t>
      </w:r>
      <w:r w:rsidR="00C51525" w:rsidRPr="003F1CFF">
        <w:rPr>
          <w:rStyle w:val="fnt0"/>
          <w:rFonts w:ascii="Times New Roman" w:hAnsi="Times New Roman"/>
          <w:sz w:val="28"/>
          <w:szCs w:val="28"/>
        </w:rPr>
        <w:t>Global</w:t>
      </w:r>
    </w:p>
    <w:p w14:paraId="7E29795A" w14:textId="1DD74D52" w:rsidR="00C51525" w:rsidRPr="003F1CFF" w:rsidRDefault="00C51525" w:rsidP="001B3755">
      <w:pPr>
        <w:spacing w:after="0" w:line="480" w:lineRule="auto"/>
        <w:jc w:val="center"/>
        <w:rPr>
          <w:rStyle w:val="fnt0"/>
          <w:rFonts w:ascii="Times New Roman" w:hAnsi="Times New Roman"/>
          <w:sz w:val="24"/>
          <w:szCs w:val="24"/>
        </w:rPr>
      </w:pPr>
      <w:r w:rsidRPr="003F1CFF">
        <w:rPr>
          <w:rStyle w:val="fnt0"/>
          <w:rFonts w:ascii="Times New Roman" w:hAnsi="Times New Roman"/>
          <w:sz w:val="28"/>
          <w:szCs w:val="28"/>
        </w:rPr>
        <w:t xml:space="preserve">Course Code: </w:t>
      </w:r>
      <w:r w:rsidR="001B3755" w:rsidRPr="003F1CFF">
        <w:rPr>
          <w:rStyle w:val="fnt0"/>
          <w:rFonts w:ascii="Times New Roman" w:hAnsi="Times New Roman"/>
          <w:b/>
          <w:bCs/>
          <w:sz w:val="24"/>
          <w:szCs w:val="24"/>
        </w:rPr>
        <w:t>CSC50</w:t>
      </w:r>
      <w:r w:rsidR="00F6479E" w:rsidRPr="003F1CFF">
        <w:rPr>
          <w:rStyle w:val="fnt0"/>
          <w:rFonts w:ascii="Times New Roman" w:hAnsi="Times New Roman"/>
          <w:b/>
          <w:bCs/>
          <w:sz w:val="24"/>
          <w:szCs w:val="24"/>
        </w:rPr>
        <w:t>2</w:t>
      </w:r>
    </w:p>
    <w:p w14:paraId="182162FD" w14:textId="71F701D0" w:rsidR="00C51525" w:rsidRPr="003F1CFF" w:rsidRDefault="00C51525" w:rsidP="00734565">
      <w:pPr>
        <w:spacing w:after="0" w:line="480" w:lineRule="auto"/>
        <w:jc w:val="center"/>
        <w:rPr>
          <w:rStyle w:val="fnt0"/>
          <w:rFonts w:ascii="Times New Roman" w:hAnsi="Times New Roman"/>
          <w:sz w:val="28"/>
          <w:szCs w:val="28"/>
        </w:rPr>
      </w:pPr>
      <w:r w:rsidRPr="003F1CFF">
        <w:rPr>
          <w:rStyle w:val="fnt0"/>
          <w:rFonts w:ascii="Times New Roman" w:hAnsi="Times New Roman"/>
          <w:sz w:val="28"/>
          <w:szCs w:val="28"/>
        </w:rPr>
        <w:t>Instructor</w:t>
      </w:r>
      <w:r w:rsidR="001B3755" w:rsidRPr="003F1CFF">
        <w:rPr>
          <w:rStyle w:val="fnt0"/>
          <w:rFonts w:ascii="Times New Roman" w:hAnsi="Times New Roman"/>
          <w:sz w:val="28"/>
          <w:szCs w:val="28"/>
        </w:rPr>
        <w:t>: Dr</w:t>
      </w:r>
      <w:r w:rsidR="001B3755" w:rsidRPr="003F1CFF">
        <w:rPr>
          <w:rStyle w:val="fnt0"/>
          <w:rFonts w:ascii="Times New Roman" w:hAnsi="Times New Roman"/>
          <w:sz w:val="36"/>
          <w:szCs w:val="36"/>
        </w:rPr>
        <w:t xml:space="preserve"> </w:t>
      </w:r>
      <w:hyperlink r:id="rId9" w:history="1">
        <w:r w:rsidR="000F6121" w:rsidRPr="003F1CFF">
          <w:rPr>
            <w:rStyle w:val="Hyperlink"/>
            <w:sz w:val="28"/>
            <w:szCs w:val="28"/>
          </w:rPr>
          <w:t>Shaher Daoud</w:t>
        </w:r>
      </w:hyperlink>
    </w:p>
    <w:p w14:paraId="53DF4FF6" w14:textId="709767C9" w:rsidR="00C51525" w:rsidRPr="003F1CFF" w:rsidRDefault="00C51525" w:rsidP="00734565">
      <w:pPr>
        <w:spacing w:after="0" w:line="480" w:lineRule="auto"/>
        <w:jc w:val="center"/>
        <w:rPr>
          <w:rFonts w:ascii="Times New Roman" w:hAnsi="Times New Roman"/>
          <w:color w:val="000000"/>
          <w:sz w:val="28"/>
          <w:szCs w:val="28"/>
          <w:shd w:val="clear" w:color="auto" w:fill="FFFFFF"/>
        </w:rPr>
      </w:pPr>
      <w:r w:rsidRPr="003F1CFF">
        <w:rPr>
          <w:rStyle w:val="fnt0"/>
          <w:rFonts w:ascii="Times New Roman" w:hAnsi="Times New Roman"/>
          <w:sz w:val="28"/>
          <w:szCs w:val="28"/>
        </w:rPr>
        <w:t>Due Date</w:t>
      </w:r>
      <w:r w:rsidR="001B3755" w:rsidRPr="003F1CFF">
        <w:rPr>
          <w:rStyle w:val="fnt0"/>
          <w:rFonts w:ascii="Times New Roman" w:hAnsi="Times New Roman"/>
          <w:sz w:val="28"/>
          <w:szCs w:val="28"/>
        </w:rPr>
        <w:t>: 0</w:t>
      </w:r>
      <w:r w:rsidR="00401C73" w:rsidRPr="003F1CFF">
        <w:rPr>
          <w:rStyle w:val="fnt0"/>
          <w:rFonts w:ascii="Times New Roman" w:hAnsi="Times New Roman"/>
          <w:sz w:val="28"/>
          <w:szCs w:val="28"/>
        </w:rPr>
        <w:t>6</w:t>
      </w:r>
      <w:r w:rsidR="001B3755" w:rsidRPr="003F1CFF">
        <w:rPr>
          <w:rStyle w:val="fnt0"/>
          <w:rFonts w:ascii="Times New Roman" w:hAnsi="Times New Roman"/>
          <w:sz w:val="28"/>
          <w:szCs w:val="28"/>
        </w:rPr>
        <w:t>/</w:t>
      </w:r>
      <w:r w:rsidR="000F6121" w:rsidRPr="003F1CFF">
        <w:rPr>
          <w:rStyle w:val="fnt0"/>
          <w:rFonts w:ascii="Times New Roman" w:hAnsi="Times New Roman"/>
          <w:sz w:val="28"/>
          <w:szCs w:val="28"/>
        </w:rPr>
        <w:t>15</w:t>
      </w:r>
      <w:r w:rsidR="001B3755" w:rsidRPr="003F1CFF">
        <w:rPr>
          <w:rStyle w:val="fnt0"/>
          <w:rFonts w:ascii="Times New Roman" w:hAnsi="Times New Roman"/>
          <w:sz w:val="28"/>
          <w:szCs w:val="28"/>
        </w:rPr>
        <w:t>/2025</w:t>
      </w:r>
    </w:p>
    <w:p w14:paraId="390B7838" w14:textId="77777777" w:rsidR="00C51525" w:rsidRDefault="00C51525" w:rsidP="00734565">
      <w:pPr>
        <w:spacing w:line="480" w:lineRule="auto"/>
        <w:jc w:val="center"/>
        <w:rPr>
          <w:rFonts w:ascii="Times New Roman" w:hAnsi="Times New Roman"/>
          <w:sz w:val="24"/>
          <w:szCs w:val="24"/>
        </w:rPr>
      </w:pPr>
    </w:p>
    <w:p w14:paraId="080FCCBF" w14:textId="77777777" w:rsidR="00C51525" w:rsidRDefault="00C51525" w:rsidP="00734565">
      <w:pPr>
        <w:spacing w:line="480" w:lineRule="auto"/>
        <w:jc w:val="center"/>
        <w:rPr>
          <w:rFonts w:ascii="Times New Roman" w:hAnsi="Times New Roman"/>
          <w:sz w:val="24"/>
          <w:szCs w:val="24"/>
        </w:rPr>
      </w:pPr>
    </w:p>
    <w:p w14:paraId="612E6B0A" w14:textId="77777777" w:rsidR="00C51525" w:rsidRDefault="00C51525" w:rsidP="00734565">
      <w:pPr>
        <w:tabs>
          <w:tab w:val="left" w:pos="3355"/>
        </w:tabs>
        <w:spacing w:line="480" w:lineRule="auto"/>
        <w:rPr>
          <w:rFonts w:ascii="Times New Roman" w:hAnsi="Times New Roman"/>
          <w:sz w:val="24"/>
          <w:szCs w:val="24"/>
        </w:rPr>
      </w:pPr>
      <w:r>
        <w:rPr>
          <w:rFonts w:ascii="Times New Roman" w:hAnsi="Times New Roman"/>
          <w:sz w:val="24"/>
          <w:szCs w:val="24"/>
        </w:rPr>
        <w:tab/>
      </w:r>
    </w:p>
    <w:p w14:paraId="5B51A9CA" w14:textId="4371DCB4" w:rsidR="00401C73" w:rsidRDefault="009B5B1F" w:rsidP="005B7CB2">
      <w:pPr>
        <w:pStyle w:val="Heading1"/>
        <w:rPr>
          <w:sz w:val="36"/>
          <w:szCs w:val="36"/>
        </w:rPr>
      </w:pPr>
      <w:r w:rsidRPr="00C51525">
        <w:br w:type="page"/>
      </w:r>
      <w:r w:rsidR="005B7CB2" w:rsidRPr="005B7CB2">
        <w:rPr>
          <w:sz w:val="36"/>
          <w:szCs w:val="36"/>
        </w:rPr>
        <w:lastRenderedPageBreak/>
        <w:t>Introduction</w:t>
      </w:r>
    </w:p>
    <w:p w14:paraId="3CB17477" w14:textId="77777777" w:rsidR="003F1CFF" w:rsidRPr="003F1CFF" w:rsidRDefault="003F1CFF" w:rsidP="003F1CFF"/>
    <w:p w14:paraId="3E627EE3" w14:textId="38756EA6" w:rsidR="005B7CB2" w:rsidRDefault="005B7CB2" w:rsidP="005B7CB2">
      <w:pPr>
        <w:spacing w:line="360" w:lineRule="auto"/>
        <w:ind w:firstLine="720"/>
        <w:rPr>
          <w:sz w:val="28"/>
          <w:szCs w:val="28"/>
        </w:rPr>
      </w:pPr>
      <w:r>
        <w:rPr>
          <w:sz w:val="28"/>
          <w:szCs w:val="28"/>
        </w:rPr>
        <w:t>The</w:t>
      </w:r>
      <w:r w:rsidRPr="005B7CB2">
        <w:rPr>
          <w:sz w:val="28"/>
          <w:szCs w:val="28"/>
        </w:rPr>
        <w:t xml:space="preserve"> process of preparing data known as data preprocessing plays a critical role in ensuring analytical accuracy and reliability. Preprocessing transforms raw data into a clean, usable format through tasks such as normalization, imputation, filtering, and encoding. However, the increasing influence of data in areas like healthcare, finance, and policing raises important ethical considerations. This paper explores key ethical questions that must be addressed before and during data preprocessing, including fairness, privacy, transparency, and consent. It also examines two real-world examples of ethical conflicts that arose during data preprocessing activities, illustrating the tangible impact of these issues.</w:t>
      </w:r>
    </w:p>
    <w:p w14:paraId="4C2F1075" w14:textId="77777777" w:rsidR="005B7CB2" w:rsidRPr="005B7CB2" w:rsidRDefault="005B7CB2" w:rsidP="005B7CB2">
      <w:pPr>
        <w:spacing w:line="360" w:lineRule="auto"/>
        <w:ind w:firstLine="720"/>
        <w:rPr>
          <w:sz w:val="28"/>
          <w:szCs w:val="28"/>
        </w:rPr>
      </w:pPr>
    </w:p>
    <w:p w14:paraId="286F0C03" w14:textId="77777777" w:rsidR="005B7CB2" w:rsidRDefault="005B7CB2" w:rsidP="005B7CB2">
      <w:pPr>
        <w:rPr>
          <w:sz w:val="24"/>
          <w:szCs w:val="24"/>
        </w:rPr>
      </w:pPr>
    </w:p>
    <w:p w14:paraId="12857BBF" w14:textId="77777777" w:rsidR="005B7CB2" w:rsidRDefault="005B7CB2" w:rsidP="005B7CB2">
      <w:pPr>
        <w:rPr>
          <w:sz w:val="24"/>
          <w:szCs w:val="24"/>
        </w:rPr>
      </w:pPr>
    </w:p>
    <w:p w14:paraId="7801C10E" w14:textId="77777777" w:rsidR="005B7CB2" w:rsidRDefault="005B7CB2" w:rsidP="005B7CB2">
      <w:pPr>
        <w:rPr>
          <w:sz w:val="24"/>
          <w:szCs w:val="24"/>
        </w:rPr>
      </w:pPr>
    </w:p>
    <w:p w14:paraId="31C2BFA6" w14:textId="77777777" w:rsidR="005B7CB2" w:rsidRDefault="005B7CB2" w:rsidP="005B7CB2">
      <w:pPr>
        <w:rPr>
          <w:sz w:val="24"/>
          <w:szCs w:val="24"/>
        </w:rPr>
      </w:pPr>
    </w:p>
    <w:p w14:paraId="67B04FC1" w14:textId="77777777" w:rsidR="005B7CB2" w:rsidRDefault="005B7CB2" w:rsidP="005B7CB2">
      <w:pPr>
        <w:rPr>
          <w:sz w:val="24"/>
          <w:szCs w:val="24"/>
        </w:rPr>
      </w:pPr>
    </w:p>
    <w:p w14:paraId="762E5A40" w14:textId="77777777" w:rsidR="005B7CB2" w:rsidRDefault="005B7CB2" w:rsidP="005B7CB2">
      <w:pPr>
        <w:rPr>
          <w:sz w:val="24"/>
          <w:szCs w:val="24"/>
        </w:rPr>
      </w:pPr>
    </w:p>
    <w:p w14:paraId="764E9067" w14:textId="77777777" w:rsidR="005B7CB2" w:rsidRDefault="005B7CB2" w:rsidP="005B7CB2">
      <w:pPr>
        <w:rPr>
          <w:sz w:val="24"/>
          <w:szCs w:val="24"/>
        </w:rPr>
      </w:pPr>
    </w:p>
    <w:p w14:paraId="00FD87FF" w14:textId="77777777" w:rsidR="005B7CB2" w:rsidRDefault="005B7CB2" w:rsidP="005B7CB2">
      <w:pPr>
        <w:rPr>
          <w:sz w:val="24"/>
          <w:szCs w:val="24"/>
        </w:rPr>
      </w:pPr>
    </w:p>
    <w:p w14:paraId="3687DC69" w14:textId="77777777" w:rsidR="005B7CB2" w:rsidRDefault="005B7CB2" w:rsidP="005B7CB2">
      <w:pPr>
        <w:rPr>
          <w:sz w:val="24"/>
          <w:szCs w:val="24"/>
        </w:rPr>
      </w:pPr>
    </w:p>
    <w:p w14:paraId="72593E4F" w14:textId="77777777" w:rsidR="005B7CB2" w:rsidRDefault="005B7CB2" w:rsidP="005B7CB2">
      <w:pPr>
        <w:rPr>
          <w:sz w:val="24"/>
          <w:szCs w:val="24"/>
        </w:rPr>
      </w:pPr>
    </w:p>
    <w:p w14:paraId="0B924C8E" w14:textId="77777777" w:rsidR="005B7CB2" w:rsidRDefault="005B7CB2" w:rsidP="005B7CB2">
      <w:pPr>
        <w:rPr>
          <w:sz w:val="24"/>
          <w:szCs w:val="24"/>
        </w:rPr>
      </w:pPr>
    </w:p>
    <w:p w14:paraId="4C58815B" w14:textId="77777777" w:rsidR="005B7CB2" w:rsidRDefault="005B7CB2" w:rsidP="005B7CB2">
      <w:pPr>
        <w:rPr>
          <w:sz w:val="24"/>
          <w:szCs w:val="24"/>
        </w:rPr>
      </w:pPr>
    </w:p>
    <w:p w14:paraId="6BE7A798" w14:textId="22D677C1" w:rsidR="005B7CB2" w:rsidRDefault="005B7CB2" w:rsidP="005B7CB2">
      <w:pPr>
        <w:pStyle w:val="Heading1"/>
        <w:rPr>
          <w:sz w:val="36"/>
          <w:szCs w:val="36"/>
        </w:rPr>
      </w:pPr>
      <w:r w:rsidRPr="005B7CB2">
        <w:rPr>
          <w:sz w:val="36"/>
          <w:szCs w:val="36"/>
        </w:rPr>
        <w:t>Key Ethical Questions in Data Preprocessing</w:t>
      </w:r>
    </w:p>
    <w:p w14:paraId="37B73BC4" w14:textId="77777777" w:rsidR="003F1CFF" w:rsidRPr="003F1CFF" w:rsidRDefault="003F1CFF" w:rsidP="003F1CFF"/>
    <w:p w14:paraId="6AA1FDFD" w14:textId="69D500F9" w:rsidR="005B7CB2" w:rsidRPr="005B7CB2" w:rsidRDefault="005B7CB2" w:rsidP="005B7CB2">
      <w:pPr>
        <w:pStyle w:val="ListParagraph"/>
        <w:numPr>
          <w:ilvl w:val="0"/>
          <w:numId w:val="21"/>
        </w:numPr>
        <w:rPr>
          <w:b/>
          <w:bCs/>
          <w:sz w:val="28"/>
          <w:szCs w:val="28"/>
        </w:rPr>
      </w:pPr>
      <w:r w:rsidRPr="005B7CB2">
        <w:rPr>
          <w:b/>
          <w:bCs/>
          <w:sz w:val="28"/>
          <w:szCs w:val="28"/>
        </w:rPr>
        <w:t>Is the data collected with informed consent?</w:t>
      </w:r>
    </w:p>
    <w:p w14:paraId="1CE64C7F" w14:textId="48DE02FD" w:rsidR="005B7CB2" w:rsidRPr="005B7CB2" w:rsidRDefault="005B7CB2" w:rsidP="005B7CB2">
      <w:pPr>
        <w:rPr>
          <w:sz w:val="28"/>
          <w:szCs w:val="28"/>
        </w:rPr>
      </w:pPr>
      <w:r w:rsidRPr="005B7CB2">
        <w:rPr>
          <w:sz w:val="28"/>
          <w:szCs w:val="28"/>
        </w:rPr>
        <w:t xml:space="preserve">One of the most fundamental ethical principles in data handling is respect for </w:t>
      </w:r>
      <w:proofErr w:type="gramStart"/>
      <w:r w:rsidRPr="005B7CB2">
        <w:rPr>
          <w:sz w:val="28"/>
          <w:szCs w:val="28"/>
        </w:rPr>
        <w:t>individuals</w:t>
      </w:r>
      <w:proofErr w:type="gramEnd"/>
      <w:r w:rsidRPr="005B7CB2">
        <w:rPr>
          <w:sz w:val="28"/>
          <w:szCs w:val="28"/>
        </w:rPr>
        <w:t xml:space="preserve"> autonomy. Consent must be freely given, specific, informed, and unambiguous. Preprocessing data without verifying the validity of consent especially in secondary use cases raises ethical red flags.</w:t>
      </w:r>
    </w:p>
    <w:p w14:paraId="4A1170B7" w14:textId="1C74B6CA" w:rsidR="005B7CB2" w:rsidRPr="005B7CB2" w:rsidRDefault="005B7CB2" w:rsidP="005B7CB2">
      <w:pPr>
        <w:pStyle w:val="ListParagraph"/>
        <w:numPr>
          <w:ilvl w:val="0"/>
          <w:numId w:val="21"/>
        </w:numPr>
        <w:rPr>
          <w:b/>
          <w:bCs/>
          <w:sz w:val="28"/>
          <w:szCs w:val="28"/>
        </w:rPr>
      </w:pPr>
      <w:r w:rsidRPr="005B7CB2">
        <w:rPr>
          <w:b/>
          <w:bCs/>
          <w:sz w:val="28"/>
          <w:szCs w:val="28"/>
        </w:rPr>
        <w:t>Are there risks of bias or discrimination?</w:t>
      </w:r>
    </w:p>
    <w:p w14:paraId="1A1DE863" w14:textId="5AD52C87" w:rsidR="005B7CB2" w:rsidRPr="005B7CB2" w:rsidRDefault="005B7CB2" w:rsidP="005B7CB2">
      <w:pPr>
        <w:rPr>
          <w:sz w:val="28"/>
          <w:szCs w:val="28"/>
        </w:rPr>
      </w:pPr>
      <w:r w:rsidRPr="005B7CB2">
        <w:rPr>
          <w:sz w:val="28"/>
          <w:szCs w:val="28"/>
        </w:rPr>
        <w:t>Biased datasets often reflect structural inequalities. Preprocessing that fails to identify and mitigate such bias can perpetuate discrimination. Techniques like oversampling or under sampling to balance classes should be applied cautiously to avoid distorting underlying truths.</w:t>
      </w:r>
    </w:p>
    <w:p w14:paraId="383A8D98" w14:textId="1DD8318D" w:rsidR="005B7CB2" w:rsidRPr="005B7CB2" w:rsidRDefault="005B7CB2" w:rsidP="005B7CB2">
      <w:pPr>
        <w:pStyle w:val="ListParagraph"/>
        <w:numPr>
          <w:ilvl w:val="0"/>
          <w:numId w:val="21"/>
        </w:numPr>
        <w:rPr>
          <w:b/>
          <w:bCs/>
          <w:sz w:val="28"/>
          <w:szCs w:val="28"/>
        </w:rPr>
      </w:pPr>
      <w:r w:rsidRPr="005B7CB2">
        <w:rPr>
          <w:b/>
          <w:bCs/>
          <w:sz w:val="28"/>
          <w:szCs w:val="28"/>
        </w:rPr>
        <w:t>Is personal information properly anonymized or protected?</w:t>
      </w:r>
    </w:p>
    <w:p w14:paraId="3956D57D" w14:textId="77777777" w:rsidR="005B7CB2" w:rsidRPr="005B7CB2" w:rsidRDefault="005B7CB2" w:rsidP="005B7CB2">
      <w:pPr>
        <w:rPr>
          <w:sz w:val="28"/>
          <w:szCs w:val="28"/>
        </w:rPr>
      </w:pPr>
      <w:r w:rsidRPr="005B7CB2">
        <w:rPr>
          <w:sz w:val="28"/>
          <w:szCs w:val="28"/>
        </w:rPr>
        <w:t>Data preprocessing often involves handling sensitive personally identifiable information (PII). Failing to de-identify this data appropriately not only raises legal risks (e.g., under GDPR or HIPAA) but also undermines public trust.</w:t>
      </w:r>
    </w:p>
    <w:p w14:paraId="2F6C9A52" w14:textId="60032881" w:rsidR="005B7CB2" w:rsidRPr="005B7CB2" w:rsidRDefault="005B7CB2" w:rsidP="005B7CB2">
      <w:pPr>
        <w:pStyle w:val="ListParagraph"/>
        <w:numPr>
          <w:ilvl w:val="0"/>
          <w:numId w:val="21"/>
        </w:numPr>
        <w:rPr>
          <w:b/>
          <w:bCs/>
          <w:sz w:val="28"/>
          <w:szCs w:val="28"/>
        </w:rPr>
      </w:pPr>
      <w:r w:rsidRPr="005B7CB2">
        <w:rPr>
          <w:b/>
          <w:bCs/>
          <w:sz w:val="28"/>
          <w:szCs w:val="28"/>
        </w:rPr>
        <w:t>Are preprocessing choices transparent and documented?</w:t>
      </w:r>
    </w:p>
    <w:p w14:paraId="74691985" w14:textId="77777777" w:rsidR="005B7CB2" w:rsidRPr="005B7CB2" w:rsidRDefault="005B7CB2" w:rsidP="005B7CB2">
      <w:pPr>
        <w:rPr>
          <w:sz w:val="28"/>
          <w:szCs w:val="28"/>
        </w:rPr>
      </w:pPr>
      <w:r w:rsidRPr="005B7CB2">
        <w:rPr>
          <w:sz w:val="28"/>
          <w:szCs w:val="28"/>
        </w:rPr>
        <w:t>Many preprocessing decisions are invisible to downstream users of the data. Ethical practice demands that such transformations be fully documented and justifiable, especially when models will influence real world decisions.</w:t>
      </w:r>
    </w:p>
    <w:p w14:paraId="7FBAE7BF" w14:textId="6CF57D3A" w:rsidR="005B7CB2" w:rsidRPr="005B7CB2" w:rsidRDefault="005B7CB2" w:rsidP="005B7CB2">
      <w:pPr>
        <w:pStyle w:val="ListParagraph"/>
        <w:numPr>
          <w:ilvl w:val="0"/>
          <w:numId w:val="21"/>
        </w:numPr>
        <w:rPr>
          <w:b/>
          <w:bCs/>
          <w:sz w:val="28"/>
          <w:szCs w:val="28"/>
        </w:rPr>
      </w:pPr>
      <w:r w:rsidRPr="005B7CB2">
        <w:rPr>
          <w:b/>
          <w:bCs/>
          <w:sz w:val="28"/>
          <w:szCs w:val="28"/>
        </w:rPr>
        <w:t>Are stakeholders aware of the potential downstream consequences?</w:t>
      </w:r>
    </w:p>
    <w:p w14:paraId="1A2D6086" w14:textId="40597A1B" w:rsidR="005B7CB2" w:rsidRPr="005B7CB2" w:rsidRDefault="005B7CB2" w:rsidP="005B7CB2">
      <w:pPr>
        <w:rPr>
          <w:sz w:val="28"/>
          <w:szCs w:val="28"/>
        </w:rPr>
      </w:pPr>
      <w:r w:rsidRPr="005B7CB2">
        <w:rPr>
          <w:sz w:val="28"/>
          <w:szCs w:val="28"/>
        </w:rPr>
        <w:t>Preprocessing affects outcomes in AI and ML systems. Ethical data handling involves evaluating how changes at the preprocessing stage might influence model bias, fairness, and interpretability.</w:t>
      </w:r>
    </w:p>
    <w:p w14:paraId="04DD8DA9" w14:textId="77777777" w:rsidR="005B7CB2" w:rsidRDefault="005B7CB2" w:rsidP="005B7CB2">
      <w:pPr>
        <w:rPr>
          <w:sz w:val="24"/>
          <w:szCs w:val="24"/>
        </w:rPr>
      </w:pPr>
    </w:p>
    <w:p w14:paraId="1F8A151E" w14:textId="77777777" w:rsidR="005B7CB2" w:rsidRDefault="005B7CB2" w:rsidP="005B7CB2">
      <w:pPr>
        <w:rPr>
          <w:sz w:val="24"/>
          <w:szCs w:val="24"/>
        </w:rPr>
      </w:pPr>
    </w:p>
    <w:p w14:paraId="5EB48FE8" w14:textId="6D693A85" w:rsidR="005B7CB2" w:rsidRDefault="005B7CB2" w:rsidP="005B7CB2">
      <w:pPr>
        <w:pStyle w:val="Heading1"/>
      </w:pPr>
      <w:r w:rsidRPr="005B7CB2">
        <w:t xml:space="preserve">Ethical Conflict Example 1 – </w:t>
      </w:r>
      <w:r w:rsidRPr="005B7CB2">
        <w:rPr>
          <w:sz w:val="36"/>
          <w:szCs w:val="36"/>
        </w:rPr>
        <w:t>COMPAS</w:t>
      </w:r>
      <w:r w:rsidRPr="005B7CB2">
        <w:t xml:space="preserve"> Risk Assessment Tool</w:t>
      </w:r>
    </w:p>
    <w:p w14:paraId="3C4F24EA" w14:textId="77777777" w:rsidR="005B7CB2" w:rsidRPr="005B7CB2" w:rsidRDefault="005B7CB2" w:rsidP="005B7CB2"/>
    <w:p w14:paraId="4546566B" w14:textId="77777777" w:rsidR="005B7CB2" w:rsidRDefault="005B7CB2" w:rsidP="005B7CB2">
      <w:pPr>
        <w:rPr>
          <w:sz w:val="28"/>
          <w:szCs w:val="28"/>
        </w:rPr>
      </w:pPr>
      <w:r w:rsidRPr="005B7CB2">
        <w:rPr>
          <w:sz w:val="28"/>
          <w:szCs w:val="28"/>
        </w:rPr>
        <w:t>The Correctional Offender Management Profiling for Alternative Sanctions (COMPAS) tool was developed to predict recidivism risks. An investigative report by ProPublica (2016) found that the preprocessing steps used to engineer features from criminal history disproportionately flagged Black defendants as higher risk compared to white defendants with similar profiles.</w:t>
      </w:r>
    </w:p>
    <w:p w14:paraId="390EDEC7" w14:textId="77777777" w:rsidR="005B7CB2" w:rsidRDefault="005B7CB2" w:rsidP="005B7CB2">
      <w:pPr>
        <w:rPr>
          <w:sz w:val="28"/>
          <w:szCs w:val="28"/>
        </w:rPr>
      </w:pPr>
    </w:p>
    <w:p w14:paraId="708B1158" w14:textId="77777777" w:rsidR="005B7CB2" w:rsidRDefault="005B7CB2" w:rsidP="005B7CB2">
      <w:pPr>
        <w:rPr>
          <w:b/>
          <w:bCs/>
          <w:sz w:val="28"/>
          <w:szCs w:val="28"/>
        </w:rPr>
      </w:pPr>
      <w:r w:rsidRPr="005B7CB2">
        <w:rPr>
          <w:b/>
          <w:bCs/>
          <w:sz w:val="28"/>
          <w:szCs w:val="28"/>
        </w:rPr>
        <w:t>Ethical Violations:</w:t>
      </w:r>
    </w:p>
    <w:p w14:paraId="2FAF1A8C" w14:textId="16E1D3E7" w:rsidR="005B7CB2" w:rsidRPr="005B7CB2" w:rsidRDefault="005B7CB2" w:rsidP="005B7CB2">
      <w:pPr>
        <w:rPr>
          <w:sz w:val="28"/>
          <w:szCs w:val="28"/>
        </w:rPr>
      </w:pPr>
      <w:r w:rsidRPr="005B7CB2">
        <w:rPr>
          <w:sz w:val="28"/>
          <w:szCs w:val="28"/>
        </w:rPr>
        <w:t>Biased feature engineering: The tool included variables like arrest history, which reflected systemic policing biases rather than true criminal behavior.</w:t>
      </w:r>
    </w:p>
    <w:p w14:paraId="5B21C339" w14:textId="77777777" w:rsidR="005B7CB2" w:rsidRPr="005B7CB2" w:rsidRDefault="005B7CB2" w:rsidP="005B7CB2">
      <w:pPr>
        <w:rPr>
          <w:b/>
          <w:bCs/>
          <w:sz w:val="28"/>
          <w:szCs w:val="28"/>
        </w:rPr>
      </w:pPr>
      <w:r w:rsidRPr="005B7CB2">
        <w:rPr>
          <w:b/>
          <w:bCs/>
          <w:sz w:val="28"/>
          <w:szCs w:val="28"/>
        </w:rPr>
        <w:t xml:space="preserve">Lack of transparency: </w:t>
      </w:r>
    </w:p>
    <w:p w14:paraId="1885D37A" w14:textId="5A25119E" w:rsidR="005B7CB2" w:rsidRPr="005B7CB2" w:rsidRDefault="005B7CB2" w:rsidP="005B7CB2">
      <w:pPr>
        <w:rPr>
          <w:sz w:val="28"/>
          <w:szCs w:val="28"/>
        </w:rPr>
      </w:pPr>
      <w:r w:rsidRPr="005B7CB2">
        <w:rPr>
          <w:sz w:val="28"/>
          <w:szCs w:val="28"/>
        </w:rPr>
        <w:t>The preprocessing steps were proprietary and not subject to external audit, making it impossible to evaluate the fairness of the transformations.</w:t>
      </w:r>
    </w:p>
    <w:p w14:paraId="0A46E2D8" w14:textId="77777777" w:rsidR="005B7CB2" w:rsidRPr="005B7CB2" w:rsidRDefault="005B7CB2" w:rsidP="005B7CB2">
      <w:pPr>
        <w:rPr>
          <w:b/>
          <w:bCs/>
          <w:sz w:val="28"/>
          <w:szCs w:val="28"/>
        </w:rPr>
      </w:pPr>
      <w:r w:rsidRPr="005B7CB2">
        <w:rPr>
          <w:b/>
          <w:bCs/>
          <w:sz w:val="28"/>
          <w:szCs w:val="28"/>
        </w:rPr>
        <w:t xml:space="preserve">Takeaway: </w:t>
      </w:r>
    </w:p>
    <w:p w14:paraId="69008EB9" w14:textId="2225414D" w:rsidR="005B7CB2" w:rsidRDefault="005B7CB2" w:rsidP="005B7CB2">
      <w:pPr>
        <w:rPr>
          <w:sz w:val="28"/>
          <w:szCs w:val="28"/>
        </w:rPr>
      </w:pPr>
      <w:r w:rsidRPr="005B7CB2">
        <w:rPr>
          <w:sz w:val="28"/>
          <w:szCs w:val="28"/>
        </w:rPr>
        <w:t>Without careful preprocessing that accounts for structural bias, even legally compliant systems can reinforce systemic injustice.</w:t>
      </w:r>
    </w:p>
    <w:p w14:paraId="348AB81B" w14:textId="77777777" w:rsidR="005B7CB2" w:rsidRDefault="005B7CB2" w:rsidP="005B7CB2">
      <w:pPr>
        <w:rPr>
          <w:sz w:val="28"/>
          <w:szCs w:val="28"/>
        </w:rPr>
      </w:pPr>
    </w:p>
    <w:p w14:paraId="64CCFDB1" w14:textId="77777777" w:rsidR="005B7CB2" w:rsidRDefault="005B7CB2" w:rsidP="005B7CB2">
      <w:pPr>
        <w:rPr>
          <w:sz w:val="28"/>
          <w:szCs w:val="28"/>
        </w:rPr>
      </w:pPr>
    </w:p>
    <w:p w14:paraId="10C30B96" w14:textId="77777777" w:rsidR="005B7CB2" w:rsidRDefault="005B7CB2" w:rsidP="005B7CB2">
      <w:pPr>
        <w:rPr>
          <w:sz w:val="28"/>
          <w:szCs w:val="28"/>
        </w:rPr>
      </w:pPr>
    </w:p>
    <w:p w14:paraId="1022F2A7" w14:textId="77777777" w:rsidR="005B7CB2" w:rsidRDefault="005B7CB2" w:rsidP="005B7CB2">
      <w:pPr>
        <w:rPr>
          <w:sz w:val="28"/>
          <w:szCs w:val="28"/>
        </w:rPr>
      </w:pPr>
    </w:p>
    <w:p w14:paraId="1865C6A4" w14:textId="77777777" w:rsidR="005B7CB2" w:rsidRDefault="005B7CB2" w:rsidP="005B7CB2">
      <w:pPr>
        <w:rPr>
          <w:sz w:val="28"/>
          <w:szCs w:val="28"/>
        </w:rPr>
      </w:pPr>
    </w:p>
    <w:p w14:paraId="06E0B8C0" w14:textId="77777777" w:rsidR="005B7CB2" w:rsidRDefault="005B7CB2" w:rsidP="005B7CB2">
      <w:pPr>
        <w:rPr>
          <w:sz w:val="28"/>
          <w:szCs w:val="28"/>
        </w:rPr>
      </w:pPr>
    </w:p>
    <w:p w14:paraId="388742AE" w14:textId="321C5736" w:rsidR="005B7CB2" w:rsidRPr="00A02985" w:rsidRDefault="005B7CB2" w:rsidP="005B7CB2">
      <w:pPr>
        <w:pStyle w:val="Heading1"/>
        <w:rPr>
          <w:sz w:val="40"/>
          <w:szCs w:val="40"/>
        </w:rPr>
      </w:pPr>
      <w:r w:rsidRPr="00A02985">
        <w:rPr>
          <w:sz w:val="36"/>
          <w:szCs w:val="36"/>
        </w:rPr>
        <w:t xml:space="preserve">Ethical Conflict Example 2 – Google Flu </w:t>
      </w:r>
      <w:r w:rsidRPr="00A02985">
        <w:rPr>
          <w:sz w:val="40"/>
          <w:szCs w:val="40"/>
        </w:rPr>
        <w:t>Trends</w:t>
      </w:r>
    </w:p>
    <w:p w14:paraId="7F7DBBDF" w14:textId="77777777" w:rsidR="00A02985" w:rsidRPr="00A02985" w:rsidRDefault="00A02985" w:rsidP="00A02985">
      <w:pPr>
        <w:rPr>
          <w:sz w:val="28"/>
          <w:szCs w:val="28"/>
        </w:rPr>
      </w:pPr>
      <w:r w:rsidRPr="00A02985">
        <w:rPr>
          <w:sz w:val="28"/>
          <w:szCs w:val="28"/>
        </w:rPr>
        <w:t>Google Flu Trends aimed to predict flu outbreaks based on search query data. However, it overestimated flu activity due to flawed preprocessing—such as improper handling of seasonal search patterns and changes in user behavior influenced by media.</w:t>
      </w:r>
    </w:p>
    <w:p w14:paraId="513F4EAA" w14:textId="77777777" w:rsidR="00A02985" w:rsidRDefault="00A02985" w:rsidP="00A02985">
      <w:pPr>
        <w:rPr>
          <w:sz w:val="28"/>
          <w:szCs w:val="28"/>
        </w:rPr>
      </w:pPr>
    </w:p>
    <w:p w14:paraId="4C424980" w14:textId="04B99EBC" w:rsidR="00A02985" w:rsidRPr="00A02985" w:rsidRDefault="00A02985" w:rsidP="00A02985">
      <w:pPr>
        <w:rPr>
          <w:sz w:val="28"/>
          <w:szCs w:val="28"/>
        </w:rPr>
      </w:pPr>
      <w:r w:rsidRPr="00A02985">
        <w:rPr>
          <w:b/>
          <w:bCs/>
          <w:sz w:val="28"/>
          <w:szCs w:val="28"/>
        </w:rPr>
        <w:t>Ethical Concerns:</w:t>
      </w:r>
    </w:p>
    <w:p w14:paraId="260A9489" w14:textId="77777777" w:rsidR="00A02985" w:rsidRPr="00A02985" w:rsidRDefault="00A02985" w:rsidP="00A02985">
      <w:pPr>
        <w:rPr>
          <w:sz w:val="28"/>
          <w:szCs w:val="28"/>
        </w:rPr>
      </w:pPr>
      <w:r w:rsidRPr="00A02985">
        <w:rPr>
          <w:sz w:val="28"/>
          <w:szCs w:val="28"/>
        </w:rPr>
        <w:t>Lack of data validation: Google relied on volume-based proxies without cross-validating against clinical data.</w:t>
      </w:r>
    </w:p>
    <w:p w14:paraId="7EF107DC" w14:textId="77777777" w:rsidR="00A02985" w:rsidRPr="00A02985" w:rsidRDefault="00A02985" w:rsidP="00A02985">
      <w:pPr>
        <w:rPr>
          <w:sz w:val="28"/>
          <w:szCs w:val="28"/>
        </w:rPr>
      </w:pPr>
    </w:p>
    <w:p w14:paraId="2E15B0DC" w14:textId="77777777" w:rsidR="00A02985" w:rsidRDefault="00A02985" w:rsidP="00A02985">
      <w:pPr>
        <w:rPr>
          <w:sz w:val="28"/>
          <w:szCs w:val="28"/>
        </w:rPr>
      </w:pPr>
      <w:r w:rsidRPr="00A02985">
        <w:rPr>
          <w:b/>
          <w:bCs/>
          <w:sz w:val="28"/>
          <w:szCs w:val="28"/>
        </w:rPr>
        <w:t>Reidentification risk:</w:t>
      </w:r>
      <w:r w:rsidRPr="00A02985">
        <w:rPr>
          <w:sz w:val="28"/>
          <w:szCs w:val="28"/>
        </w:rPr>
        <w:t xml:space="preserve"> </w:t>
      </w:r>
    </w:p>
    <w:p w14:paraId="7FC776AF" w14:textId="600B5701" w:rsidR="00A02985" w:rsidRPr="00A02985" w:rsidRDefault="00A02985" w:rsidP="00A02985">
      <w:pPr>
        <w:rPr>
          <w:sz w:val="28"/>
          <w:szCs w:val="28"/>
        </w:rPr>
      </w:pPr>
      <w:r w:rsidRPr="00A02985">
        <w:rPr>
          <w:sz w:val="28"/>
          <w:szCs w:val="28"/>
        </w:rPr>
        <w:t>Although data was aggregated, search logs are inherently personal, and insufficient anonymization posed risks.</w:t>
      </w:r>
    </w:p>
    <w:p w14:paraId="222109D8" w14:textId="77777777" w:rsidR="00A02985" w:rsidRPr="00A02985" w:rsidRDefault="00A02985" w:rsidP="00A02985">
      <w:pPr>
        <w:rPr>
          <w:sz w:val="28"/>
          <w:szCs w:val="28"/>
        </w:rPr>
      </w:pPr>
    </w:p>
    <w:p w14:paraId="45AA571B" w14:textId="77777777" w:rsidR="00A02985" w:rsidRDefault="00A02985" w:rsidP="00A02985">
      <w:pPr>
        <w:rPr>
          <w:sz w:val="28"/>
          <w:szCs w:val="28"/>
        </w:rPr>
      </w:pPr>
      <w:r w:rsidRPr="00A02985">
        <w:rPr>
          <w:b/>
          <w:bCs/>
          <w:sz w:val="28"/>
          <w:szCs w:val="28"/>
        </w:rPr>
        <w:t>Takeaway:</w:t>
      </w:r>
      <w:r w:rsidRPr="00A02985">
        <w:rPr>
          <w:sz w:val="28"/>
          <w:szCs w:val="28"/>
        </w:rPr>
        <w:t xml:space="preserve"> </w:t>
      </w:r>
    </w:p>
    <w:p w14:paraId="0918F072" w14:textId="112EA631" w:rsidR="005B7CB2" w:rsidRDefault="00A02985" w:rsidP="00A02985">
      <w:pPr>
        <w:rPr>
          <w:sz w:val="28"/>
          <w:szCs w:val="28"/>
        </w:rPr>
      </w:pPr>
      <w:r w:rsidRPr="00A02985">
        <w:rPr>
          <w:sz w:val="28"/>
          <w:szCs w:val="28"/>
        </w:rPr>
        <w:t>Preprocessing without considering data context and external validation can result in misleading outputs that harm public health decisions.</w:t>
      </w:r>
    </w:p>
    <w:p w14:paraId="4D7D11CA" w14:textId="77777777" w:rsidR="00A02985" w:rsidRDefault="00A02985" w:rsidP="00A02985">
      <w:pPr>
        <w:rPr>
          <w:sz w:val="28"/>
          <w:szCs w:val="28"/>
        </w:rPr>
      </w:pPr>
    </w:p>
    <w:p w14:paraId="3E7A5CF6" w14:textId="77777777" w:rsidR="00A02985" w:rsidRDefault="00A02985" w:rsidP="00A02985">
      <w:pPr>
        <w:rPr>
          <w:sz w:val="28"/>
          <w:szCs w:val="28"/>
        </w:rPr>
      </w:pPr>
    </w:p>
    <w:p w14:paraId="6688ABB3" w14:textId="77777777" w:rsidR="00A02985" w:rsidRDefault="00A02985" w:rsidP="00A02985">
      <w:pPr>
        <w:rPr>
          <w:sz w:val="28"/>
          <w:szCs w:val="28"/>
        </w:rPr>
      </w:pPr>
    </w:p>
    <w:p w14:paraId="59A9C9F0" w14:textId="77777777" w:rsidR="00A02985" w:rsidRDefault="00A02985" w:rsidP="00A02985">
      <w:pPr>
        <w:rPr>
          <w:sz w:val="28"/>
          <w:szCs w:val="28"/>
        </w:rPr>
      </w:pPr>
    </w:p>
    <w:p w14:paraId="749738C7" w14:textId="77777777" w:rsidR="00A02985" w:rsidRDefault="00A02985" w:rsidP="00A02985">
      <w:pPr>
        <w:rPr>
          <w:sz w:val="28"/>
          <w:szCs w:val="28"/>
        </w:rPr>
      </w:pPr>
    </w:p>
    <w:p w14:paraId="495DB95F" w14:textId="77777777" w:rsidR="00A02985" w:rsidRDefault="00A02985" w:rsidP="00A02985">
      <w:pPr>
        <w:rPr>
          <w:sz w:val="28"/>
          <w:szCs w:val="28"/>
        </w:rPr>
      </w:pPr>
    </w:p>
    <w:p w14:paraId="4A6F43BD" w14:textId="129E7E57" w:rsidR="00A02985" w:rsidRDefault="00A02985" w:rsidP="00A02985">
      <w:pPr>
        <w:pStyle w:val="Heading1"/>
        <w:rPr>
          <w:sz w:val="36"/>
          <w:szCs w:val="36"/>
        </w:rPr>
      </w:pPr>
      <w:r w:rsidRPr="00A02985">
        <w:rPr>
          <w:sz w:val="36"/>
          <w:szCs w:val="36"/>
        </w:rPr>
        <w:t>Conclusion and Recommendations</w:t>
      </w:r>
    </w:p>
    <w:p w14:paraId="274BDB5A" w14:textId="77777777" w:rsidR="00A02985" w:rsidRDefault="00A02985" w:rsidP="00A02985">
      <w:pPr>
        <w:rPr>
          <w:sz w:val="28"/>
          <w:szCs w:val="28"/>
        </w:rPr>
      </w:pPr>
    </w:p>
    <w:p w14:paraId="7ACF5D71" w14:textId="1566E42A" w:rsidR="00A02985" w:rsidRPr="00A02985" w:rsidRDefault="00A02985" w:rsidP="00A02985">
      <w:pPr>
        <w:rPr>
          <w:sz w:val="28"/>
          <w:szCs w:val="28"/>
        </w:rPr>
      </w:pPr>
      <w:r w:rsidRPr="00A02985">
        <w:rPr>
          <w:sz w:val="28"/>
          <w:szCs w:val="28"/>
        </w:rPr>
        <w:t>Data preprocessing is not merely a technical step; it is a value-laden process that can significantly influence the ethical trajectory of any data-driven system. From bias in feature selection to inadequate de-identification and poor documentation, each choice made during preprocessing carries ethical weight.</w:t>
      </w:r>
    </w:p>
    <w:p w14:paraId="0040BCFA" w14:textId="77777777" w:rsidR="00A02985" w:rsidRPr="00A02985" w:rsidRDefault="00A02985" w:rsidP="00A02985">
      <w:pPr>
        <w:rPr>
          <w:sz w:val="28"/>
          <w:szCs w:val="28"/>
        </w:rPr>
      </w:pPr>
    </w:p>
    <w:p w14:paraId="318603C4" w14:textId="3FD97B95" w:rsidR="00A02985" w:rsidRPr="00A02985" w:rsidRDefault="00A02985" w:rsidP="00A02985">
      <w:pPr>
        <w:rPr>
          <w:sz w:val="28"/>
          <w:szCs w:val="28"/>
        </w:rPr>
      </w:pPr>
      <w:r w:rsidRPr="00A02985">
        <w:rPr>
          <w:b/>
          <w:bCs/>
          <w:sz w:val="28"/>
          <w:szCs w:val="28"/>
        </w:rPr>
        <w:t>Recommendations:</w:t>
      </w:r>
    </w:p>
    <w:p w14:paraId="7D4B3BCF" w14:textId="77777777" w:rsidR="00A02985" w:rsidRPr="00A02985" w:rsidRDefault="00A02985" w:rsidP="00A02985">
      <w:pPr>
        <w:rPr>
          <w:sz w:val="28"/>
          <w:szCs w:val="28"/>
        </w:rPr>
      </w:pPr>
      <w:r w:rsidRPr="00A02985">
        <w:rPr>
          <w:sz w:val="28"/>
          <w:szCs w:val="28"/>
        </w:rPr>
        <w:t>Incorporate ethics checklists into preprocessing workflows.</w:t>
      </w:r>
    </w:p>
    <w:p w14:paraId="70FFD607" w14:textId="77777777" w:rsidR="00A02985" w:rsidRPr="00A02985" w:rsidRDefault="00A02985" w:rsidP="00A02985">
      <w:pPr>
        <w:rPr>
          <w:sz w:val="28"/>
          <w:szCs w:val="28"/>
        </w:rPr>
      </w:pPr>
      <w:r w:rsidRPr="00A02985">
        <w:rPr>
          <w:sz w:val="28"/>
          <w:szCs w:val="28"/>
        </w:rPr>
        <w:t>Conduct bias audits and apply fairness-aware data preprocessing techniques.</w:t>
      </w:r>
    </w:p>
    <w:p w14:paraId="4941EF33" w14:textId="77777777" w:rsidR="00A02985" w:rsidRPr="00A02985" w:rsidRDefault="00A02985" w:rsidP="00A02985">
      <w:pPr>
        <w:rPr>
          <w:sz w:val="28"/>
          <w:szCs w:val="28"/>
        </w:rPr>
      </w:pPr>
      <w:r w:rsidRPr="00A02985">
        <w:rPr>
          <w:sz w:val="28"/>
          <w:szCs w:val="28"/>
        </w:rPr>
        <w:t>Provide complete preprocessing documentation and justification.</w:t>
      </w:r>
    </w:p>
    <w:p w14:paraId="7F97F365" w14:textId="77777777" w:rsidR="00A02985" w:rsidRPr="00A02985" w:rsidRDefault="00A02985" w:rsidP="00A02985">
      <w:pPr>
        <w:rPr>
          <w:sz w:val="28"/>
          <w:szCs w:val="28"/>
        </w:rPr>
      </w:pPr>
      <w:r w:rsidRPr="00A02985">
        <w:rPr>
          <w:sz w:val="28"/>
          <w:szCs w:val="28"/>
        </w:rPr>
        <w:t>Involve ethicists and domain experts during data preparation.</w:t>
      </w:r>
    </w:p>
    <w:p w14:paraId="3BF43D8A" w14:textId="1AD75FE9" w:rsidR="00A02985" w:rsidRDefault="00A02985" w:rsidP="00A02985">
      <w:pPr>
        <w:rPr>
          <w:sz w:val="28"/>
          <w:szCs w:val="28"/>
        </w:rPr>
      </w:pPr>
      <w:r w:rsidRPr="00A02985">
        <w:rPr>
          <w:sz w:val="28"/>
          <w:szCs w:val="28"/>
        </w:rPr>
        <w:t>Ethical preprocessing is not only about protecting organizations from regulatory penalties</w:t>
      </w:r>
      <w:r>
        <w:rPr>
          <w:sz w:val="28"/>
          <w:szCs w:val="28"/>
        </w:rPr>
        <w:t xml:space="preserve"> </w:t>
      </w:r>
      <w:r w:rsidRPr="00A02985">
        <w:rPr>
          <w:sz w:val="28"/>
          <w:szCs w:val="28"/>
        </w:rPr>
        <w:t>it is also about safeguarding the trust, dignity, and rights of the people represented in the data.</w:t>
      </w:r>
    </w:p>
    <w:p w14:paraId="06C5BD9F" w14:textId="77777777" w:rsidR="00A02985" w:rsidRDefault="00A02985" w:rsidP="00A02985">
      <w:pPr>
        <w:rPr>
          <w:sz w:val="28"/>
          <w:szCs w:val="28"/>
        </w:rPr>
      </w:pPr>
    </w:p>
    <w:p w14:paraId="3371AE5E" w14:textId="77777777" w:rsidR="00A02985" w:rsidRDefault="00A02985" w:rsidP="00A02985">
      <w:pPr>
        <w:rPr>
          <w:sz w:val="28"/>
          <w:szCs w:val="28"/>
        </w:rPr>
      </w:pPr>
    </w:p>
    <w:p w14:paraId="17A02769" w14:textId="77777777" w:rsidR="00A02985" w:rsidRDefault="00A02985" w:rsidP="00A02985">
      <w:pPr>
        <w:rPr>
          <w:sz w:val="28"/>
          <w:szCs w:val="28"/>
        </w:rPr>
      </w:pPr>
    </w:p>
    <w:p w14:paraId="137629A8" w14:textId="77777777" w:rsidR="00A02985" w:rsidRDefault="00A02985" w:rsidP="00A02985">
      <w:pPr>
        <w:rPr>
          <w:sz w:val="28"/>
          <w:szCs w:val="28"/>
        </w:rPr>
      </w:pPr>
    </w:p>
    <w:p w14:paraId="31F4607C" w14:textId="77777777" w:rsidR="00A02985" w:rsidRDefault="00A02985" w:rsidP="00A02985">
      <w:pPr>
        <w:rPr>
          <w:sz w:val="28"/>
          <w:szCs w:val="28"/>
        </w:rPr>
      </w:pPr>
    </w:p>
    <w:p w14:paraId="64766315" w14:textId="77777777" w:rsidR="00A02985" w:rsidRDefault="00A02985" w:rsidP="00A02985">
      <w:pPr>
        <w:rPr>
          <w:sz w:val="28"/>
          <w:szCs w:val="28"/>
        </w:rPr>
      </w:pPr>
    </w:p>
    <w:p w14:paraId="77850C39" w14:textId="77777777" w:rsidR="00A02985" w:rsidRDefault="00A02985" w:rsidP="00A02985">
      <w:pPr>
        <w:rPr>
          <w:sz w:val="28"/>
          <w:szCs w:val="28"/>
        </w:rPr>
      </w:pPr>
    </w:p>
    <w:p w14:paraId="5865622A" w14:textId="77777777" w:rsidR="00A02985" w:rsidRDefault="00A02985" w:rsidP="00A02985">
      <w:pPr>
        <w:rPr>
          <w:sz w:val="28"/>
          <w:szCs w:val="28"/>
        </w:rPr>
      </w:pPr>
    </w:p>
    <w:p w14:paraId="1B35FCA4" w14:textId="5A01B3A2" w:rsidR="00A02985" w:rsidRDefault="00A02985" w:rsidP="00A02985">
      <w:pPr>
        <w:pStyle w:val="Heading1"/>
        <w:jc w:val="center"/>
      </w:pPr>
      <w:r w:rsidRPr="00A02985">
        <w:rPr>
          <w:sz w:val="36"/>
          <w:szCs w:val="36"/>
        </w:rPr>
        <w:t>References</w:t>
      </w:r>
    </w:p>
    <w:p w14:paraId="778D3798" w14:textId="77777777" w:rsidR="00A02985" w:rsidRPr="00A02985" w:rsidRDefault="00A02985" w:rsidP="00A02985"/>
    <w:p w14:paraId="715E3D62" w14:textId="527B5AF5" w:rsidR="00A02985" w:rsidRDefault="00A02985" w:rsidP="00A02985">
      <w:r>
        <w:t xml:space="preserve">Barocas, S., Hardt, M., &amp; Narayanan, A. </w:t>
      </w:r>
      <w:r w:rsidRPr="00A02985">
        <w:rPr>
          <w:b/>
          <w:bCs/>
        </w:rPr>
        <w:t>Fairness and machine learning</w:t>
      </w:r>
      <w:r>
        <w:t xml:space="preserve">: Limitations and opportunities. </w:t>
      </w:r>
      <w:hyperlink r:id="rId10" w:history="1">
        <w:r w:rsidRPr="00930F5C">
          <w:rPr>
            <w:rStyle w:val="Hyperlink"/>
          </w:rPr>
          <w:t>https://fairmlbook.org/</w:t>
        </w:r>
      </w:hyperlink>
    </w:p>
    <w:p w14:paraId="4765DB0D" w14:textId="77777777" w:rsidR="00A02985" w:rsidRDefault="00A02985" w:rsidP="00A02985"/>
    <w:p w14:paraId="7F7F01CA" w14:textId="77777777" w:rsidR="00A02985" w:rsidRDefault="00A02985" w:rsidP="00A02985">
      <w:r w:rsidRPr="00A02985">
        <w:rPr>
          <w:b/>
          <w:bCs/>
        </w:rPr>
        <w:t>Machine Bias</w:t>
      </w:r>
      <w:r>
        <w:t xml:space="preserve">: There’s software used across the country to predict future criminals. And it’s biased against blacks. </w:t>
      </w:r>
    </w:p>
    <w:p w14:paraId="782DDDC8" w14:textId="4017455D" w:rsidR="00A02985" w:rsidRDefault="00A02985" w:rsidP="00A02985">
      <w:hyperlink r:id="rId11" w:history="1">
        <w:r w:rsidRPr="00930F5C">
          <w:rPr>
            <w:rStyle w:val="Hyperlink"/>
          </w:rPr>
          <w:t>https://www.propublica.org/article/machine-bias-risk-assessments-in-criminal-sentencing</w:t>
        </w:r>
      </w:hyperlink>
    </w:p>
    <w:p w14:paraId="0406E0D0" w14:textId="77777777" w:rsidR="00A02985" w:rsidRPr="00A02985" w:rsidRDefault="00A02985" w:rsidP="00A02985"/>
    <w:sectPr w:rsidR="00A02985" w:rsidRPr="00A02985" w:rsidSect="00E74CCC">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3DCE9" w14:textId="77777777" w:rsidR="007505FC" w:rsidRDefault="007505FC" w:rsidP="00E4761C">
      <w:pPr>
        <w:spacing w:after="0" w:line="240" w:lineRule="auto"/>
      </w:pPr>
      <w:r>
        <w:separator/>
      </w:r>
    </w:p>
    <w:p w14:paraId="5B1EB354" w14:textId="77777777" w:rsidR="007505FC" w:rsidRDefault="007505FC"/>
    <w:p w14:paraId="43D291CE" w14:textId="77777777" w:rsidR="007505FC" w:rsidRDefault="007505FC" w:rsidP="00401C73"/>
  </w:endnote>
  <w:endnote w:type="continuationSeparator" w:id="0">
    <w:p w14:paraId="5B2F75BA" w14:textId="77777777" w:rsidR="007505FC" w:rsidRDefault="007505FC" w:rsidP="00E4761C">
      <w:pPr>
        <w:spacing w:after="0" w:line="240" w:lineRule="auto"/>
      </w:pPr>
      <w:r>
        <w:continuationSeparator/>
      </w:r>
    </w:p>
    <w:p w14:paraId="46C43FF5" w14:textId="77777777" w:rsidR="007505FC" w:rsidRDefault="007505FC"/>
    <w:p w14:paraId="71D664A1" w14:textId="77777777" w:rsidR="007505FC" w:rsidRDefault="007505FC" w:rsidP="00401C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C7EEF" w14:textId="77777777" w:rsidR="007505FC" w:rsidRDefault="007505FC" w:rsidP="00E4761C">
      <w:pPr>
        <w:spacing w:after="0" w:line="240" w:lineRule="auto"/>
      </w:pPr>
      <w:r>
        <w:separator/>
      </w:r>
    </w:p>
    <w:p w14:paraId="400E6640" w14:textId="77777777" w:rsidR="007505FC" w:rsidRDefault="007505FC"/>
    <w:p w14:paraId="03756D69" w14:textId="77777777" w:rsidR="007505FC" w:rsidRDefault="007505FC" w:rsidP="00401C73"/>
  </w:footnote>
  <w:footnote w:type="continuationSeparator" w:id="0">
    <w:p w14:paraId="6828B2BC" w14:textId="77777777" w:rsidR="007505FC" w:rsidRDefault="007505FC" w:rsidP="00E4761C">
      <w:pPr>
        <w:spacing w:after="0" w:line="240" w:lineRule="auto"/>
      </w:pPr>
      <w:r>
        <w:continuationSeparator/>
      </w:r>
    </w:p>
    <w:p w14:paraId="7C5DBF31" w14:textId="77777777" w:rsidR="007505FC" w:rsidRDefault="007505FC"/>
    <w:p w14:paraId="337CC665" w14:textId="77777777" w:rsidR="007505FC" w:rsidRDefault="007505FC" w:rsidP="00401C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p w14:paraId="2288C633" w14:textId="77777777" w:rsidR="00F85699" w:rsidRDefault="00F85699"/>
  <w:p w14:paraId="766A8153" w14:textId="77777777" w:rsidR="00F85699" w:rsidRDefault="00F85699" w:rsidP="00401C7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p w14:paraId="349F15C6" w14:textId="77777777" w:rsidR="00F85699" w:rsidRDefault="00F85699"/>
  <w:p w14:paraId="4253B0CB" w14:textId="77777777" w:rsidR="00F85699" w:rsidRDefault="00F85699" w:rsidP="00401C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E27E5"/>
    <w:multiLevelType w:val="hybridMultilevel"/>
    <w:tmpl w:val="0AC81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219DD"/>
    <w:multiLevelType w:val="hybridMultilevel"/>
    <w:tmpl w:val="EF58C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76BCB"/>
    <w:multiLevelType w:val="hybridMultilevel"/>
    <w:tmpl w:val="B61E29B2"/>
    <w:lvl w:ilvl="0" w:tplc="2728A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5"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9A4924"/>
    <w:multiLevelType w:val="hybridMultilevel"/>
    <w:tmpl w:val="6F128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DF2604"/>
    <w:multiLevelType w:val="hybridMultilevel"/>
    <w:tmpl w:val="67E6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163C2D"/>
    <w:multiLevelType w:val="hybridMultilevel"/>
    <w:tmpl w:val="02D2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261134"/>
    <w:multiLevelType w:val="hybridMultilevel"/>
    <w:tmpl w:val="37CE3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0852A1"/>
    <w:multiLevelType w:val="hybridMultilevel"/>
    <w:tmpl w:val="45962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16BCF"/>
    <w:multiLevelType w:val="hybridMultilevel"/>
    <w:tmpl w:val="578C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083EF4"/>
    <w:multiLevelType w:val="hybridMultilevel"/>
    <w:tmpl w:val="A4FC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054CE0"/>
    <w:multiLevelType w:val="hybridMultilevel"/>
    <w:tmpl w:val="D0141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7C021E5F"/>
    <w:multiLevelType w:val="hybridMultilevel"/>
    <w:tmpl w:val="97D65AC2"/>
    <w:lvl w:ilvl="0" w:tplc="B22CB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14"/>
  </w:num>
  <w:num w:numId="2" w16cid:durableId="1604416313">
    <w:abstractNumId w:val="8"/>
  </w:num>
  <w:num w:numId="3" w16cid:durableId="266738189">
    <w:abstractNumId w:val="11"/>
  </w:num>
  <w:num w:numId="4" w16cid:durableId="166527668">
    <w:abstractNumId w:val="18"/>
  </w:num>
  <w:num w:numId="5" w16cid:durableId="1638607000">
    <w:abstractNumId w:val="20"/>
  </w:num>
  <w:num w:numId="6" w16cid:durableId="253440297">
    <w:abstractNumId w:val="4"/>
  </w:num>
  <w:num w:numId="7" w16cid:durableId="653950160">
    <w:abstractNumId w:val="5"/>
  </w:num>
  <w:num w:numId="8" w16cid:durableId="60980737">
    <w:abstractNumId w:val="12"/>
  </w:num>
  <w:num w:numId="9" w16cid:durableId="1165822658">
    <w:abstractNumId w:val="2"/>
  </w:num>
  <w:num w:numId="10" w16cid:durableId="1567063739">
    <w:abstractNumId w:val="3"/>
  </w:num>
  <w:num w:numId="11" w16cid:durableId="1129739525">
    <w:abstractNumId w:val="9"/>
  </w:num>
  <w:num w:numId="12" w16cid:durableId="482938639">
    <w:abstractNumId w:val="15"/>
  </w:num>
  <w:num w:numId="13" w16cid:durableId="647592626">
    <w:abstractNumId w:val="10"/>
  </w:num>
  <w:num w:numId="14" w16cid:durableId="8869469">
    <w:abstractNumId w:val="17"/>
  </w:num>
  <w:num w:numId="15" w16cid:durableId="208299970">
    <w:abstractNumId w:val="6"/>
  </w:num>
  <w:num w:numId="16" w16cid:durableId="625046264">
    <w:abstractNumId w:val="19"/>
  </w:num>
  <w:num w:numId="17" w16cid:durableId="140343640">
    <w:abstractNumId w:val="16"/>
  </w:num>
  <w:num w:numId="18" w16cid:durableId="2103337052">
    <w:abstractNumId w:val="0"/>
  </w:num>
  <w:num w:numId="19" w16cid:durableId="349066954">
    <w:abstractNumId w:val="7"/>
  </w:num>
  <w:num w:numId="20" w16cid:durableId="211695781">
    <w:abstractNumId w:val="13"/>
  </w:num>
  <w:num w:numId="21" w16cid:durableId="537742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577C4"/>
    <w:rsid w:val="00083822"/>
    <w:rsid w:val="00086C7D"/>
    <w:rsid w:val="000D23D2"/>
    <w:rsid w:val="000E6503"/>
    <w:rsid w:val="000F169B"/>
    <w:rsid w:val="000F6121"/>
    <w:rsid w:val="000F6B9D"/>
    <w:rsid w:val="001040EC"/>
    <w:rsid w:val="00113940"/>
    <w:rsid w:val="00131C5B"/>
    <w:rsid w:val="00157A4C"/>
    <w:rsid w:val="00172FCA"/>
    <w:rsid w:val="0018178E"/>
    <w:rsid w:val="0018453B"/>
    <w:rsid w:val="001B3755"/>
    <w:rsid w:val="001F1723"/>
    <w:rsid w:val="002055AC"/>
    <w:rsid w:val="00210C36"/>
    <w:rsid w:val="002238E1"/>
    <w:rsid w:val="0023044B"/>
    <w:rsid w:val="00233BB8"/>
    <w:rsid w:val="002533B0"/>
    <w:rsid w:val="002548C5"/>
    <w:rsid w:val="00260441"/>
    <w:rsid w:val="002A2350"/>
    <w:rsid w:val="002E1392"/>
    <w:rsid w:val="002E2614"/>
    <w:rsid w:val="002E4BAC"/>
    <w:rsid w:val="00305A73"/>
    <w:rsid w:val="0035156D"/>
    <w:rsid w:val="00360344"/>
    <w:rsid w:val="00361531"/>
    <w:rsid w:val="0036357E"/>
    <w:rsid w:val="00364F7D"/>
    <w:rsid w:val="003C2804"/>
    <w:rsid w:val="003D1F77"/>
    <w:rsid w:val="003F1CFF"/>
    <w:rsid w:val="003F1E79"/>
    <w:rsid w:val="00401C73"/>
    <w:rsid w:val="004039E6"/>
    <w:rsid w:val="0041710D"/>
    <w:rsid w:val="0041740B"/>
    <w:rsid w:val="00425E38"/>
    <w:rsid w:val="004575E9"/>
    <w:rsid w:val="0046012F"/>
    <w:rsid w:val="00466FD3"/>
    <w:rsid w:val="004741E4"/>
    <w:rsid w:val="00476971"/>
    <w:rsid w:val="004A787F"/>
    <w:rsid w:val="004D146E"/>
    <w:rsid w:val="004E081F"/>
    <w:rsid w:val="004F157B"/>
    <w:rsid w:val="004F2D41"/>
    <w:rsid w:val="00502468"/>
    <w:rsid w:val="00511AE9"/>
    <w:rsid w:val="00516476"/>
    <w:rsid w:val="00523BD5"/>
    <w:rsid w:val="00523DBF"/>
    <w:rsid w:val="005243AC"/>
    <w:rsid w:val="00524ACC"/>
    <w:rsid w:val="00525B9F"/>
    <w:rsid w:val="005379CF"/>
    <w:rsid w:val="0056095C"/>
    <w:rsid w:val="00565DF3"/>
    <w:rsid w:val="00572B2D"/>
    <w:rsid w:val="00583926"/>
    <w:rsid w:val="00593C2C"/>
    <w:rsid w:val="00596B53"/>
    <w:rsid w:val="005A3951"/>
    <w:rsid w:val="005A776E"/>
    <w:rsid w:val="005B7CB2"/>
    <w:rsid w:val="005C450C"/>
    <w:rsid w:val="005C5A9E"/>
    <w:rsid w:val="005E6369"/>
    <w:rsid w:val="00602ECF"/>
    <w:rsid w:val="006200BB"/>
    <w:rsid w:val="0064057C"/>
    <w:rsid w:val="00645E2D"/>
    <w:rsid w:val="006770C9"/>
    <w:rsid w:val="006A484C"/>
    <w:rsid w:val="006C1910"/>
    <w:rsid w:val="006C3ABB"/>
    <w:rsid w:val="006E1312"/>
    <w:rsid w:val="006F12C0"/>
    <w:rsid w:val="006F2038"/>
    <w:rsid w:val="00724133"/>
    <w:rsid w:val="00734565"/>
    <w:rsid w:val="007505FC"/>
    <w:rsid w:val="00766546"/>
    <w:rsid w:val="0078300E"/>
    <w:rsid w:val="00784CB1"/>
    <w:rsid w:val="00784D35"/>
    <w:rsid w:val="00786621"/>
    <w:rsid w:val="007B0F22"/>
    <w:rsid w:val="007C77E9"/>
    <w:rsid w:val="007E19D1"/>
    <w:rsid w:val="007E6B23"/>
    <w:rsid w:val="00800CD8"/>
    <w:rsid w:val="008171AF"/>
    <w:rsid w:val="00817F4A"/>
    <w:rsid w:val="00835E57"/>
    <w:rsid w:val="00840EC8"/>
    <w:rsid w:val="00846686"/>
    <w:rsid w:val="00853FA9"/>
    <w:rsid w:val="00861C48"/>
    <w:rsid w:val="008638A9"/>
    <w:rsid w:val="00873730"/>
    <w:rsid w:val="008C2115"/>
    <w:rsid w:val="008C223D"/>
    <w:rsid w:val="008C4264"/>
    <w:rsid w:val="008D5359"/>
    <w:rsid w:val="008D562B"/>
    <w:rsid w:val="008E12CF"/>
    <w:rsid w:val="008E3676"/>
    <w:rsid w:val="008E503D"/>
    <w:rsid w:val="009001D6"/>
    <w:rsid w:val="00904BF9"/>
    <w:rsid w:val="009414B0"/>
    <w:rsid w:val="00953DA0"/>
    <w:rsid w:val="009B5B1F"/>
    <w:rsid w:val="009D0E8C"/>
    <w:rsid w:val="009E22C9"/>
    <w:rsid w:val="00A02985"/>
    <w:rsid w:val="00A07100"/>
    <w:rsid w:val="00A10AC0"/>
    <w:rsid w:val="00A34A18"/>
    <w:rsid w:val="00A41391"/>
    <w:rsid w:val="00A476A2"/>
    <w:rsid w:val="00AC32D0"/>
    <w:rsid w:val="00AD63B2"/>
    <w:rsid w:val="00AE067D"/>
    <w:rsid w:val="00B063E3"/>
    <w:rsid w:val="00B15ED7"/>
    <w:rsid w:val="00B20D74"/>
    <w:rsid w:val="00B51EAC"/>
    <w:rsid w:val="00B56D29"/>
    <w:rsid w:val="00B65C9A"/>
    <w:rsid w:val="00B767A4"/>
    <w:rsid w:val="00B92C96"/>
    <w:rsid w:val="00BB2829"/>
    <w:rsid w:val="00BC2ED5"/>
    <w:rsid w:val="00BD08D0"/>
    <w:rsid w:val="00BF7105"/>
    <w:rsid w:val="00C14531"/>
    <w:rsid w:val="00C15C7B"/>
    <w:rsid w:val="00C21AFB"/>
    <w:rsid w:val="00C27BFE"/>
    <w:rsid w:val="00C5026D"/>
    <w:rsid w:val="00C51525"/>
    <w:rsid w:val="00C54C71"/>
    <w:rsid w:val="00C56F8C"/>
    <w:rsid w:val="00C615E0"/>
    <w:rsid w:val="00C70CC1"/>
    <w:rsid w:val="00C80552"/>
    <w:rsid w:val="00C809E7"/>
    <w:rsid w:val="00C83C75"/>
    <w:rsid w:val="00CB6605"/>
    <w:rsid w:val="00CB6D94"/>
    <w:rsid w:val="00CD6FC1"/>
    <w:rsid w:val="00CF3F7D"/>
    <w:rsid w:val="00D211AE"/>
    <w:rsid w:val="00D34D7D"/>
    <w:rsid w:val="00D438A1"/>
    <w:rsid w:val="00D605EB"/>
    <w:rsid w:val="00D62020"/>
    <w:rsid w:val="00D67183"/>
    <w:rsid w:val="00D706C8"/>
    <w:rsid w:val="00DA77DD"/>
    <w:rsid w:val="00DB3152"/>
    <w:rsid w:val="00DB7432"/>
    <w:rsid w:val="00DD4860"/>
    <w:rsid w:val="00E03203"/>
    <w:rsid w:val="00E16BE4"/>
    <w:rsid w:val="00E24148"/>
    <w:rsid w:val="00E25580"/>
    <w:rsid w:val="00E26A2A"/>
    <w:rsid w:val="00E4761C"/>
    <w:rsid w:val="00E47F57"/>
    <w:rsid w:val="00E539C4"/>
    <w:rsid w:val="00E57A85"/>
    <w:rsid w:val="00E671F8"/>
    <w:rsid w:val="00E74CCC"/>
    <w:rsid w:val="00E9722A"/>
    <w:rsid w:val="00EA2C5B"/>
    <w:rsid w:val="00EA563F"/>
    <w:rsid w:val="00EB29FF"/>
    <w:rsid w:val="00F02539"/>
    <w:rsid w:val="00F04838"/>
    <w:rsid w:val="00F0662C"/>
    <w:rsid w:val="00F308A0"/>
    <w:rsid w:val="00F30A56"/>
    <w:rsid w:val="00F333FE"/>
    <w:rsid w:val="00F40381"/>
    <w:rsid w:val="00F46DF3"/>
    <w:rsid w:val="00F61329"/>
    <w:rsid w:val="00F637E8"/>
    <w:rsid w:val="00F6479E"/>
    <w:rsid w:val="00F83DE9"/>
    <w:rsid w:val="00F8569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391"/>
    <w:pPr>
      <w:spacing w:after="200" w:line="276" w:lineRule="auto"/>
    </w:pPr>
    <w:rPr>
      <w:sz w:val="22"/>
      <w:szCs w:val="22"/>
    </w:rPr>
  </w:style>
  <w:style w:type="paragraph" w:styleId="Heading1">
    <w:name w:val="heading 1"/>
    <w:basedOn w:val="Normal"/>
    <w:next w:val="Normal"/>
    <w:link w:val="Heading1Char"/>
    <w:uiPriority w:val="9"/>
    <w:qFormat/>
    <w:rsid w:val="00401C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45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77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iPriority w:val="99"/>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2Char">
    <w:name w:val="Heading 2 Char"/>
    <w:basedOn w:val="DefaultParagraphFont"/>
    <w:link w:val="Heading2"/>
    <w:uiPriority w:val="9"/>
    <w:rsid w:val="001B375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5A73"/>
    <w:pPr>
      <w:ind w:left="720"/>
      <w:contextualSpacing/>
    </w:pPr>
  </w:style>
  <w:style w:type="table" w:styleId="TableGrid">
    <w:name w:val="Table Grid"/>
    <w:basedOn w:val="TableNormal"/>
    <w:uiPriority w:val="59"/>
    <w:rsid w:val="00E16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450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01C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01C73"/>
    <w:pPr>
      <w:spacing w:line="259" w:lineRule="auto"/>
      <w:outlineLvl w:val="9"/>
    </w:pPr>
  </w:style>
  <w:style w:type="paragraph" w:styleId="TOC2">
    <w:name w:val="toc 2"/>
    <w:basedOn w:val="Normal"/>
    <w:next w:val="Normal"/>
    <w:autoRedefine/>
    <w:uiPriority w:val="39"/>
    <w:unhideWhenUsed/>
    <w:rsid w:val="00401C73"/>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401C73"/>
    <w:pPr>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401C73"/>
    <w:pPr>
      <w:spacing w:after="100" w:line="259" w:lineRule="auto"/>
      <w:ind w:left="440"/>
    </w:pPr>
    <w:rPr>
      <w:rFonts w:asciiTheme="minorHAnsi" w:eastAsiaTheme="minorEastAsia" w:hAnsiTheme="minorHAnsi"/>
    </w:rPr>
  </w:style>
  <w:style w:type="character" w:customStyle="1" w:styleId="Heading4Char">
    <w:name w:val="Heading 4 Char"/>
    <w:basedOn w:val="DefaultParagraphFont"/>
    <w:link w:val="Heading4"/>
    <w:uiPriority w:val="9"/>
    <w:rsid w:val="000577C4"/>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12634406">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958420">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94877755">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14815">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591740944">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28559477">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ropublica.org/article/machine-bias-risk-assessments-in-criminal-sentenci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fairmlbook.org/" TargetMode="External"/><Relationship Id="rId4" Type="http://schemas.openxmlformats.org/officeDocument/2006/relationships/styles" Target="styles.xml"/><Relationship Id="rId9" Type="http://schemas.openxmlformats.org/officeDocument/2006/relationships/hyperlink" Target="https://csuglobal.instructure.com/courses/110368/users/8339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Metadata/LabelInfo.xml><?xml version="1.0" encoding="utf-8"?>
<clbl:labelList xmlns:clbl="http://schemas.microsoft.com/office/2020/mipLabelMetadata">
  <clbl:label id="{7af72c41-31f4-4d40-a6d0-808117dc4d77}" enabled="1" method="Standard" siteId="{be0f980b-dd99-4b19-bd7b-bc71a09b026c}" contentBits="0" removed="0"/>
</clbl:labelList>
</file>

<file path=docProps/app.xml><?xml version="1.0" encoding="utf-8"?>
<Properties xmlns="http://schemas.openxmlformats.org/officeDocument/2006/extended-properties" xmlns:vt="http://schemas.openxmlformats.org/officeDocument/2006/docPropsVTypes">
  <Template>Normal</Template>
  <TotalTime>291</TotalTime>
  <Pages>7</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5512</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Katabathina, Sankara Narayana</cp:lastModifiedBy>
  <cp:revision>5</cp:revision>
  <dcterms:created xsi:type="dcterms:W3CDTF">2025-06-14T20:58:00Z</dcterms:created>
  <dcterms:modified xsi:type="dcterms:W3CDTF">2025-06-15T01:50:00Z</dcterms:modified>
</cp:coreProperties>
</file>