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8F80F" w14:textId="16988F1B" w:rsidR="0001356C" w:rsidRDefault="00F300EC" w:rsidP="00F300EC">
      <w:r w:rsidRPr="00F300EC">
        <w:t>The exponential rise of artificial intelligence (AI) has prompted not just technological innovation but also deep ethical reflection. To ensure AI technologies are beneficial and not harmful to individuals or society, we must establish a baseline of ethical principles that all AI-based software development should follow.</w:t>
      </w:r>
    </w:p>
    <w:p w14:paraId="692471DD" w14:textId="32D0B66E" w:rsidR="00F300EC" w:rsidRDefault="00F300EC" w:rsidP="00F300EC">
      <w:r w:rsidRPr="00F300EC">
        <w:t>Key Elements for an Ethical Baseline in AI Development:</w:t>
      </w:r>
    </w:p>
    <w:p w14:paraId="4918EDE7" w14:textId="791BECD3" w:rsidR="00F300EC" w:rsidRPr="00F300EC" w:rsidRDefault="00F300EC" w:rsidP="00F300EC">
      <w:pPr>
        <w:rPr>
          <w:b/>
          <w:bCs/>
        </w:rPr>
      </w:pPr>
      <w:r w:rsidRPr="00F300EC">
        <w:rPr>
          <w:b/>
          <w:bCs/>
        </w:rPr>
        <w:t>Transparency and Explainability</w:t>
      </w:r>
    </w:p>
    <w:p w14:paraId="5E30E112" w14:textId="55B86666" w:rsidR="00F300EC" w:rsidRDefault="00F300EC" w:rsidP="00F300EC">
      <w:r w:rsidRPr="00F300EC">
        <w:t>AI models, especially those involved in decision making, must provide explanations that humans can understand. This enhances trust and allows users to question or contest AI decisions when necessary.</w:t>
      </w:r>
    </w:p>
    <w:p w14:paraId="30AB6346" w14:textId="7D4AF471" w:rsidR="00F300EC" w:rsidRDefault="00F300EC" w:rsidP="00F300EC">
      <w:pPr>
        <w:rPr>
          <w:b/>
          <w:bCs/>
        </w:rPr>
      </w:pPr>
      <w:r w:rsidRPr="00F300EC">
        <w:rPr>
          <w:b/>
          <w:bCs/>
        </w:rPr>
        <w:t>Fairness and Bias Mitigation</w:t>
      </w:r>
    </w:p>
    <w:p w14:paraId="28542E87" w14:textId="0D6499E6" w:rsidR="00F300EC" w:rsidRDefault="00F300EC" w:rsidP="00F300EC">
      <w:r w:rsidRPr="00F300EC">
        <w:t>Developers must audit training data and model behavior regularly to avoid perpetuating or exacerbating social biases. Algorithms should be tested across different demographics to ensure equitable outcomes.</w:t>
      </w:r>
    </w:p>
    <w:p w14:paraId="6CA902E3" w14:textId="5CDEBEC9" w:rsidR="00F300EC" w:rsidRDefault="00F300EC" w:rsidP="00F300EC">
      <w:pPr>
        <w:rPr>
          <w:b/>
          <w:bCs/>
        </w:rPr>
      </w:pPr>
      <w:r w:rsidRPr="00F300EC">
        <w:rPr>
          <w:b/>
          <w:bCs/>
        </w:rPr>
        <w:t>Human Oversight and Accountability</w:t>
      </w:r>
    </w:p>
    <w:p w14:paraId="7CE22BA3" w14:textId="5E40A6DF" w:rsidR="00F300EC" w:rsidRDefault="00F300EC" w:rsidP="00F300EC">
      <w:r w:rsidRPr="00F300EC">
        <w:t>Clear responsibility chains must be established both technical (who built the system) and operational (who deployed or monitored it). Additionally, there must be mechanisms for recourse if an AI system causes harm.</w:t>
      </w:r>
    </w:p>
    <w:p w14:paraId="6F617B7C" w14:textId="1AA9A4CD" w:rsidR="00F300EC" w:rsidRDefault="00F300EC" w:rsidP="00F300EC">
      <w:pPr>
        <w:rPr>
          <w:b/>
          <w:bCs/>
        </w:rPr>
      </w:pPr>
      <w:r w:rsidRPr="00F300EC">
        <w:rPr>
          <w:b/>
          <w:bCs/>
        </w:rPr>
        <w:t>Privacy and Data Stewardship</w:t>
      </w:r>
    </w:p>
    <w:p w14:paraId="76C28C11" w14:textId="0A50BCD5" w:rsidR="00F300EC" w:rsidRDefault="00F300EC" w:rsidP="00F300EC">
      <w:r w:rsidRPr="00F300EC">
        <w:t>AI systems must comply with data protection laws (e.g., GDPR, HIPAA) and prioritize user consent, anonymization, and minimal data collection.</w:t>
      </w:r>
    </w:p>
    <w:p w14:paraId="12AD5DBC" w14:textId="33CAF3E5" w:rsidR="00F300EC" w:rsidRDefault="00F300EC" w:rsidP="00F300EC">
      <w:pPr>
        <w:rPr>
          <w:b/>
          <w:bCs/>
        </w:rPr>
      </w:pPr>
      <w:r w:rsidRPr="00F300EC">
        <w:rPr>
          <w:b/>
          <w:bCs/>
        </w:rPr>
        <w:t>Sustainability and Public Benefit</w:t>
      </w:r>
    </w:p>
    <w:p w14:paraId="455E7097" w14:textId="49405D2F" w:rsidR="00F300EC" w:rsidRDefault="00F300EC" w:rsidP="00F300EC">
      <w:r w:rsidRPr="00F300EC">
        <w:t>Ethical AI should consider long-term implications on employment, environmental costs (especially from high-compute models), and accessibility across diverse user groups.</w:t>
      </w:r>
    </w:p>
    <w:p w14:paraId="3F181C11" w14:textId="77777777" w:rsidR="00F300EC" w:rsidRDefault="00F300EC" w:rsidP="00F300EC">
      <w:pPr>
        <w:rPr>
          <w:b/>
          <w:bCs/>
        </w:rPr>
      </w:pPr>
    </w:p>
    <w:p w14:paraId="4FDE4267" w14:textId="1B023781" w:rsidR="00F300EC" w:rsidRDefault="00F300EC" w:rsidP="00F300EC">
      <w:pPr>
        <w:rPr>
          <w:b/>
          <w:bCs/>
        </w:rPr>
      </w:pPr>
      <w:r w:rsidRPr="00F300EC">
        <w:rPr>
          <w:b/>
          <w:bCs/>
        </w:rPr>
        <w:t>Case Example: AI in the Healthcare Sector</w:t>
      </w:r>
    </w:p>
    <w:p w14:paraId="29FD11A2" w14:textId="77777777" w:rsidR="00F300EC" w:rsidRPr="00F300EC" w:rsidRDefault="00F300EC" w:rsidP="00F300EC">
      <w:r w:rsidRPr="00F300EC">
        <w:t>recent case from the healthcare industry highlights the importance of ethical guardrails. During the COVID-19 pandemic, many hospitals adopted AI-powered triage tools to manage patient care. In some cases, these models prioritized patients based on survival probability but failed to factor in systemic disparities in access to care, particularly for marginalized groups.</w:t>
      </w:r>
    </w:p>
    <w:p w14:paraId="6C9A3A0F" w14:textId="77777777" w:rsidR="00F300EC" w:rsidRPr="00F300EC" w:rsidRDefault="00F300EC" w:rsidP="00F300EC"/>
    <w:p w14:paraId="71D3E719" w14:textId="73B249DB" w:rsidR="00F300EC" w:rsidRPr="00F300EC" w:rsidRDefault="00F300EC" w:rsidP="00F300EC">
      <w:r w:rsidRPr="00F300EC">
        <w:t>For instance, a study from the Journal of the American Medical Association (JAMA) found that some hospital algorithms scored Black patients as less sick than white patients with the same conditions, due to historical healthcare utilization patterns embedded in the data. This underscores the urgency of addressing algorithmic bias and ensuring representative datasets in high stakes domains.</w:t>
      </w:r>
    </w:p>
    <w:p w14:paraId="6B1ACAED" w14:textId="1DFB4281" w:rsidR="00F300EC" w:rsidRPr="00F300EC" w:rsidRDefault="00F300EC" w:rsidP="00F300EC">
      <w:pPr>
        <w:rPr>
          <w:b/>
          <w:bCs/>
        </w:rPr>
      </w:pPr>
      <w:r w:rsidRPr="00F300EC">
        <w:rPr>
          <w:b/>
          <w:bCs/>
        </w:rPr>
        <w:lastRenderedPageBreak/>
        <w:t>Reference:</w:t>
      </w:r>
    </w:p>
    <w:p w14:paraId="15FCA9A5" w14:textId="2389AD13" w:rsidR="00F300EC" w:rsidRPr="00F300EC" w:rsidRDefault="00F300EC" w:rsidP="00F300EC">
      <w:hyperlink r:id="rId5" w:history="1">
        <w:r w:rsidRPr="00F300EC">
          <w:rPr>
            <w:rStyle w:val="Hyperlink"/>
          </w:rPr>
          <w:t>https://jamanetwork.com/journals/jamanetworkopen/fullarticle/2781190?utm_source=chatgpt.com</w:t>
        </w:r>
      </w:hyperlink>
    </w:p>
    <w:p w14:paraId="0DF2B8DC" w14:textId="77777777" w:rsidR="00F300EC" w:rsidRPr="00F300EC" w:rsidRDefault="00F300EC" w:rsidP="00F300EC">
      <w:pPr>
        <w:rPr>
          <w:b/>
          <w:bCs/>
        </w:rPr>
      </w:pPr>
    </w:p>
    <w:sectPr w:rsidR="00F300EC" w:rsidRPr="00F30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16cid:durableId="762192802">
    <w:abstractNumId w:val="0"/>
  </w:num>
  <w:num w:numId="2" w16cid:durableId="559369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1356C"/>
    <w:rsid w:val="000947BC"/>
    <w:rsid w:val="000C0F73"/>
    <w:rsid w:val="000C56FA"/>
    <w:rsid w:val="000D7803"/>
    <w:rsid w:val="000E3557"/>
    <w:rsid w:val="00143EA4"/>
    <w:rsid w:val="00153C42"/>
    <w:rsid w:val="00157985"/>
    <w:rsid w:val="00184442"/>
    <w:rsid w:val="002238E1"/>
    <w:rsid w:val="00271F44"/>
    <w:rsid w:val="002A344C"/>
    <w:rsid w:val="002E0E52"/>
    <w:rsid w:val="00312153"/>
    <w:rsid w:val="00392400"/>
    <w:rsid w:val="003D7DA4"/>
    <w:rsid w:val="003F55DA"/>
    <w:rsid w:val="0040792C"/>
    <w:rsid w:val="00415243"/>
    <w:rsid w:val="00470B92"/>
    <w:rsid w:val="004B2E81"/>
    <w:rsid w:val="00522D12"/>
    <w:rsid w:val="00542F07"/>
    <w:rsid w:val="0056224B"/>
    <w:rsid w:val="005B3B24"/>
    <w:rsid w:val="005F62EB"/>
    <w:rsid w:val="00610F55"/>
    <w:rsid w:val="006C4CF1"/>
    <w:rsid w:val="006F265B"/>
    <w:rsid w:val="006F53A4"/>
    <w:rsid w:val="00705484"/>
    <w:rsid w:val="00764050"/>
    <w:rsid w:val="007662A5"/>
    <w:rsid w:val="007E5E42"/>
    <w:rsid w:val="008162A6"/>
    <w:rsid w:val="00822C37"/>
    <w:rsid w:val="0084644D"/>
    <w:rsid w:val="008560BF"/>
    <w:rsid w:val="00862F43"/>
    <w:rsid w:val="008C03E9"/>
    <w:rsid w:val="00942F6C"/>
    <w:rsid w:val="0095026B"/>
    <w:rsid w:val="00976C4B"/>
    <w:rsid w:val="0099147D"/>
    <w:rsid w:val="00A954FD"/>
    <w:rsid w:val="00AA6967"/>
    <w:rsid w:val="00AD2E0F"/>
    <w:rsid w:val="00AF3B20"/>
    <w:rsid w:val="00B05648"/>
    <w:rsid w:val="00B35A16"/>
    <w:rsid w:val="00B66ADB"/>
    <w:rsid w:val="00B80FD1"/>
    <w:rsid w:val="00BE2040"/>
    <w:rsid w:val="00BF01A1"/>
    <w:rsid w:val="00C552AF"/>
    <w:rsid w:val="00CD04A0"/>
    <w:rsid w:val="00DA6218"/>
    <w:rsid w:val="00DB3463"/>
    <w:rsid w:val="00DC3649"/>
    <w:rsid w:val="00E66E9C"/>
    <w:rsid w:val="00E83076"/>
    <w:rsid w:val="00EA4519"/>
    <w:rsid w:val="00ED3BF7"/>
    <w:rsid w:val="00F27488"/>
    <w:rsid w:val="00F300EC"/>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C379B6B5-F9DD-49A4-BD09-CDF26A9F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0EC"/>
    <w:rPr>
      <w:color w:val="467886" w:themeColor="hyperlink"/>
      <w:u w:val="single"/>
    </w:rPr>
  </w:style>
  <w:style w:type="character" w:styleId="UnresolvedMention">
    <w:name w:val="Unresolved Mention"/>
    <w:basedOn w:val="DefaultParagraphFont"/>
    <w:uiPriority w:val="99"/>
    <w:semiHidden/>
    <w:unhideWhenUsed/>
    <w:rsid w:val="00F3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325016293">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783233942">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50293618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17161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93598124">
              <w:marLeft w:val="0"/>
              <w:marRight w:val="0"/>
              <w:marTop w:val="0"/>
              <w:marBottom w:val="0"/>
              <w:divBdr>
                <w:top w:val="none" w:sz="0" w:space="0" w:color="auto"/>
                <w:left w:val="none" w:sz="0" w:space="0" w:color="auto"/>
                <w:bottom w:val="none" w:sz="0" w:space="0" w:color="auto"/>
                <w:right w:val="none" w:sz="0" w:space="0" w:color="auto"/>
              </w:divBdr>
            </w:div>
            <w:div w:id="469902804">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91767276">
              <w:marLeft w:val="0"/>
              <w:marRight w:val="0"/>
              <w:marTop w:val="0"/>
              <w:marBottom w:val="0"/>
              <w:divBdr>
                <w:top w:val="none" w:sz="0" w:space="0" w:color="auto"/>
                <w:left w:val="none" w:sz="0" w:space="0" w:color="auto"/>
                <w:bottom w:val="none" w:sz="0" w:space="0" w:color="auto"/>
                <w:right w:val="none" w:sz="0" w:space="0" w:color="auto"/>
              </w:divBdr>
            </w:div>
            <w:div w:id="1268654783">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720789541">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14630334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anetwork.com/journals/jamanetworkopen/fullarticle/2781190?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1300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1</cp:revision>
  <dcterms:created xsi:type="dcterms:W3CDTF">2025-02-20T15:34:00Z</dcterms:created>
  <dcterms:modified xsi:type="dcterms:W3CDTF">2025-06-21T16:57:00Z</dcterms:modified>
</cp:coreProperties>
</file>