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5F8A"/>
          <w:sz w:val="80"/>
          <w:szCs w:val="80"/>
        </w:rPr>
        <w:t xml:space="preserve">CarePath</w:t>
      </w:r>
    </w:p>
    <w:p>
      <w:pPr>
        <w:spacing w:after="80" w:before="0"/>
        <w:jc w:val="center"/>
      </w:pPr>
      <w:r>
        <w:rPr>
          <w:rFonts w:ascii="Arial" w:cs="Arial" w:eastAsia="Arial" w:hAnsi="Arial"/>
          <w:color w:val="1E1E2C"/>
          <w:sz w:val="40"/>
          <w:szCs w:val="40"/>
        </w:rPr>
        <w:t xml:space="preserve">AI Elder Care Coordinator</w:t>
      </w:r>
    </w:p>
    <w:p>
      <w:pPr>
        <w:spacing w:after="720" w:before="0"/>
        <w:jc w:val="center"/>
      </w:pPr>
      <w:r>
        <w:rPr>
          <w:rFonts w:ascii="Arial" w:cs="Arial" w:eastAsia="Arial" w:hAnsi="Arial"/>
          <w:color w:val="888888"/>
          <w:sz w:val="28"/>
          <w:szCs w:val="28"/>
        </w:rPr>
        <w:t xml:space="preserve">Design Document &amp; Action Plan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1A5F8A"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Version</w:t>
            </w:r>
          </w:p>
        </w:tc>
        <w:tc>
          <w:tcPr>
            <w:tcW w:type="dxa" w:w="3600"/>
            <w:tcBorders>
              <w:top w:val="none" w:color="FFFFFF" w:sz="0"/>
              <w:left w:val="none" w:color="FFFFFF" w:sz="0"/>
              <w:bottom w:val="none" w:color="FFFFFF" w:sz="0"/>
              <w:right w:val="none" w:color="FFFFFF" w:sz="0"/>
            </w:tcBorders>
            <w:shd w:fill="E8F2F9" w:val="clear"/>
            <w:tcMar>
              <w:top w:type="dxa" w:w="100"/>
              <w:left w:type="dxa" w:w="160"/>
              <w:bottom w:type="dxa" w:w="100"/>
              <w:right w:type="dxa" w:w="160"/>
            </w:tcMar>
          </w:tcPr>
          <w:p>
            <w:r>
              <w:rPr>
                <w:rFonts w:ascii="Arial" w:cs="Arial" w:eastAsia="Arial" w:hAnsi="Arial"/>
                <w:sz w:val="20"/>
                <w:szCs w:val="20"/>
              </w:rPr>
              <w:t xml:space="preserve">1.0 — MVP Spec</w:t>
            </w:r>
          </w:p>
        </w:tc>
      </w:tr>
      <w:tr>
        <w:tc>
          <w:tcPr>
            <w:tcW w:type="dxa" w:w="2400"/>
            <w:tcBorders>
              <w:top w:val="none" w:color="FFFFFF" w:sz="0"/>
              <w:left w:val="none" w:color="FFFFFF" w:sz="0"/>
              <w:bottom w:val="none" w:color="FFFFFF" w:sz="0"/>
              <w:right w:val="none" w:color="FFFFFF" w:sz="0"/>
            </w:tcBorders>
            <w:shd w:fill="1A5F8A"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Date</w:t>
            </w:r>
          </w:p>
        </w:tc>
        <w:tc>
          <w:tcPr>
            <w:tcW w:type="dxa" w:w="3600"/>
            <w:tcBorders>
              <w:top w:val="none" w:color="FFFFFF" w:sz="0"/>
              <w:left w:val="none" w:color="FFFFFF" w:sz="0"/>
              <w:bottom w:val="none" w:color="FFFFFF" w:sz="0"/>
              <w:right w:val="none" w:color="FFFFFF" w:sz="0"/>
            </w:tcBorders>
            <w:shd w:fill="E8F2F9" w:val="clear"/>
            <w:tcMar>
              <w:top w:type="dxa" w:w="100"/>
              <w:left w:type="dxa" w:w="160"/>
              <w:bottom w:type="dxa" w:w="100"/>
              <w:right w:type="dxa" w:w="160"/>
            </w:tcMar>
          </w:tcPr>
          <w:p>
            <w:r>
              <w:rPr>
                <w:rFonts w:ascii="Arial" w:cs="Arial" w:eastAsia="Arial" w:hAnsi="Arial"/>
                <w:sz w:val="20"/>
                <w:szCs w:val="20"/>
              </w:rPr>
              <w:t xml:space="preserve">April 2026</w:t>
            </w:r>
          </w:p>
        </w:tc>
      </w:tr>
      <w:tr>
        <w:tc>
          <w:tcPr>
            <w:tcW w:type="dxa" w:w="2400"/>
            <w:tcBorders>
              <w:top w:val="none" w:color="FFFFFF" w:sz="0"/>
              <w:left w:val="none" w:color="FFFFFF" w:sz="0"/>
              <w:bottom w:val="none" w:color="FFFFFF" w:sz="0"/>
              <w:right w:val="none" w:color="FFFFFF" w:sz="0"/>
            </w:tcBorders>
            <w:shd w:fill="1A5F8A"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Timeline</w:t>
            </w:r>
          </w:p>
        </w:tc>
        <w:tc>
          <w:tcPr>
            <w:tcW w:type="dxa" w:w="3600"/>
            <w:tcBorders>
              <w:top w:val="none" w:color="FFFFFF" w:sz="0"/>
              <w:left w:val="none" w:color="FFFFFF" w:sz="0"/>
              <w:bottom w:val="none" w:color="FFFFFF" w:sz="0"/>
              <w:right w:val="none" w:color="FFFFFF" w:sz="0"/>
            </w:tcBorders>
            <w:shd w:fill="E8F2F9" w:val="clear"/>
            <w:tcMar>
              <w:top w:type="dxa" w:w="100"/>
              <w:left w:type="dxa" w:w="160"/>
              <w:bottom w:type="dxa" w:w="100"/>
              <w:right w:type="dxa" w:w="160"/>
            </w:tcMar>
          </w:tcPr>
          <w:p>
            <w:r>
              <w:rPr>
                <w:rFonts w:ascii="Arial" w:cs="Arial" w:eastAsia="Arial" w:hAnsi="Arial"/>
                <w:sz w:val="20"/>
                <w:szCs w:val="20"/>
              </w:rPr>
              <w:t xml:space="preserve">12 weeks to beta launch</w:t>
            </w:r>
          </w:p>
        </w:tc>
      </w:tr>
      <w:tr>
        <w:tc>
          <w:tcPr>
            <w:tcW w:type="dxa" w:w="2400"/>
            <w:tcBorders>
              <w:top w:val="none" w:color="FFFFFF" w:sz="0"/>
              <w:left w:val="none" w:color="FFFFFF" w:sz="0"/>
              <w:bottom w:val="none" w:color="FFFFFF" w:sz="0"/>
              <w:right w:val="none" w:color="FFFFFF" w:sz="0"/>
            </w:tcBorders>
            <w:shd w:fill="1A5F8A"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Stack</w:t>
            </w:r>
          </w:p>
        </w:tc>
        <w:tc>
          <w:tcPr>
            <w:tcW w:type="dxa" w:w="3600"/>
            <w:tcBorders>
              <w:top w:val="none" w:color="FFFFFF" w:sz="0"/>
              <w:left w:val="none" w:color="FFFFFF" w:sz="0"/>
              <w:bottom w:val="none" w:color="FFFFFF" w:sz="0"/>
              <w:right w:val="none" w:color="FFFFFF" w:sz="0"/>
            </w:tcBorders>
            <w:shd w:fill="E8F2F9" w:val="clear"/>
            <w:tcMar>
              <w:top w:type="dxa" w:w="100"/>
              <w:left w:type="dxa" w:w="160"/>
              <w:bottom w:type="dxa" w:w="100"/>
              <w:right w:type="dxa" w:w="160"/>
            </w:tcMar>
          </w:tcPr>
          <w:p>
            <w:r>
              <w:rPr>
                <w:rFonts w:ascii="Arial" w:cs="Arial" w:eastAsia="Arial" w:hAnsi="Arial"/>
                <w:sz w:val="20"/>
                <w:szCs w:val="20"/>
              </w:rPr>
              <w:t xml:space="preserve">Next.js 14 + React Native + Claude API</w:t>
            </w:r>
          </w:p>
        </w:tc>
      </w:tr>
    </w:tbl>
    <w:p>
      <w:r>
        <w:br w:type="page"/>
      </w:r>
    </w:p>
    <w:p>
      <w:pPr>
        <w:pStyle w:val="Heading1"/>
        <w:pBdr>
          <w:bottom w:val="single" w:color="1A5F8A" w:sz="8" w:space="4"/>
        </w:pBdr>
        <w:spacing w:after="160" w:before="480"/>
      </w:pPr>
      <w:r>
        <w:rPr>
          <w:rFonts w:ascii="Arial" w:cs="Arial" w:eastAsia="Arial" w:hAnsi="Arial"/>
          <w:b/>
          <w:bCs/>
          <w:color w:val="1E1E2C"/>
          <w:sz w:val="36"/>
          <w:szCs w:val="36"/>
        </w:rPr>
        <w:t xml:space="preserve">1. Executive Summary</w:t>
      </w:r>
    </w:p>
    <w:p>
      <w:pPr>
        <w:spacing w:after="80" w:before="60"/>
      </w:pPr>
      <w:r>
        <w:rPr>
          <w:rFonts w:ascii="Arial" w:cs="Arial" w:eastAsia="Arial" w:hAnsi="Arial"/>
          <w:b w:val="false"/>
          <w:bCs w:val="false"/>
          <w:color w:val="222222"/>
          <w:sz w:val="22"/>
          <w:szCs w:val="22"/>
        </w:rPr>
        <w:t xml:space="preserve">CarePath is an AI-powered care coordination platform built for the 53 million unpaid family caregivers in the United States. It replaces fragmented group chats, sticky notes, and memory as the primary coordination tool for aging-parent care — reducing preventable hospitalizations and caregiver burnout.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single" w:color="CCCCCC" w:sz="1"/>
              <w:right w:val="none" w:color="FFFFFF" w:sz="0"/>
            </w:tcBorders>
            <w:shd w:fill="0F4C75" w:val="clear"/>
            <w:tcMar>
              <w:top w:type="dxa" w:w="100"/>
              <w:left w:type="dxa" w:w="160"/>
              <w:bottom w:type="dxa" w:w="100"/>
              <w:right w:type="dxa" w:w="160"/>
            </w:tcMar>
          </w:tcPr>
          <w:p>
            <w:r>
              <w:rPr>
                <w:rFonts w:ascii="Arial" w:cs="Arial" w:eastAsia="Arial" w:hAnsi="Arial"/>
                <w:b/>
                <w:bCs/>
                <w:color w:val="FFFFFF"/>
                <w:sz w:val="22"/>
                <w:szCs w:val="22"/>
              </w:rPr>
              <w:t xml:space="preserve">Problem statement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Market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53M unpaid caregivers in the US. Average caregiver spends 26 hours/week on care with zero dedicated tooling.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Core pain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Critical health changes go unnoticed. Medication errors, missed appointments, and undetected decline patterns lead to $34B/year in avoidable hospitalizations.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Gap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Existing solutions are either clinical (too complex), generic (to-do apps), or reactive (calls your doctor after collapse). Nothing is designed for the daily coordination layer.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single" w:color="CCCCCC" w:sz="1"/>
              <w:right w:val="none" w:color="FFFFFF" w:sz="0"/>
            </w:tcBorders>
            <w:shd w:fill="0F4C75" w:val="clear"/>
            <w:tcMar>
              <w:top w:type="dxa" w:w="100"/>
              <w:left w:type="dxa" w:w="160"/>
              <w:bottom w:type="dxa" w:w="100"/>
              <w:right w:type="dxa" w:w="160"/>
            </w:tcMar>
          </w:tcPr>
          <w:p>
            <w:r>
              <w:rPr>
                <w:rFonts w:ascii="Arial" w:cs="Arial" w:eastAsia="Arial" w:hAnsi="Arial"/>
                <w:b/>
                <w:bCs/>
                <w:color w:val="FFFFFF"/>
                <w:sz w:val="22"/>
                <w:szCs w:val="22"/>
              </w:rPr>
              <w:t xml:space="preserve">Solution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What it does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CarePath is a mobile-first coordination hub — medication tracking, daily health logging, voice journaling, and multi-caregiver scheduling — with an AI layer that watches for decline patterns and generates doctor-ready summaries.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Differentiation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The AI is additive, not load-bearing. The app works without it. But AI adds medication photo verification, voice-to-insight journaling, anomaly detection, and streaming health summaries that no spreadsheet or group chat can match.</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444444"/>
                <w:sz w:val="20"/>
                <w:szCs w:val="20"/>
              </w:rPr>
              <w:t xml:space="preserve">Business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Free tier for individual families. $19/month for premium AI features. $99/month per patient for professional home-care agencies.</w:t>
            </w:r>
          </w:p>
        </w:tc>
      </w:tr>
    </w:tbl>
    <w:p>
      <w:r>
        <w:br w:type="page"/>
      </w:r>
    </w:p>
    <w:p>
      <w:pPr>
        <w:pStyle w:val="Heading1"/>
        <w:pBdr>
          <w:bottom w:val="single" w:color="1A5F8A" w:sz="8" w:space="4"/>
        </w:pBdr>
        <w:spacing w:after="160" w:before="480"/>
      </w:pPr>
      <w:r>
        <w:rPr>
          <w:rFonts w:ascii="Arial" w:cs="Arial" w:eastAsia="Arial" w:hAnsi="Arial"/>
          <w:b/>
          <w:bCs/>
          <w:color w:val="1E1E2C"/>
          <w:sz w:val="36"/>
          <w:szCs w:val="36"/>
        </w:rPr>
        <w:t xml:space="preserve">2. Problem Analysis</w:t>
      </w:r>
    </w:p>
    <w:p>
      <w:pPr>
        <w:pStyle w:val="Heading2"/>
        <w:spacing w:after="120" w:before="360"/>
      </w:pPr>
      <w:r>
        <w:rPr>
          <w:rFonts w:ascii="Arial" w:cs="Arial" w:eastAsia="Arial" w:hAnsi="Arial"/>
          <w:b/>
          <w:bCs/>
          <w:color w:val="0F4C75"/>
          <w:sz w:val="28"/>
          <w:szCs w:val="28"/>
        </w:rPr>
        <w:t xml:space="preserve">2.1 The caregiver gap</w:t>
      </w:r>
    </w:p>
    <w:p>
      <w:pPr>
        <w:spacing w:after="80" w:before="60"/>
      </w:pPr>
      <w:r>
        <w:rPr>
          <w:rFonts w:ascii="Arial" w:cs="Arial" w:eastAsia="Arial" w:hAnsi="Arial"/>
          <w:b w:val="false"/>
          <w:bCs w:val="false"/>
          <w:color w:val="222222"/>
          <w:sz w:val="22"/>
          <w:szCs w:val="22"/>
        </w:rPr>
        <w:t xml:space="preserve">Family caregiving is a full-time coordination job hiding inside a part-time life. The person managing Mom's eight medications, four doctors, and three siblings' schedules has no tooling built for them. Here is what that actually looks like:</w:t>
      </w:r>
    </w:p>
    <w:p>
      <w:pPr>
        <w:pStyle w:val="ListParagraph"/>
        <w:numPr>
          <w:ilvl w:val="0"/>
          <w:numId w:val="2"/>
        </w:numPr>
        <w:spacing w:after="40" w:before="40"/>
      </w:pPr>
      <w:r>
        <w:rPr>
          <w:rFonts w:ascii="Arial" w:cs="Arial" w:eastAsia="Arial" w:hAnsi="Arial"/>
          <w:color w:val="222222"/>
          <w:sz w:val="22"/>
          <w:szCs w:val="22"/>
        </w:rPr>
        <w:t xml:space="preserve">Medication management: average elder takes 8-10 prescription medications with different schedules, refill dates, and interaction risks.</w:t>
      </w:r>
    </w:p>
    <w:p>
      <w:pPr>
        <w:pStyle w:val="ListParagraph"/>
        <w:numPr>
          <w:ilvl w:val="0"/>
          <w:numId w:val="2"/>
        </w:numPr>
        <w:spacing w:after="40" w:before="40"/>
      </w:pPr>
      <w:r>
        <w:rPr>
          <w:rFonts w:ascii="Arial" w:cs="Arial" w:eastAsia="Arial" w:hAnsi="Arial"/>
          <w:color w:val="222222"/>
          <w:sz w:val="22"/>
          <w:szCs w:val="22"/>
        </w:rPr>
        <w:t xml:space="preserve">Information fragmentation: critical health updates live in 3+ group chats, a notes app, and one sibling's head.</w:t>
      </w:r>
    </w:p>
    <w:p>
      <w:pPr>
        <w:pStyle w:val="ListParagraph"/>
        <w:numPr>
          <w:ilvl w:val="0"/>
          <w:numId w:val="2"/>
        </w:numPr>
        <w:spacing w:after="40" w:before="40"/>
      </w:pPr>
      <w:r>
        <w:rPr>
          <w:rFonts w:ascii="Arial" w:cs="Arial" w:eastAsia="Arial" w:hAnsi="Arial"/>
          <w:color w:val="222222"/>
          <w:sz w:val="22"/>
          <w:szCs w:val="22"/>
        </w:rPr>
        <w:t xml:space="preserve">Invisible decline: early warning signs — reduced appetite over 10 days, worsening pain patterns — are not spotted until a crisis.</w:t>
      </w:r>
    </w:p>
    <w:p>
      <w:pPr>
        <w:pStyle w:val="ListParagraph"/>
        <w:numPr>
          <w:ilvl w:val="0"/>
          <w:numId w:val="2"/>
        </w:numPr>
        <w:spacing w:after="40" w:before="40"/>
      </w:pPr>
      <w:r>
        <w:rPr>
          <w:rFonts w:ascii="Arial" w:cs="Arial" w:eastAsia="Arial" w:hAnsi="Arial"/>
          <w:color w:val="222222"/>
          <w:sz w:val="22"/>
          <w:szCs w:val="22"/>
        </w:rPr>
        <w:t xml:space="preserve">Handoff failure: when a second caregiver takes over for a shift, they have no context. Every handoff is a data loss event.</w:t>
      </w:r>
    </w:p>
    <w:p>
      <w:pPr>
        <w:spacing w:after="0" w:before="120"/>
      </w:pPr>
      <w:r>
        <w:t xml:space="preserve"/>
      </w:r>
    </w:p>
    <w:p>
      <w:pPr>
        <w:pStyle w:val="Heading2"/>
        <w:spacing w:after="120" w:before="360"/>
      </w:pPr>
      <w:r>
        <w:rPr>
          <w:rFonts w:ascii="Arial" w:cs="Arial" w:eastAsia="Arial" w:hAnsi="Arial"/>
          <w:b/>
          <w:bCs/>
          <w:color w:val="0F4C75"/>
          <w:sz w:val="28"/>
          <w:szCs w:val="28"/>
        </w:rPr>
        <w:t xml:space="preserve">2.2 Opportunity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312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312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Willingness to pay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Family caregivers (US)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53 million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Freemium → $19/mo</w:t>
            </w:r>
          </w:p>
        </w:tc>
      </w:tr>
      <w:tr>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Home care agencies</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35,000+ agencies</w:t>
            </w:r>
          </w:p>
        </w:tc>
        <w:tc>
          <w:tcPr>
            <w:tcW w:type="dxa" w:w="31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$99/mo per patient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Hospital discharge teams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6,000+ hospitals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Enterprise (Year 2)</w:t>
            </w:r>
          </w:p>
        </w:tc>
      </w:tr>
    </w:tbl>
    <w:p>
      <w:r>
        <w:br w:type="page"/>
      </w:r>
    </w:p>
    <w:p>
      <w:pPr>
        <w:pStyle w:val="Heading1"/>
        <w:pBdr>
          <w:bottom w:val="single" w:color="1A5F8A" w:sz="8" w:space="4"/>
        </w:pBdr>
        <w:spacing w:after="160" w:before="480"/>
      </w:pPr>
      <w:r>
        <w:rPr>
          <w:rFonts w:ascii="Arial" w:cs="Arial" w:eastAsia="Arial" w:hAnsi="Arial"/>
          <w:b/>
          <w:bCs/>
          <w:color w:val="1E1E2C"/>
          <w:sz w:val="36"/>
          <w:szCs w:val="36"/>
        </w:rPr>
        <w:t xml:space="preserve">3. Product Design</w:t>
      </w:r>
    </w:p>
    <w:p>
      <w:pPr>
        <w:pStyle w:val="Heading2"/>
        <w:spacing w:after="120" w:before="360"/>
      </w:pPr>
      <w:r>
        <w:rPr>
          <w:rFonts w:ascii="Arial" w:cs="Arial" w:eastAsia="Arial" w:hAnsi="Arial"/>
          <w:b/>
          <w:bCs/>
          <w:color w:val="0F4C75"/>
          <w:sz w:val="28"/>
          <w:szCs w:val="28"/>
        </w:rPr>
        <w:t xml:space="preserve">3.1 Core user flows</w:t>
      </w:r>
    </w:p>
    <w:p>
      <w:pPr>
        <w:pStyle w:val="Heading3"/>
        <w:spacing w:after="80" w:before="240"/>
      </w:pPr>
      <w:r>
        <w:rPr>
          <w:rFonts w:ascii="Arial" w:cs="Arial" w:eastAsia="Arial" w:hAnsi="Arial"/>
          <w:b/>
          <w:bCs/>
          <w:color w:val="1E1E2C"/>
          <w:sz w:val="24"/>
          <w:szCs w:val="24"/>
        </w:rPr>
        <w:t xml:space="preserve">Caregiver mobile app (React Native)</w:t>
      </w:r>
    </w:p>
    <w:p>
      <w:pPr>
        <w:spacing w:after="80" w:before="60"/>
      </w:pPr>
      <w:r>
        <w:rPr>
          <w:rFonts w:ascii="Arial" w:cs="Arial" w:eastAsia="Arial" w:hAnsi="Arial"/>
          <w:b w:val="false"/>
          <w:bCs w:val="false"/>
          <w:color w:val="222222"/>
          <w:sz w:val="22"/>
          <w:szCs w:val="22"/>
        </w:rPr>
        <w:t xml:space="preserve">The mobile experience is designed for the 3-minute window a caregiver has between tasks. Every action must complete in under 2 taps from the home screen.</w:t>
      </w:r>
    </w:p>
    <w:p>
      <w:pPr>
        <w:pStyle w:val="ListParagraph"/>
        <w:numPr>
          <w:ilvl w:val="0"/>
          <w:numId w:val="3"/>
        </w:numPr>
        <w:spacing w:after="40" w:before="40"/>
      </w:pPr>
      <w:r>
        <w:rPr>
          <w:rFonts w:ascii="Arial" w:cs="Arial" w:eastAsia="Arial" w:hAnsi="Arial"/>
          <w:color w:val="222222"/>
          <w:sz w:val="22"/>
          <w:szCs w:val="22"/>
        </w:rPr>
        <w:t xml:space="preserve">Home dashboard: Today's medications due, last health check score, any active alerts.</w:t>
      </w:r>
    </w:p>
    <w:p>
      <w:pPr>
        <w:pStyle w:val="ListParagraph"/>
        <w:numPr>
          <w:ilvl w:val="0"/>
          <w:numId w:val="3"/>
        </w:numPr>
        <w:spacing w:after="40" w:before="40"/>
      </w:pPr>
      <w:r>
        <w:rPr>
          <w:rFonts w:ascii="Arial" w:cs="Arial" w:eastAsia="Arial" w:hAnsi="Arial"/>
          <w:color w:val="222222"/>
          <w:sz w:val="22"/>
          <w:szCs w:val="22"/>
        </w:rPr>
        <w:t xml:space="preserve">Medication flow: Tap med → photo pill → confirm → logged. AI verifies in background.</w:t>
      </w:r>
    </w:p>
    <w:p>
      <w:pPr>
        <w:pStyle w:val="ListParagraph"/>
        <w:numPr>
          <w:ilvl w:val="0"/>
          <w:numId w:val="3"/>
        </w:numPr>
        <w:spacing w:after="40" w:before="40"/>
      </w:pPr>
      <w:r>
        <w:rPr>
          <w:rFonts w:ascii="Arial" w:cs="Arial" w:eastAsia="Arial" w:hAnsi="Arial"/>
          <w:color w:val="222222"/>
          <w:sz w:val="22"/>
          <w:szCs w:val="22"/>
        </w:rPr>
        <w:t xml:space="preserve">Health check-in: 5 sliders (1-5), optional voice note. Takes under 60 seconds.</w:t>
      </w:r>
    </w:p>
    <w:p>
      <w:pPr>
        <w:pStyle w:val="ListParagraph"/>
        <w:numPr>
          <w:ilvl w:val="0"/>
          <w:numId w:val="3"/>
        </w:numPr>
        <w:spacing w:after="40" w:before="40"/>
      </w:pPr>
      <w:r>
        <w:rPr>
          <w:rFonts w:ascii="Arial" w:cs="Arial" w:eastAsia="Arial" w:hAnsi="Arial"/>
          <w:color w:val="222222"/>
          <w:sz w:val="22"/>
          <w:szCs w:val="22"/>
        </w:rPr>
        <w:t xml:space="preserve">Voice journal: Hold to record, release to transcribe. Claude extracts symptoms and flags anomalies.</w:t>
      </w:r>
    </w:p>
    <w:p>
      <w:pPr>
        <w:pStyle w:val="ListParagraph"/>
        <w:numPr>
          <w:ilvl w:val="0"/>
          <w:numId w:val="3"/>
        </w:numPr>
        <w:spacing w:after="40" w:before="40"/>
      </w:pPr>
      <w:r>
        <w:rPr>
          <w:rFonts w:ascii="Arial" w:cs="Arial" w:eastAsia="Arial" w:hAnsi="Arial"/>
          <w:color w:val="222222"/>
          <w:sz w:val="22"/>
          <w:szCs w:val="22"/>
        </w:rPr>
        <w:t xml:space="preserve">Care log: Shared real-time feed of all team activity — doses, check-ins, notes.</w:t>
      </w:r>
    </w:p>
    <w:p>
      <w:pPr>
        <w:spacing w:after="0" w:before="120"/>
      </w:pPr>
      <w:r>
        <w:t xml:space="preserve"/>
      </w:r>
    </w:p>
    <w:p>
      <w:pPr>
        <w:pStyle w:val="Heading3"/>
        <w:spacing w:after="80" w:before="240"/>
      </w:pPr>
      <w:r>
        <w:rPr>
          <w:rFonts w:ascii="Arial" w:cs="Arial" w:eastAsia="Arial" w:hAnsi="Arial"/>
          <w:b/>
          <w:bCs/>
          <w:color w:val="1E1E2C"/>
          <w:sz w:val="24"/>
          <w:szCs w:val="24"/>
        </w:rPr>
        <w:t xml:space="preserve">Care team dashboard (Next.js web)</w:t>
      </w:r>
    </w:p>
    <w:p>
      <w:pPr>
        <w:spacing w:after="80" w:before="60"/>
      </w:pPr>
      <w:r>
        <w:rPr>
          <w:rFonts w:ascii="Arial" w:cs="Arial" w:eastAsia="Arial" w:hAnsi="Arial"/>
          <w:b w:val="false"/>
          <w:bCs w:val="false"/>
          <w:color w:val="222222"/>
          <w:sz w:val="22"/>
          <w:szCs w:val="22"/>
        </w:rPr>
        <w:t xml:space="preserve">The web dashboard is for the primary caregiver and any doctors on the care team. It is data-dense, optimized for desktop, and renders server-side for fast initial load.</w:t>
      </w:r>
    </w:p>
    <w:p>
      <w:pPr>
        <w:pStyle w:val="ListParagraph"/>
        <w:numPr>
          <w:ilvl w:val="0"/>
          <w:numId w:val="2"/>
        </w:numPr>
        <w:spacing w:after="40" w:before="40"/>
      </w:pPr>
      <w:r>
        <w:rPr>
          <w:rFonts w:ascii="Arial" w:cs="Arial" w:eastAsia="Arial" w:hAnsi="Arial"/>
          <w:color w:val="222222"/>
          <w:sz w:val="22"/>
          <w:szCs w:val="22"/>
        </w:rPr>
        <w:t xml:space="preserve">Health timeline: 7/30/90-day charts for all 5 health dimensions with anomaly markers.</w:t>
      </w:r>
    </w:p>
    <w:p>
      <w:pPr>
        <w:pStyle w:val="ListParagraph"/>
        <w:numPr>
          <w:ilvl w:val="0"/>
          <w:numId w:val="2"/>
        </w:numPr>
        <w:spacing w:after="40" w:before="40"/>
      </w:pPr>
      <w:r>
        <w:rPr>
          <w:rFonts w:ascii="Arial" w:cs="Arial" w:eastAsia="Arial" w:hAnsi="Arial"/>
          <w:color w:val="222222"/>
          <w:sz w:val="22"/>
          <w:szCs w:val="22"/>
        </w:rPr>
        <w:t xml:space="preserve">AI summaries: Weekly streaming health brief generated from logs. One-click appointment prep PDF.</w:t>
      </w:r>
    </w:p>
    <w:p>
      <w:pPr>
        <w:pStyle w:val="ListParagraph"/>
        <w:numPr>
          <w:ilvl w:val="0"/>
          <w:numId w:val="2"/>
        </w:numPr>
        <w:spacing w:after="40" w:before="40"/>
      </w:pPr>
      <w:r>
        <w:rPr>
          <w:rFonts w:ascii="Arial" w:cs="Arial" w:eastAsia="Arial" w:hAnsi="Arial"/>
          <w:color w:val="222222"/>
          <w:sz w:val="22"/>
          <w:szCs w:val="22"/>
        </w:rPr>
        <w:t xml:space="preserve">Medication adherence: Heatmap of taken/skipped/missed by day and medication.</w:t>
      </w:r>
    </w:p>
    <w:p>
      <w:pPr>
        <w:pStyle w:val="ListParagraph"/>
        <w:numPr>
          <w:ilvl w:val="0"/>
          <w:numId w:val="2"/>
        </w:numPr>
        <w:spacing w:after="40" w:before="40"/>
      </w:pPr>
      <w:r>
        <w:rPr>
          <w:rFonts w:ascii="Arial" w:cs="Arial" w:eastAsia="Arial" w:hAnsi="Arial"/>
          <w:color w:val="222222"/>
          <w:sz w:val="22"/>
          <w:szCs w:val="22"/>
        </w:rPr>
        <w:t xml:space="preserve">Alert management: Triage inbox for anomalies and missed doses. Resolve or escalate.</w:t>
      </w:r>
    </w:p>
    <w:p>
      <w:pPr>
        <w:pStyle w:val="ListParagraph"/>
        <w:numPr>
          <w:ilvl w:val="0"/>
          <w:numId w:val="2"/>
        </w:numPr>
        <w:spacing w:after="40" w:before="40"/>
      </w:pPr>
      <w:r>
        <w:rPr>
          <w:rFonts w:ascii="Arial" w:cs="Arial" w:eastAsia="Arial" w:hAnsi="Arial"/>
          <w:color w:val="222222"/>
          <w:sz w:val="22"/>
          <w:szCs w:val="22"/>
        </w:rPr>
        <w:t xml:space="preserve">Team management: Invite caregivers, assign roles, set notification preferences.</w:t>
      </w:r>
    </w:p>
    <w:p>
      <w:pPr>
        <w:spacing w:after="0" w:before="120"/>
      </w:pPr>
      <w:r>
        <w:t xml:space="preserve"/>
      </w:r>
    </w:p>
    <w:p>
      <w:pPr>
        <w:pStyle w:val="Heading2"/>
        <w:spacing w:after="120" w:before="360"/>
      </w:pPr>
      <w:r>
        <w:rPr>
          <w:rFonts w:ascii="Arial" w:cs="Arial" w:eastAsia="Arial" w:hAnsi="Arial"/>
          <w:b/>
          <w:bCs/>
          <w:color w:val="0F4C75"/>
          <w:sz w:val="28"/>
          <w:szCs w:val="28"/>
        </w:rPr>
        <w:t xml:space="preserve">3.2 AI feature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560"/>
        <w:gridCol w:w="2000"/>
      </w:tblGrid>
      <w:tr>
        <w:tc>
          <w:tcPr>
            <w:tcW w:type="dxa" w:w="180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356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200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Medication verification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Claude Vision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Confirms pill matches medication record by color, shape, imprint. Flags mismatch immediately.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On every photo log</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Voice journaling</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Whisper + Claude</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Transcribes voice note, extracts pain/symptom/mood signals, generates a structured health entry.</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On every voice recording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Health summaries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Claude Sonnet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Generates a plain-English weekly health brief from 30 days of log data. Streams token-by-token.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Weekly cron + on-demand</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Anomaly detection</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sklearn Z-score</w:t>
            </w:r>
          </w:p>
        </w:tc>
        <w:tc>
          <w:tcPr>
            <w:tcW w:type="dxa" w:w="3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Sliding 7-day window on health_checks. Flags deviations &gt;1.5 sigma in any dimension.</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On every check-in + nightly cron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Appointment prep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Claude Sonnet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Structured brief for doctor visits: last 30 days of logs, active medications, open alerts, trend 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On-demand from dashboard</w:t>
            </w:r>
          </w:p>
        </w:tc>
      </w:tr>
    </w:tbl>
    <w:p>
      <w:r>
        <w:br w:type="page"/>
      </w:r>
    </w:p>
    <w:p>
      <w:pPr>
        <w:pStyle w:val="Heading1"/>
        <w:pBdr>
          <w:bottom w:val="single" w:color="1A5F8A" w:sz="8" w:space="4"/>
        </w:pBdr>
        <w:spacing w:after="160" w:before="480"/>
      </w:pPr>
      <w:r>
        <w:rPr>
          <w:rFonts w:ascii="Arial" w:cs="Arial" w:eastAsia="Arial" w:hAnsi="Arial"/>
          <w:b/>
          <w:bCs/>
          <w:color w:val="1E1E2C"/>
          <w:sz w:val="36"/>
          <w:szCs w:val="36"/>
        </w:rPr>
        <w:t xml:space="preserve">4. Technical Architecture</w:t>
      </w:r>
    </w:p>
    <w:p>
      <w:pPr>
        <w:pStyle w:val="Heading2"/>
        <w:spacing w:after="120" w:before="360"/>
      </w:pPr>
      <w:r>
        <w:rPr>
          <w:rFonts w:ascii="Arial" w:cs="Arial" w:eastAsia="Arial" w:hAnsi="Arial"/>
          <w:b/>
          <w:bCs/>
          <w:color w:val="0F4C75"/>
          <w:sz w:val="28"/>
          <w:szCs w:val="28"/>
        </w:rPr>
        <w:t xml:space="preserve">4.1 Monorepo structure</w:t>
      </w:r>
    </w:p>
    <w:p>
      <w:pPr>
        <w:spacing w:after="80" w:before="60"/>
      </w:pPr>
      <w:r>
        <w:rPr>
          <w:rFonts w:ascii="Arial" w:cs="Arial" w:eastAsia="Arial" w:hAnsi="Arial"/>
          <w:b w:val="false"/>
          <w:bCs w:val="false"/>
          <w:color w:val="222222"/>
          <w:sz w:val="22"/>
          <w:szCs w:val="22"/>
        </w:rPr>
        <w:t xml:space="preserve">The project uses Turborepo to manage three apps and three shared packages in a single repository. This allows the mobile and web apps to share type-safe API contracts, Prisma models, and UI components without duplication or drift.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6560"/>
            <w:tcBorders>
              <w:top w:val="single" w:color="CCCCCC" w:sz="1"/>
              <w:left w:val="single" w:color="CCCCCC" w:sz="1"/>
              <w:bottom w:val="single" w:color="CCCCCC" w:sz="1"/>
              <w:right w:val="single" w:color="CCCCCC" w:sz="1"/>
            </w:tcBorders>
            <w:shd w:fill="0F4C75"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apps/mobile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Expo 51 + React Native — caregiver mobile app</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apps/web</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Next.js 14 App Router — care team dashboard +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apps/ml-service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FastAPI (Python) — anomaly detection microservice on Railway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packages/db</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Prisma schema + generated client (single source of truth)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packages/types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Shared Zod schemas consumed by all three apps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packages/ui</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Shared React Native + web UI primitives</w:t>
            </w:r>
          </w:p>
        </w:tc>
      </w:tr>
    </w:tbl>
    <w:p>
      <w:pPr>
        <w:spacing w:after="0" w:before="120"/>
      </w:pPr>
      <w:r>
        <w:t xml:space="preserve"/>
      </w:r>
    </w:p>
    <w:p>
      <w:pPr>
        <w:pStyle w:val="Heading2"/>
        <w:spacing w:after="120" w:before="360"/>
      </w:pPr>
      <w:r>
        <w:rPr>
          <w:rFonts w:ascii="Arial" w:cs="Arial" w:eastAsia="Arial" w:hAnsi="Arial"/>
          <w:b/>
          <w:bCs/>
          <w:color w:val="0F4C75"/>
          <w:sz w:val="28"/>
          <w:szCs w:val="28"/>
        </w:rPr>
        <w:t xml:space="preserve">4.2 API layer — tRPC v11</w:t>
      </w:r>
    </w:p>
    <w:p>
      <w:pPr>
        <w:spacing w:after="80" w:before="60"/>
      </w:pPr>
      <w:r>
        <w:rPr>
          <w:rFonts w:ascii="Arial" w:cs="Arial" w:eastAsia="Arial" w:hAnsi="Arial"/>
          <w:b w:val="false"/>
          <w:bCs w:val="false"/>
          <w:color w:val="222222"/>
          <w:sz w:val="22"/>
          <w:szCs w:val="22"/>
        </w:rPr>
        <w:t xml:space="preserve">All client-server communication runs through tRPC, giving end-to-end TypeScript type safety. A schema change in Prisma propagates to the router, then to both the mobile and web clients at compile time. Runtime API drift is impossible.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Router</w:t>
            </w:r>
          </w:p>
        </w:tc>
        <w:tc>
          <w:tcPr>
            <w:tcW w:type="dxa" w:w="576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procedures</w:t>
            </w:r>
          </w:p>
        </w:tc>
        <w:tc>
          <w:tcPr>
            <w:tcW w:type="dxa" w:w="220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patients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list, get, create, update, archive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Caregiver or doctor on team</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medications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list, get, create, update, deactivate</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Can-edit care team member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medication_logs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log, listByDate, listByMed, stats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Any team member</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health_checks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create, listByPatient, trend (7/30/90d)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Any team member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list, resolve, createManual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Any team member / system</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ai_summaries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generateWeekly, generateAppointmentBrief, list, get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Caregiver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careTeam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listMembers, invite, updateRole, remove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Primary caregiver only</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auth</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 updateProfile, notificationPrefs</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Authenticated user</w:t>
            </w:r>
          </w:p>
        </w:tc>
      </w:tr>
    </w:tbl>
    <w:p>
      <w:pPr>
        <w:spacing w:after="0" w:before="120"/>
      </w:pPr>
      <w:r>
        <w:t xml:space="preserve"/>
      </w:r>
    </w:p>
    <w:p>
      <w:pPr>
        <w:pStyle w:val="Heading2"/>
        <w:spacing w:after="120" w:before="360"/>
      </w:pPr>
      <w:r>
        <w:rPr>
          <w:rFonts w:ascii="Arial" w:cs="Arial" w:eastAsia="Arial" w:hAnsi="Arial"/>
          <w:b/>
          <w:bCs/>
          <w:color w:val="0F4C75"/>
          <w:sz w:val="28"/>
          <w:szCs w:val="28"/>
        </w:rPr>
        <w:t xml:space="preserve">4.3 Database schema</w:t>
      </w:r>
    </w:p>
    <w:p>
      <w:pPr>
        <w:spacing w:after="80" w:before="60"/>
      </w:pPr>
      <w:r>
        <w:rPr>
          <w:rFonts w:ascii="Arial" w:cs="Arial" w:eastAsia="Arial" w:hAnsi="Arial"/>
          <w:b w:val="false"/>
          <w:bCs w:val="false"/>
          <w:color w:val="222222"/>
          <w:sz w:val="22"/>
          <w:szCs w:val="22"/>
        </w:rPr>
        <w:t xml:space="preserve">Eight tables in PostgreSQL (Supabase). All primary keys are UUIDs. Soft deletes on patients and medications. The care_team_members table is the authorization boundary — every data query filters through it first.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c>
          <w:tcPr>
            <w:tcW w:type="dxa" w:w="160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476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c>
          <w:tcPr>
            <w:tcW w:type="dxa" w:w="300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users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id, email, name, role, created_at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All people with access: caregivers, doctors, admins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patients</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id, name, dob, conditions[], emergency_contact, deleted_at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Care recipient profiles, soft-deleted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care_team_members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id, patient_id, user_id, role, can_edit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Multi-caregiver join table with RBAC</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medications</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id, patient_id, name, dosage, frequency, active, deleted_at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Medication definitions, soft-deleted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medication_logs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id, medication_id, caregiver_id, taken_at, status, photo_url, ai_verified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Every dose event with AI verification flag</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health_checks</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id, patient_id, pain_level, mood, appetite, mobility (1-5 each), notes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Daily check-in readings for trend analysis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id, patient_id, type, severity, message, resolved, created_at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System-generated anomaly and missed-dose alerts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ai_summaries</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id, patient_id, type, content, period_start, period_end, created_at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Claude-generated weekly summaries + appointment briefs</w:t>
            </w:r>
          </w:p>
        </w:tc>
      </w:tr>
    </w:tbl>
    <w:p>
      <w:pPr>
        <w:spacing w:after="0" w:before="120"/>
      </w:pPr>
      <w:r>
        <w:t xml:space="preserve"/>
      </w:r>
    </w:p>
    <w:p>
      <w:pPr>
        <w:pStyle w:val="Heading2"/>
        <w:spacing w:after="120" w:before="360"/>
      </w:pPr>
      <w:r>
        <w:rPr>
          <w:rFonts w:ascii="Arial" w:cs="Arial" w:eastAsia="Arial" w:hAnsi="Arial"/>
          <w:b/>
          <w:bCs/>
          <w:color w:val="0F4C75"/>
          <w:sz w:val="28"/>
          <w:szCs w:val="28"/>
        </w:rPr>
        <w:t xml:space="preserve">4.4 Infrastructure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476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Web 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Vercel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Next.js + Edge Functions, CI/CD from main branch</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Mobile CI/CD</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Expo EAS</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Builds, OTA updates, TestFlight/Play Console delivery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ML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Railway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Always-on FastAPI container, autoscale on ingest load</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Database</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Supabase (PostgreSQL)</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Primary datastore, row-level security, connection pooling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Cache / pub-sub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Upstash Redis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Session store, real-time care log via pub/sub + SSE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Cloudflare R2</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Voice audio and pill photos via presigned URLs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Clerk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Web + mobile auth, magic link, JWT session management</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AI — NLP + Vision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Anthropic Claude</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Health summaries, voice extraction, pill verification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AI — Transcription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OpenAI Whisper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Voice journal → text, 12 language support</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Error tracking</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Sentry</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Crash reports, performance traces (mobile + web)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Analytics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PostHog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Feature usage funnels, retention, A/B testing</w:t>
            </w:r>
          </w:p>
        </w:tc>
      </w:tr>
    </w:tbl>
    <w:p>
      <w:r>
        <w:br w:type="page"/>
      </w:r>
    </w:p>
    <w:p>
      <w:pPr>
        <w:pStyle w:val="Heading1"/>
        <w:pBdr>
          <w:bottom w:val="single" w:color="1A5F8A" w:sz="8" w:space="4"/>
        </w:pBdr>
        <w:spacing w:after="160" w:before="480"/>
      </w:pPr>
      <w:r>
        <w:rPr>
          <w:rFonts w:ascii="Arial" w:cs="Arial" w:eastAsia="Arial" w:hAnsi="Arial"/>
          <w:b/>
          <w:bCs/>
          <w:color w:val="1E1E2C"/>
          <w:sz w:val="36"/>
          <w:szCs w:val="36"/>
        </w:rPr>
        <w:t xml:space="preserve">5. Data, Security &amp; Compliance</w:t>
      </w:r>
    </w:p>
    <w:p>
      <w:pPr>
        <w:pStyle w:val="Heading2"/>
        <w:spacing w:after="120" w:before="360"/>
      </w:pPr>
      <w:r>
        <w:rPr>
          <w:rFonts w:ascii="Arial" w:cs="Arial" w:eastAsia="Arial" w:hAnsi="Arial"/>
          <w:b/>
          <w:bCs/>
          <w:color w:val="0F4C75"/>
          <w:sz w:val="28"/>
          <w:szCs w:val="28"/>
        </w:rPr>
        <w:t xml:space="preserve">5.1 Data handling</w:t>
      </w:r>
    </w:p>
    <w:p>
      <w:pPr>
        <w:pStyle w:val="ListParagraph"/>
        <w:numPr>
          <w:ilvl w:val="0"/>
          <w:numId w:val="2"/>
        </w:numPr>
        <w:spacing w:after="40" w:before="40"/>
      </w:pPr>
      <w:r>
        <w:rPr>
          <w:rFonts w:ascii="Arial" w:cs="Arial" w:eastAsia="Arial" w:hAnsi="Arial"/>
          <w:color w:val="222222"/>
          <w:sz w:val="22"/>
          <w:szCs w:val="22"/>
        </w:rPr>
        <w:t xml:space="preserve">All data is encrypted in transit (TLS 1.3) and at rest (AES-256 on Supabase).</w:t>
      </w:r>
    </w:p>
    <w:p>
      <w:pPr>
        <w:pStyle w:val="ListParagraph"/>
        <w:numPr>
          <w:ilvl w:val="0"/>
          <w:numId w:val="2"/>
        </w:numPr>
        <w:spacing w:after="40" w:before="40"/>
      </w:pPr>
      <w:r>
        <w:rPr>
          <w:rFonts w:ascii="Arial" w:cs="Arial" w:eastAsia="Arial" w:hAnsi="Arial"/>
          <w:color w:val="222222"/>
          <w:sz w:val="22"/>
          <w:szCs w:val="22"/>
        </w:rPr>
        <w:t xml:space="preserve">Row-Level Security (RLS) enforced at the Postgres level — users can only read data for patients they are on the care team for.</w:t>
      </w:r>
    </w:p>
    <w:p>
      <w:pPr>
        <w:pStyle w:val="ListParagraph"/>
        <w:numPr>
          <w:ilvl w:val="0"/>
          <w:numId w:val="2"/>
        </w:numPr>
        <w:spacing w:after="40" w:before="40"/>
      </w:pPr>
      <w:r>
        <w:rPr>
          <w:rFonts w:ascii="Arial" w:cs="Arial" w:eastAsia="Arial" w:hAnsi="Arial"/>
          <w:color w:val="222222"/>
          <w:sz w:val="22"/>
          <w:szCs w:val="22"/>
        </w:rPr>
        <w:t xml:space="preserve">Voice recordings and pill photos are stored in Cloudflare R2 with presigned URLs (1-hour expiry). They are never stored on the device permanently.</w:t>
      </w:r>
    </w:p>
    <w:p>
      <w:pPr>
        <w:pStyle w:val="ListParagraph"/>
        <w:numPr>
          <w:ilvl w:val="0"/>
          <w:numId w:val="2"/>
        </w:numPr>
        <w:spacing w:after="40" w:before="40"/>
      </w:pPr>
      <w:r>
        <w:rPr>
          <w:rFonts w:ascii="Arial" w:cs="Arial" w:eastAsia="Arial" w:hAnsi="Arial"/>
          <w:color w:val="222222"/>
          <w:sz w:val="22"/>
          <w:szCs w:val="22"/>
        </w:rPr>
        <w:t xml:space="preserve">Claude API calls include patient data. Anthropic's zero-data-retention API policy is used for all production calls. No patient data is used to train models.</w:t>
      </w:r>
    </w:p>
    <w:p>
      <w:pPr>
        <w:spacing w:after="0" w:before="120"/>
      </w:pPr>
      <w:r>
        <w:t xml:space="preserve"/>
      </w:r>
    </w:p>
    <w:p>
      <w:pPr>
        <w:pStyle w:val="Heading2"/>
        <w:spacing w:after="120" w:before="360"/>
      </w:pPr>
      <w:r>
        <w:rPr>
          <w:rFonts w:ascii="Arial" w:cs="Arial" w:eastAsia="Arial" w:hAnsi="Arial"/>
          <w:b/>
          <w:bCs/>
          <w:color w:val="0F4C75"/>
          <w:sz w:val="28"/>
          <w:szCs w:val="28"/>
        </w:rPr>
        <w:t xml:space="preserve">5.2 Compliance posture</w:t>
      </w:r>
    </w:p>
    <w:p>
      <w:pPr>
        <w:pStyle w:val="ListParagraph"/>
        <w:numPr>
          <w:ilvl w:val="0"/>
          <w:numId w:val="2"/>
        </w:numPr>
        <w:spacing w:after="40" w:before="40"/>
      </w:pPr>
      <w:r>
        <w:rPr>
          <w:rFonts w:ascii="Arial" w:cs="Arial" w:eastAsia="Arial" w:hAnsi="Arial"/>
          <w:color w:val="222222"/>
          <w:sz w:val="22"/>
          <w:szCs w:val="22"/>
        </w:rPr>
        <w:t xml:space="preserve">HIPAA considerations: CarePath stores PHI (health check scores, medications, voice transcripts). The app must operate under a Business Associate Agreement (BAA) with Supabase, Cloudflare, and Anthropic before launch.</w:t>
      </w:r>
    </w:p>
    <w:p>
      <w:pPr>
        <w:pStyle w:val="ListParagraph"/>
        <w:numPr>
          <w:ilvl w:val="0"/>
          <w:numId w:val="2"/>
        </w:numPr>
        <w:spacing w:after="40" w:before="40"/>
      </w:pPr>
      <w:r>
        <w:rPr>
          <w:rFonts w:ascii="Arial" w:cs="Arial" w:eastAsia="Arial" w:hAnsi="Arial"/>
          <w:color w:val="222222"/>
          <w:sz w:val="22"/>
          <w:szCs w:val="22"/>
        </w:rPr>
        <w:t xml:space="preserve">WCAG 2.1 AA accessibility: required for the web dashboard. Mobile app targets WCAG 2.1 AA for core flows.</w:t>
      </w:r>
    </w:p>
    <w:p>
      <w:pPr>
        <w:pStyle w:val="ListParagraph"/>
        <w:numPr>
          <w:ilvl w:val="0"/>
          <w:numId w:val="2"/>
        </w:numPr>
        <w:spacing w:after="40" w:before="40"/>
      </w:pPr>
      <w:r>
        <w:rPr>
          <w:rFonts w:ascii="Arial" w:cs="Arial" w:eastAsia="Arial" w:hAnsi="Arial"/>
          <w:color w:val="222222"/>
          <w:sz w:val="22"/>
          <w:szCs w:val="22"/>
        </w:rPr>
        <w:t xml:space="preserve">GDPR: Users in EU are entitled to data export and deletion. Export API endpoint and soft-delete cascade are in scope for MVP.</w:t>
      </w:r>
    </w:p>
    <w:p>
      <w:pPr>
        <w:spacing w:after="0" w:before="120"/>
      </w:pPr>
      <w:r>
        <w:t xml:space="preserve"/>
      </w:r>
    </w:p>
    <w:p>
      <w:pPr>
        <w:pStyle w:val="Heading2"/>
        <w:spacing w:after="120" w:before="360"/>
      </w:pPr>
      <w:r>
        <w:rPr>
          <w:rFonts w:ascii="Arial" w:cs="Arial" w:eastAsia="Arial" w:hAnsi="Arial"/>
          <w:b/>
          <w:bCs/>
          <w:color w:val="0F4C75"/>
          <w:sz w:val="28"/>
          <w:szCs w:val="28"/>
        </w:rPr>
        <w:t xml:space="preserve">5.3 Offline strategy</w:t>
      </w:r>
    </w:p>
    <w:p>
      <w:pPr>
        <w:spacing w:after="80" w:before="60"/>
      </w:pPr>
      <w:r>
        <w:rPr>
          <w:rFonts w:ascii="Arial" w:cs="Arial" w:eastAsia="Arial" w:hAnsi="Arial"/>
          <w:b w:val="false"/>
          <w:bCs w:val="false"/>
          <w:color w:val="222222"/>
          <w:sz w:val="22"/>
          <w:szCs w:val="22"/>
        </w:rPr>
        <w:t xml:space="preserve">The mobile app must work without a network connection. Caregivers may be in hospital basements, rural areas, or simply out of signal.</w:t>
      </w:r>
    </w:p>
    <w:p>
      <w:pPr>
        <w:pStyle w:val="ListParagraph"/>
        <w:numPr>
          <w:ilvl w:val="0"/>
          <w:numId w:val="2"/>
        </w:numPr>
        <w:spacing w:after="40" w:before="40"/>
      </w:pPr>
      <w:r>
        <w:rPr>
          <w:rFonts w:ascii="Arial" w:cs="Arial" w:eastAsia="Arial" w:hAnsi="Arial"/>
          <w:color w:val="222222"/>
          <w:sz w:val="22"/>
          <w:szCs w:val="22"/>
        </w:rPr>
        <w:t xml:space="preserve">All writes (medication logs, health check-ins, voice recordings) queue in MMKV (a fast local key-value store).</w:t>
      </w:r>
    </w:p>
    <w:p>
      <w:pPr>
        <w:pStyle w:val="ListParagraph"/>
        <w:numPr>
          <w:ilvl w:val="0"/>
          <w:numId w:val="2"/>
        </w:numPr>
        <w:spacing w:after="40" w:before="40"/>
      </w:pPr>
      <w:r>
        <w:rPr>
          <w:rFonts w:ascii="Arial" w:cs="Arial" w:eastAsia="Arial" w:hAnsi="Arial"/>
          <w:color w:val="222222"/>
          <w:sz w:val="22"/>
          <w:szCs w:val="22"/>
        </w:rPr>
        <w:t xml:space="preserve">expo-background-fetch syncs the queue when connectivity returns. Conflicts use last-write-wins with a server-authoritative timestamp.</w:t>
      </w:r>
    </w:p>
    <w:p>
      <w:pPr>
        <w:pStyle w:val="ListParagraph"/>
        <w:numPr>
          <w:ilvl w:val="0"/>
          <w:numId w:val="2"/>
        </w:numPr>
        <w:spacing w:after="40" w:before="40"/>
      </w:pPr>
      <w:r>
        <w:rPr>
          <w:rFonts w:ascii="Arial" w:cs="Arial" w:eastAsia="Arial" w:hAnsi="Arial"/>
          <w:color w:val="222222"/>
          <w:sz w:val="22"/>
          <w:szCs w:val="22"/>
        </w:rPr>
        <w:t xml:space="preserve">The dashboard (Next.js) is not offline-capable in the MVP — it requires a network connection.</w:t>
      </w:r>
    </w:p>
    <w:p>
      <w:r>
        <w:br w:type="page"/>
      </w:r>
    </w:p>
    <w:p>
      <w:pPr>
        <w:pStyle w:val="Heading1"/>
        <w:pBdr>
          <w:bottom w:val="single" w:color="1A5F8A" w:sz="8" w:space="4"/>
        </w:pBdr>
        <w:spacing w:after="160" w:before="480"/>
      </w:pPr>
      <w:r>
        <w:rPr>
          <w:rFonts w:ascii="Arial" w:cs="Arial" w:eastAsia="Arial" w:hAnsi="Arial"/>
          <w:b/>
          <w:bCs/>
          <w:color w:val="1E1E2C"/>
          <w:sz w:val="36"/>
          <w:szCs w:val="36"/>
        </w:rPr>
        <w:t xml:space="preserve">6. 12-Week MVP Action Plan</w:t>
      </w:r>
    </w:p>
    <w:p>
      <w:pPr>
        <w:spacing w:after="80" w:before="60"/>
      </w:pPr>
      <w:r>
        <w:rPr>
          <w:rFonts w:ascii="Arial" w:cs="Arial" w:eastAsia="Arial" w:hAnsi="Arial"/>
          <w:b w:val="false"/>
          <w:bCs w:val="false"/>
          <w:color w:val="222222"/>
          <w:sz w:val="22"/>
          <w:szCs w:val="22"/>
        </w:rPr>
        <w:t xml:space="preserve">The roadmap is structured in three phases. Month 1 builds a working medication tracker. Month 2 adds health logging, voice journaling, and the first AI features. Month 3 adds the full AI intelligence layer and prepares for launch.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5360"/>
        <w:gridCol w:w="1400"/>
      </w:tblGrid>
      <w:tr>
        <w:tc>
          <w:tcPr>
            <w:tcW w:type="dxa" w:w="80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180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536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40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1</w:t>
            </w:r>
          </w:p>
        </w:tc>
        <w:tc>
          <w:tcPr>
            <w:tcW w:type="dxa" w:w="1800"/>
            <w:tcBorders>
              <w:top w:val="single" w:color="CCCCCC" w:sz="1"/>
              <w:left w:val="single" w:color="CCCCCC" w:sz="1"/>
              <w:bottom w:val="single" w:color="CCCCCC" w:sz="1"/>
              <w:right w:val="single" w:color="CCCCCC" w:sz="1"/>
            </w:tcBorders>
            <w:shd w:fill="E8F2F9" w:val="clear"/>
            <w:tcMar>
              <w:top w:type="dxa" w:w="60"/>
              <w:left w:type="dxa" w:w="100"/>
              <w:bottom w:type="dxa" w:w="60"/>
              <w:right w:type="dxa" w:w="100"/>
            </w:tcMar>
          </w:tcPr>
          <w:p>
            <w:r>
              <w:rPr>
                <w:rFonts w:ascii="Arial" w:cs="Arial" w:eastAsia="Arial" w:hAnsi="Arial"/>
                <w:b/>
                <w:bCs/>
                <w:color w:val="1A5F8A"/>
                <w:sz w:val="18"/>
                <w:szCs w:val="18"/>
              </w:rPr>
              <w:t xml:space="preserve">Foundation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Turborepo monorepo scaffold, Supabase Postgres, Prisma schema (8 tables)</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1</w:t>
            </w:r>
          </w:p>
        </w:tc>
        <w:tc>
          <w:tcPr>
            <w:tcW w:type="dxa" w:w="1800"/>
            <w:tcBorders>
              <w:top w:val="single" w:color="CCCCCC" w:sz="1"/>
              <w:left w:val="single" w:color="CCCCCC" w:sz="1"/>
              <w:bottom w:val="single" w:color="CCCCCC" w:sz="1"/>
              <w:right w:val="single" w:color="CCCCCC" w:sz="1"/>
            </w:tcBorders>
            <w:shd w:fill="E8F2F9" w:val="clear"/>
            <w:tcMar>
              <w:top w:type="dxa" w:w="60"/>
              <w:left w:type="dxa" w:w="100"/>
              <w:bottom w:type="dxa" w:w="60"/>
              <w:right w:type="dxa" w:w="100"/>
            </w:tcMar>
          </w:tcPr>
          <w:p>
            <w:r>
              <w:rPr>
                <w:rFonts w:ascii="Arial" w:cs="Arial" w:eastAsia="Arial" w:hAnsi="Arial"/>
                <w:b/>
                <w:bCs/>
                <w:color w:val="1A5F8A"/>
                <w:sz w:val="18"/>
                <w:szCs w:val="18"/>
              </w:rPr>
              <w:t xml:space="preserve">Foundation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Clerk auth setup (web + mobile), environment config</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2</w:t>
            </w:r>
          </w:p>
        </w:tc>
        <w:tc>
          <w:tcPr>
            <w:tcW w:type="dxa" w:w="1800"/>
            <w:tcBorders>
              <w:top w:val="single" w:color="CCCCCC" w:sz="1"/>
              <w:left w:val="single" w:color="CCCCCC" w:sz="1"/>
              <w:bottom w:val="single" w:color="CCCCCC" w:sz="1"/>
              <w:right w:val="single" w:color="CCCCCC" w:sz="1"/>
            </w:tcBorders>
            <w:shd w:fill="E8F2F9" w:val="clear"/>
            <w:tcMar>
              <w:top w:type="dxa" w:w="60"/>
              <w:left w:type="dxa" w:w="100"/>
              <w:bottom w:type="dxa" w:w="60"/>
              <w:right w:type="dxa" w:w="100"/>
            </w:tcMar>
          </w:tcPr>
          <w:p>
            <w:r>
              <w:rPr>
                <w:rFonts w:ascii="Arial" w:cs="Arial" w:eastAsia="Arial" w:hAnsi="Arial"/>
                <w:b/>
                <w:bCs/>
                <w:color w:val="1A5F8A"/>
                <w:sz w:val="18"/>
                <w:szCs w:val="18"/>
              </w:rPr>
              <w:t xml:space="preserve">Foundation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tRPC server + 8 router stubs, zod schemas in packages/types</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2</w:t>
            </w:r>
          </w:p>
        </w:tc>
        <w:tc>
          <w:tcPr>
            <w:tcW w:type="dxa" w:w="1800"/>
            <w:tcBorders>
              <w:top w:val="single" w:color="CCCCCC" w:sz="1"/>
              <w:left w:val="single" w:color="CCCCCC" w:sz="1"/>
              <w:bottom w:val="single" w:color="CCCCCC" w:sz="1"/>
              <w:right w:val="single" w:color="CCCCCC" w:sz="1"/>
            </w:tcBorders>
            <w:shd w:fill="E8F2F9" w:val="clear"/>
            <w:tcMar>
              <w:top w:type="dxa" w:w="60"/>
              <w:left w:type="dxa" w:w="100"/>
              <w:bottom w:type="dxa" w:w="60"/>
              <w:right w:type="dxa" w:w="100"/>
            </w:tcMar>
          </w:tcPr>
          <w:p>
            <w:r>
              <w:rPr>
                <w:rFonts w:ascii="Arial" w:cs="Arial" w:eastAsia="Arial" w:hAnsi="Arial"/>
                <w:b/>
                <w:bCs/>
                <w:color w:val="1A5F8A"/>
                <w:sz w:val="18"/>
                <w:szCs w:val="18"/>
              </w:rPr>
              <w:t xml:space="preserve">Foundation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Patient + caregiver onboarding flow, care team invite via email</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3</w:t>
            </w:r>
          </w:p>
        </w:tc>
        <w:tc>
          <w:tcPr>
            <w:tcW w:type="dxa" w:w="18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D6A45"/>
                <w:sz w:val="18"/>
                <w:szCs w:val="18"/>
              </w:rPr>
              <w:t xml:space="preserve">Mobile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React Native app shell, Expo Router screens, auth linking</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3</w:t>
            </w:r>
          </w:p>
        </w:tc>
        <w:tc>
          <w:tcPr>
            <w:tcW w:type="dxa" w:w="18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D6A45"/>
                <w:sz w:val="18"/>
                <w:szCs w:val="18"/>
              </w:rPr>
              <w:t xml:space="preserve">Mobile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Medication CRUD — add, edit, dosage, schedule times</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4</w:t>
            </w:r>
          </w:p>
        </w:tc>
        <w:tc>
          <w:tcPr>
            <w:tcW w:type="dxa" w:w="18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D6A45"/>
                <w:sz w:val="18"/>
                <w:szCs w:val="18"/>
              </w:rPr>
              <w:t xml:space="preserve">Mobile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Push notifications (Expo + FCM), daily medication reminders</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4</w:t>
            </w:r>
          </w:p>
        </w:tc>
        <w:tc>
          <w:tcPr>
            <w:tcW w:type="dxa" w:w="1800"/>
            <w:tcBorders>
              <w:top w:val="single" w:color="CCCCCC" w:sz="1"/>
              <w:left w:val="single" w:color="CCCCCC" w:sz="1"/>
              <w:bottom w:val="single" w:color="CCCCCC" w:sz="1"/>
              <w:right w:val="single" w:color="CCCCCC" w:sz="1"/>
            </w:tcBorders>
            <w:shd w:fill="E8F5EE" w:val="clear"/>
            <w:tcMar>
              <w:top w:type="dxa" w:w="60"/>
              <w:left w:type="dxa" w:w="100"/>
              <w:bottom w:type="dxa" w:w="60"/>
              <w:right w:type="dxa" w:w="100"/>
            </w:tcMar>
          </w:tcPr>
          <w:p>
            <w:r>
              <w:rPr>
                <w:rFonts w:ascii="Arial" w:cs="Arial" w:eastAsia="Arial" w:hAnsi="Arial"/>
                <w:b/>
                <w:bCs/>
                <w:color w:val="1D6A45"/>
                <w:sz w:val="18"/>
                <w:szCs w:val="18"/>
              </w:rPr>
              <w:t xml:space="preserve">Mobile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Medication log screen — mark taken/skipped, history view</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5</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7A4400"/>
                <w:sz w:val="18"/>
                <w:szCs w:val="18"/>
              </w:rPr>
              <w:t xml:space="preserve">Core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Daily health check-in form (pain, mood, appetite, mobility 1-5)</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5</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7A4400"/>
                <w:sz w:val="18"/>
                <w:szCs w:val="18"/>
              </w:rPr>
              <w:t xml:space="preserve">Core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Health timeline chart on Next.js dashboard (Recharts + RSC)</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6</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7A4400"/>
                <w:sz w:val="18"/>
                <w:szCs w:val="18"/>
              </w:rPr>
              <w:t xml:space="preserve">Core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Voice journaling — expo-av recording, R2 presigned upload</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6</w:t>
            </w:r>
          </w:p>
        </w:tc>
        <w:tc>
          <w:tcPr>
            <w:tcW w:type="dxa" w:w="1800"/>
            <w:tcBorders>
              <w:top w:val="single" w:color="CCCCCC" w:sz="1"/>
              <w:left w:val="single" w:color="CCCCCC" w:sz="1"/>
              <w:bottom w:val="single" w:color="CCCCCC" w:sz="1"/>
              <w:right w:val="single" w:color="CCCCCC" w:sz="1"/>
            </w:tcBorders>
            <w:shd w:fill="F3EEFF" w:val="clear"/>
            <w:tcMar>
              <w:top w:type="dxa" w:w="60"/>
              <w:left w:type="dxa" w:w="100"/>
              <w:bottom w:type="dxa" w:w="60"/>
              <w:right w:type="dxa" w:w="100"/>
            </w:tcMar>
          </w:tcPr>
          <w:p>
            <w:r>
              <w:rPr>
                <w:rFonts w:ascii="Arial" w:cs="Arial" w:eastAsia="Arial" w:hAnsi="Arial"/>
                <w:b/>
                <w:bCs/>
                <w:color w:val="4A1A8A"/>
                <w:sz w:val="18"/>
                <w:szCs w:val="18"/>
              </w:rPr>
              <w:t xml:space="preserve">AI</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Whisper transcription pipeline + Claude symptom extraction</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7</w:t>
            </w:r>
          </w:p>
        </w:tc>
        <w:tc>
          <w:tcPr>
            <w:tcW w:type="dxa" w:w="1800"/>
            <w:tcBorders>
              <w:top w:val="single" w:color="CCCCCC" w:sz="1"/>
              <w:left w:val="single" w:color="CCCCCC" w:sz="1"/>
              <w:bottom w:val="single" w:color="CCCCCC" w:sz="1"/>
              <w:right w:val="single" w:color="CCCCCC" w:sz="1"/>
            </w:tcBorders>
            <w:shd w:fill="F3EEFF" w:val="clear"/>
            <w:tcMar>
              <w:top w:type="dxa" w:w="60"/>
              <w:left w:type="dxa" w:w="100"/>
              <w:bottom w:type="dxa" w:w="60"/>
              <w:right w:type="dxa" w:w="100"/>
            </w:tcMar>
          </w:tcPr>
          <w:p>
            <w:r>
              <w:rPr>
                <w:rFonts w:ascii="Arial" w:cs="Arial" w:eastAsia="Arial" w:hAnsi="Arial"/>
                <w:b/>
                <w:bCs/>
                <w:color w:val="4A1A8A"/>
                <w:sz w:val="18"/>
                <w:szCs w:val="18"/>
              </w:rPr>
              <w:t xml:space="preserve">AI</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Claude API weekly health summaries — SSE streaming in dashboard</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7</w:t>
            </w:r>
          </w:p>
        </w:tc>
        <w:tc>
          <w:tcPr>
            <w:tcW w:type="dxa" w:w="1800"/>
            <w:tcBorders>
              <w:top w:val="single" w:color="CCCCCC" w:sz="1"/>
              <w:left w:val="single" w:color="CCCCCC" w:sz="1"/>
              <w:bottom w:val="single" w:color="CCCCCC" w:sz="1"/>
              <w:right w:val="single" w:color="CCCCCC" w:sz="1"/>
            </w:tcBorders>
            <w:shd w:fill="F3EEFF" w:val="clear"/>
            <w:tcMar>
              <w:top w:type="dxa" w:w="60"/>
              <w:left w:type="dxa" w:w="100"/>
              <w:bottom w:type="dxa" w:w="60"/>
              <w:right w:type="dxa" w:w="100"/>
            </w:tcMar>
          </w:tcPr>
          <w:p>
            <w:r>
              <w:rPr>
                <w:rFonts w:ascii="Arial" w:cs="Arial" w:eastAsia="Arial" w:hAnsi="Arial"/>
                <w:b/>
                <w:bCs/>
                <w:color w:val="4A1A8A"/>
                <w:sz w:val="18"/>
                <w:szCs w:val="18"/>
              </w:rPr>
              <w:t xml:space="preserve">AI</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Appointment prep: 30-day log → structured doctor brief + PDF export</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8</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7A4400"/>
                <w:sz w:val="18"/>
                <w:szCs w:val="18"/>
              </w:rPr>
              <w:t xml:space="preserve">Core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Care team management — role-based access (primary/secondary/doctor)</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8</w:t>
            </w:r>
          </w:p>
        </w:tc>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7A4400"/>
                <w:sz w:val="18"/>
                <w:szCs w:val="18"/>
              </w:rPr>
              <w:t xml:space="preserve">Core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Shared live care log feed via Upstash Redis pub/sub + SSE</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9</w:t>
            </w:r>
          </w:p>
        </w:tc>
        <w:tc>
          <w:tcPr>
            <w:tcW w:type="dxa" w:w="1800"/>
            <w:tcBorders>
              <w:top w:val="single" w:color="CCCCCC" w:sz="1"/>
              <w:left w:val="single" w:color="CCCCCC" w:sz="1"/>
              <w:bottom w:val="single" w:color="CCCCCC" w:sz="1"/>
              <w:right w:val="single" w:color="CCCCCC" w:sz="1"/>
            </w:tcBorders>
            <w:shd w:fill="F3EEFF" w:val="clear"/>
            <w:tcMar>
              <w:top w:type="dxa" w:w="60"/>
              <w:left w:type="dxa" w:w="100"/>
              <w:bottom w:type="dxa" w:w="60"/>
              <w:right w:type="dxa" w:w="100"/>
            </w:tcMar>
          </w:tcPr>
          <w:p>
            <w:r>
              <w:rPr>
                <w:rFonts w:ascii="Arial" w:cs="Arial" w:eastAsia="Arial" w:hAnsi="Arial"/>
                <w:b/>
                <w:bCs/>
                <w:color w:val="4A1A8A"/>
                <w:sz w:val="18"/>
                <w:szCs w:val="18"/>
              </w:rPr>
              <w:t xml:space="preserve">AI</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Pill photo verification — expo-camera + Claude vision, mismatch alert</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9</w:t>
            </w:r>
          </w:p>
        </w:tc>
        <w:tc>
          <w:tcPr>
            <w:tcW w:type="dxa" w:w="1800"/>
            <w:tcBorders>
              <w:top w:val="single" w:color="CCCCCC" w:sz="1"/>
              <w:left w:val="single" w:color="CCCCCC" w:sz="1"/>
              <w:bottom w:val="single" w:color="CCCCCC" w:sz="1"/>
              <w:right w:val="single" w:color="CCCCCC" w:sz="1"/>
            </w:tcBorders>
            <w:shd w:fill="F3EEFF" w:val="clear"/>
            <w:tcMar>
              <w:top w:type="dxa" w:w="60"/>
              <w:left w:type="dxa" w:w="100"/>
              <w:bottom w:type="dxa" w:w="60"/>
              <w:right w:type="dxa" w:w="100"/>
            </w:tcMar>
          </w:tcPr>
          <w:p>
            <w:r>
              <w:rPr>
                <w:rFonts w:ascii="Arial" w:cs="Arial" w:eastAsia="Arial" w:hAnsi="Arial"/>
                <w:b/>
                <w:bCs/>
                <w:color w:val="4A1A8A"/>
                <w:sz w:val="18"/>
                <w:szCs w:val="18"/>
              </w:rPr>
              <w:t xml:space="preserve">AI</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Verification results stored in medication_logs.ai_verified field</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10</w:t>
            </w:r>
          </w:p>
        </w:tc>
        <w:tc>
          <w:tcPr>
            <w:tcW w:type="dxa" w:w="1800"/>
            <w:tcBorders>
              <w:top w:val="single" w:color="CCCCCC" w:sz="1"/>
              <w:left w:val="single" w:color="CCCCCC" w:sz="1"/>
              <w:bottom w:val="single" w:color="CCCCCC" w:sz="1"/>
              <w:right w:val="single" w:color="CCCCCC" w:sz="1"/>
            </w:tcBorders>
            <w:shd w:fill="F3EEFF" w:val="clear"/>
            <w:tcMar>
              <w:top w:type="dxa" w:w="60"/>
              <w:left w:type="dxa" w:w="100"/>
              <w:bottom w:type="dxa" w:w="60"/>
              <w:right w:type="dxa" w:w="100"/>
            </w:tcMar>
          </w:tcPr>
          <w:p>
            <w:r>
              <w:rPr>
                <w:rFonts w:ascii="Arial" w:cs="Arial" w:eastAsia="Arial" w:hAnsi="Arial"/>
                <w:b/>
                <w:bCs/>
                <w:color w:val="4A1A8A"/>
                <w:sz w:val="18"/>
                <w:szCs w:val="18"/>
              </w:rPr>
              <w:t xml:space="preserve">AI</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Anomaly detection service (FastAPI + sklearn Z-score), deploy Railway</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10</w:t>
            </w:r>
          </w:p>
        </w:tc>
        <w:tc>
          <w:tcPr>
            <w:tcW w:type="dxa" w:w="1800"/>
            <w:tcBorders>
              <w:top w:val="single" w:color="CCCCCC" w:sz="1"/>
              <w:left w:val="single" w:color="CCCCCC" w:sz="1"/>
              <w:bottom w:val="single" w:color="CCCCCC" w:sz="1"/>
              <w:right w:val="single" w:color="CCCCCC" w:sz="1"/>
            </w:tcBorders>
            <w:shd w:fill="F3EEFF" w:val="clear"/>
            <w:tcMar>
              <w:top w:type="dxa" w:w="60"/>
              <w:left w:type="dxa" w:w="100"/>
              <w:bottom w:type="dxa" w:w="60"/>
              <w:right w:type="dxa" w:w="100"/>
            </w:tcMar>
          </w:tcPr>
          <w:p>
            <w:r>
              <w:rPr>
                <w:rFonts w:ascii="Arial" w:cs="Arial" w:eastAsia="Arial" w:hAnsi="Arial"/>
                <w:b/>
                <w:bCs/>
                <w:color w:val="4A1A8A"/>
                <w:sz w:val="18"/>
                <w:szCs w:val="18"/>
              </w:rPr>
              <w:t xml:space="preserve">AI</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Alert routing — severity levels, push + email + in-app critical banner</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11</w:t>
            </w:r>
          </w:p>
        </w:tc>
        <w:tc>
          <w:tcPr>
            <w:tcW w:type="dxa" w:w="18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r>
              <w:rPr>
                <w:rFonts w:ascii="Arial" w:cs="Arial" w:eastAsia="Arial" w:hAnsi="Arial"/>
                <w:b/>
                <w:bCs/>
                <w:color w:val="8A1A1A"/>
                <w:sz w:val="18"/>
                <w:szCs w:val="18"/>
              </w:rPr>
              <w:t xml:space="preserve">Polish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Offline-first sync — MMKV queue, background fetch, conflict resolution</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11</w:t>
            </w:r>
          </w:p>
        </w:tc>
        <w:tc>
          <w:tcPr>
            <w:tcW w:type="dxa" w:w="18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r>
              <w:rPr>
                <w:rFonts w:ascii="Arial" w:cs="Arial" w:eastAsia="Arial" w:hAnsi="Arial"/>
                <w:b/>
                <w:bCs/>
                <w:color w:val="8A1A1A"/>
                <w:sz w:val="18"/>
                <w:szCs w:val="18"/>
              </w:rPr>
              <w:t xml:space="preserve">Polish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Performance pass — bundle size, Lighthouse, DB query indexes</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12</w:t>
            </w:r>
          </w:p>
        </w:tc>
        <w:tc>
          <w:tcPr>
            <w:tcW w:type="dxa" w:w="1800"/>
            <w:tcBorders>
              <w:top w:val="single" w:color="CCCCCC" w:sz="1"/>
              <w:left w:val="single" w:color="CCCCCC" w:sz="1"/>
              <w:bottom w:val="single" w:color="CCCCCC" w:sz="1"/>
              <w:right w:val="single" w:color="CCCCCC" w:sz="1"/>
            </w:tcBorders>
            <w:shd w:fill="E8F2F9" w:val="clear"/>
            <w:tcMar>
              <w:top w:type="dxa" w:w="60"/>
              <w:left w:type="dxa" w:w="100"/>
              <w:bottom w:type="dxa" w:w="60"/>
              <w:right w:type="dxa" w:w="100"/>
            </w:tcMar>
          </w:tcPr>
          <w:p>
            <w:r>
              <w:rPr>
                <w:rFonts w:ascii="Arial" w:cs="Arial" w:eastAsia="Arial" w:hAnsi="Arial"/>
                <w:b/>
                <w:bCs/>
                <w:color w:val="1A5F8A"/>
                <w:sz w:val="18"/>
                <w:szCs w:val="18"/>
              </w:rPr>
              <w:t xml:space="preserve">Launch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Closed beta with 20 families, bug triage, accessibility audit WCAG AA</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888888"/>
                <w:sz w:val="18"/>
                <w:szCs w:val="18"/>
              </w:rPr>
              <w:t xml:space="preserve">Wk 12</w:t>
            </w:r>
          </w:p>
        </w:tc>
        <w:tc>
          <w:tcPr>
            <w:tcW w:type="dxa" w:w="1800"/>
            <w:tcBorders>
              <w:top w:val="single" w:color="CCCCCC" w:sz="1"/>
              <w:left w:val="single" w:color="CCCCCC" w:sz="1"/>
              <w:bottom w:val="single" w:color="CCCCCC" w:sz="1"/>
              <w:right w:val="single" w:color="CCCCCC" w:sz="1"/>
            </w:tcBorders>
            <w:shd w:fill="E8F2F9" w:val="clear"/>
            <w:tcMar>
              <w:top w:type="dxa" w:w="60"/>
              <w:left w:type="dxa" w:w="100"/>
              <w:bottom w:type="dxa" w:w="60"/>
              <w:right w:type="dxa" w:w="100"/>
            </w:tcMar>
          </w:tcPr>
          <w:p>
            <w:r>
              <w:rPr>
                <w:rFonts w:ascii="Arial" w:cs="Arial" w:eastAsia="Arial" w:hAnsi="Arial"/>
                <w:b/>
                <w:bCs/>
                <w:color w:val="1A5F8A"/>
                <w:sz w:val="18"/>
                <w:szCs w:val="18"/>
              </w:rPr>
              <w:t xml:space="preserve">Launch</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22222"/>
                <w:sz w:val="18"/>
                <w:szCs w:val="18"/>
              </w:rPr>
              <w:t xml:space="preserve">App Store + Play Store submission, Product Hunt launch prep</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color w:val="888888"/>
                <w:sz w:val="18"/>
                <w:szCs w:val="18"/>
              </w:rPr>
              <w:t xml:space="preserve">Planning</w:t>
            </w:r>
          </w:p>
        </w:tc>
      </w:tr>
    </w:tbl>
    <w:p>
      <w:r>
        <w:br w:type="page"/>
      </w:r>
    </w:p>
    <w:p>
      <w:pPr>
        <w:pStyle w:val="Heading1"/>
        <w:pBdr>
          <w:bottom w:val="single" w:color="1A5F8A" w:sz="8" w:space="4"/>
        </w:pBdr>
        <w:spacing w:after="160" w:before="480"/>
      </w:pPr>
      <w:r>
        <w:rPr>
          <w:rFonts w:ascii="Arial" w:cs="Arial" w:eastAsia="Arial" w:hAnsi="Arial"/>
          <w:b/>
          <w:bCs/>
          <w:color w:val="1E1E2C"/>
          <w:sz w:val="36"/>
          <w:szCs w:val="36"/>
        </w:rPr>
        <w:t xml:space="preserve">7. Team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76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Capacity</w:t>
            </w:r>
          </w:p>
        </w:tc>
        <w:tc>
          <w:tcPr>
            <w:tcW w:type="dxa" w:w="420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responsibilities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Full-stack lead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Full-time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Next.js API, tRPC routers, Prisma schema, Supabase setup</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Mobile lead</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Full-time</w:t>
            </w:r>
          </w:p>
        </w:tc>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Expo/React Native app, Expo Router, offline sync, push notifications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AI/ML engineer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Part-time (50%)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Claude prompt engineering, Whisper pipeline, anomaly detection service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Product / design</w:t>
            </w:r>
          </w:p>
        </w:tc>
        <w:tc>
          <w:tcPr>
            <w:tcW w:type="dxa" w:w="2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Part-time (50%)</w:t>
            </w:r>
          </w:p>
        </w:tc>
        <w:tc>
          <w:tcPr>
            <w:tcW w:type="dxa" w:w="4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User research, Figma prototypes, UX review, beta coordination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QA / DevOps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Part-time (25%)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CI/CD pipelines, E2E tests (Detox), Sentry, performance monitoring</w:t>
            </w:r>
          </w:p>
        </w:tc>
      </w:tr>
    </w:tbl>
    <w:p>
      <w:pPr>
        <w:spacing w:after="0" w:before="200"/>
      </w:pPr>
      <w:r>
        <w:t xml:space="preserve"/>
      </w:r>
    </w:p>
    <w:p>
      <w:pPr>
        <w:pStyle w:val="Heading1"/>
        <w:pBdr>
          <w:bottom w:val="single" w:color="1A5F8A" w:sz="8" w:space="4"/>
        </w:pBdr>
        <w:spacing w:after="160" w:before="480"/>
      </w:pPr>
      <w:r>
        <w:rPr>
          <w:rFonts w:ascii="Arial" w:cs="Arial" w:eastAsia="Arial" w:hAnsi="Arial"/>
          <w:b/>
          <w:bCs/>
          <w:color w:val="1E1E2C"/>
          <w:sz w:val="36"/>
          <w:szCs w:val="36"/>
        </w:rPr>
        <w:t xml:space="preserve">8. Success Metrics</w:t>
      </w:r>
    </w:p>
    <w:p>
      <w:pPr>
        <w:spacing w:after="80" w:before="60"/>
      </w:pPr>
      <w:r>
        <w:rPr>
          <w:rFonts w:ascii="Arial" w:cs="Arial" w:eastAsia="Arial" w:hAnsi="Arial"/>
          <w:b w:val="false"/>
          <w:bCs w:val="false"/>
          <w:color w:val="222222"/>
          <w:sz w:val="22"/>
          <w:szCs w:val="22"/>
        </w:rPr>
        <w:t xml:space="preserve">Beta (Week 12) targets:</w:t>
      </w:r>
    </w:p>
    <w:p>
      <w:pPr>
        <w:pStyle w:val="ListParagraph"/>
        <w:numPr>
          <w:ilvl w:val="0"/>
          <w:numId w:val="2"/>
        </w:numPr>
        <w:spacing w:after="40" w:before="40"/>
      </w:pPr>
      <w:r>
        <w:rPr>
          <w:rFonts w:ascii="Arial" w:cs="Arial" w:eastAsia="Arial" w:hAnsi="Arial"/>
          <w:color w:val="222222"/>
          <w:sz w:val="22"/>
          <w:szCs w:val="22"/>
        </w:rPr>
        <w:t xml:space="preserve">20+ active families onboarded with at least 5 daily check-ins per patient.</w:t>
      </w:r>
    </w:p>
    <w:p>
      <w:pPr>
        <w:pStyle w:val="ListParagraph"/>
        <w:numPr>
          <w:ilvl w:val="0"/>
          <w:numId w:val="2"/>
        </w:numPr>
        <w:spacing w:after="40" w:before="40"/>
      </w:pPr>
      <w:r>
        <w:rPr>
          <w:rFonts w:ascii="Arial" w:cs="Arial" w:eastAsia="Arial" w:hAnsi="Arial"/>
          <w:color w:val="222222"/>
          <w:sz w:val="22"/>
          <w:szCs w:val="22"/>
        </w:rPr>
        <w:t xml:space="preserve">Medication adherence logging rate above 80% of scheduled doses captured.</w:t>
      </w:r>
    </w:p>
    <w:p>
      <w:pPr>
        <w:pStyle w:val="ListParagraph"/>
        <w:numPr>
          <w:ilvl w:val="0"/>
          <w:numId w:val="2"/>
        </w:numPr>
        <w:spacing w:after="40" w:before="40"/>
      </w:pPr>
      <w:r>
        <w:rPr>
          <w:rFonts w:ascii="Arial" w:cs="Arial" w:eastAsia="Arial" w:hAnsi="Arial"/>
          <w:color w:val="222222"/>
          <w:sz w:val="22"/>
          <w:szCs w:val="22"/>
        </w:rPr>
        <w:t xml:space="preserve">Zero critical data-loss incidents in the offline sync system.</w:t>
      </w:r>
    </w:p>
    <w:p>
      <w:pPr>
        <w:pStyle w:val="ListParagraph"/>
        <w:numPr>
          <w:ilvl w:val="0"/>
          <w:numId w:val="2"/>
        </w:numPr>
        <w:spacing w:after="40" w:before="40"/>
      </w:pPr>
      <w:r>
        <w:rPr>
          <w:rFonts w:ascii="Arial" w:cs="Arial" w:eastAsia="Arial" w:hAnsi="Arial"/>
          <w:color w:val="222222"/>
          <w:sz w:val="22"/>
          <w:szCs w:val="22"/>
        </w:rPr>
        <w:t xml:space="preserve">AI summary rated 'useful' or 'very useful' by 75%+ of families in post-session surveys.</w:t>
      </w:r>
    </w:p>
    <w:p>
      <w:pPr>
        <w:pStyle w:val="ListParagraph"/>
        <w:numPr>
          <w:ilvl w:val="0"/>
          <w:numId w:val="2"/>
        </w:numPr>
        <w:spacing w:after="40" w:before="40"/>
      </w:pPr>
      <w:r>
        <w:rPr>
          <w:rFonts w:ascii="Arial" w:cs="Arial" w:eastAsia="Arial" w:hAnsi="Arial"/>
          <w:color w:val="222222"/>
          <w:sz w:val="22"/>
          <w:szCs w:val="22"/>
        </w:rPr>
        <w:t xml:space="preserve">Pill photo verification accuracy above 95% on a 50-image test set.</w:t>
      </w:r>
    </w:p>
    <w:p>
      <w:pPr>
        <w:spacing w:after="0" w:before="120"/>
      </w:pPr>
      <w:r>
        <w:t xml:space="preserve"/>
      </w:r>
    </w:p>
    <w:p>
      <w:pPr>
        <w:spacing w:after="80" w:before="60"/>
      </w:pPr>
      <w:r>
        <w:rPr>
          <w:rFonts w:ascii="Arial" w:cs="Arial" w:eastAsia="Arial" w:hAnsi="Arial"/>
          <w:b w:val="false"/>
          <w:bCs w:val="false"/>
          <w:color w:val="222222"/>
          <w:sz w:val="22"/>
          <w:szCs w:val="22"/>
        </w:rPr>
        <w:t xml:space="preserve">Launch (post-Week 12) targets:</w:t>
      </w:r>
    </w:p>
    <w:p>
      <w:pPr>
        <w:pStyle w:val="ListParagraph"/>
        <w:numPr>
          <w:ilvl w:val="0"/>
          <w:numId w:val="2"/>
        </w:numPr>
        <w:spacing w:after="40" w:before="40"/>
      </w:pPr>
      <w:r>
        <w:rPr>
          <w:rFonts w:ascii="Arial" w:cs="Arial" w:eastAsia="Arial" w:hAnsi="Arial"/>
          <w:color w:val="222222"/>
          <w:sz w:val="22"/>
          <w:szCs w:val="22"/>
        </w:rPr>
        <w:t xml:space="preserve">500 MAU within 60 days of App Store launch.</w:t>
      </w:r>
    </w:p>
    <w:p>
      <w:pPr>
        <w:pStyle w:val="ListParagraph"/>
        <w:numPr>
          <w:ilvl w:val="0"/>
          <w:numId w:val="2"/>
        </w:numPr>
        <w:spacing w:after="40" w:before="40"/>
      </w:pPr>
      <w:r>
        <w:rPr>
          <w:rFonts w:ascii="Arial" w:cs="Arial" w:eastAsia="Arial" w:hAnsi="Arial"/>
          <w:color w:val="222222"/>
          <w:sz w:val="22"/>
          <w:szCs w:val="22"/>
        </w:rPr>
        <w:t xml:space="preserve">3 home-care agency pilots signed within 90 days of launch.</w:t>
      </w:r>
    </w:p>
    <w:p>
      <w:pPr>
        <w:pStyle w:val="ListParagraph"/>
        <w:numPr>
          <w:ilvl w:val="0"/>
          <w:numId w:val="2"/>
        </w:numPr>
        <w:spacing w:after="40" w:before="40"/>
      </w:pPr>
      <w:r>
        <w:rPr>
          <w:rFonts w:ascii="Arial" w:cs="Arial" w:eastAsia="Arial" w:hAnsi="Arial"/>
          <w:color w:val="222222"/>
          <w:sz w:val="22"/>
          <w:szCs w:val="22"/>
        </w:rPr>
        <w:t xml:space="preserve">Net Promoter Score above 40 within 90 days.</w:t>
      </w:r>
    </w:p>
    <w:p>
      <w:pPr>
        <w:spacing w:after="0" w:before="240"/>
      </w:pPr>
      <w:r>
        <w:t xml:space="preserve"/>
      </w:r>
    </w:p>
    <w:p>
      <w:pPr>
        <w:pStyle w:val="Heading1"/>
        <w:pBdr>
          <w:bottom w:val="single" w:color="1A5F8A" w:sz="8" w:space="4"/>
        </w:pBdr>
        <w:spacing w:after="160" w:before="480"/>
      </w:pPr>
      <w:r>
        <w:rPr>
          <w:rFonts w:ascii="Arial" w:cs="Arial" w:eastAsia="Arial" w:hAnsi="Arial"/>
          <w:b/>
          <w:bCs/>
          <w:color w:val="1E1E2C"/>
          <w:sz w:val="36"/>
          <w:szCs w:val="36"/>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00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360"/>
            <w:tcBorders>
              <w:top w:val="single" w:color="CCCCCC" w:sz="1"/>
              <w:left w:val="single" w:color="CCCCCC" w:sz="1"/>
              <w:bottom w:val="single" w:color="CCCCCC" w:sz="1"/>
              <w:right w:val="single" w:color="CCCCCC" w:sz="1"/>
            </w:tcBorders>
            <w:shd w:fill="1A5F8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AI response quality disappoints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Extensive prompt engineering in Week 6-7. A/B test 3 summary formats in beta. Fallback to structured log view if AI is down.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HIPAA BAA delays launch</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High</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Initiate Supabase, Cloudflare, and Anthropic BAA requests in Week 1 — not Week 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Offline sync conflicts corrupt 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Server-authoritative timestamps + immutable log entries (no updates, only appends) eliminate most conflicts.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Pill verification false positives alarm users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Low-Medium</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Conservative threshold: only alert on high-confidence mismatches. Include a 'dismiss' flow. Log all verifications for audit.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App Store rejection (health app policies)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Submit for Apple review in Week 11 not Week 12. Consult Apple health guidelines before finalising copy.</w:t>
            </w:r>
          </w:p>
        </w:tc>
      </w:tr>
    </w:tbl>
    <w:p>
      <w:pPr>
        <w:spacing w:after="0" w:before="480"/>
      </w:pPr>
      <w:r>
        <w:t xml:space="preserve"/>
      </w:r>
    </w:p>
    <w:p>
      <w:pPr>
        <w:pBdr>
          <w:top w:val="single" w:color="CCCCCC" w:sz="4" w:space="8"/>
        </w:pBdr>
        <w:spacing w:before="240"/>
        <w:jc w:val="center"/>
      </w:pPr>
      <w:r>
        <w:rPr>
          <w:rFonts w:ascii="Arial" w:cs="Arial" w:eastAsia="Arial" w:hAnsi="Arial"/>
          <w:color w:val="888888"/>
          <w:sz w:val="20"/>
          <w:szCs w:val="20"/>
        </w:rPr>
        <w:t xml:space="preserve">End of document  —  CarePath v1.0 Design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Confidential — v1.0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F8A" w:sz="4" w:space="4"/>
      </w:pBdr>
      <w:spacing w:after="0"/>
    </w:pPr>
    <w:r>
      <w:rPr>
        <w:rFonts w:ascii="Arial" w:cs="Arial" w:eastAsia="Arial" w:hAnsi="Arial"/>
        <w:b/>
        <w:bCs/>
        <w:color w:val="1A5F8A"/>
        <w:sz w:val="20"/>
        <w:szCs w:val="20"/>
      </w:rPr>
      <w:t xml:space="preserve">CarePath</w:t>
    </w:r>
    <w:r>
      <w:rPr>
        <w:rFonts w:ascii="Arial" w:cs="Arial" w:eastAsia="Arial" w:hAnsi="Arial"/>
        <w:color w:val="888888"/>
        <w:sz w:val="20"/>
        <w:szCs w:val="20"/>
      </w:rPr>
      <w:t xml:space="preserve">  |  Design Document &amp; Action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1E2C"/>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0F4C75"/>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1E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2026-04-18T08:07:54.644Z</dcterms:created>
  <dcterms:modified xsi:type="dcterms:W3CDTF">2026-04-18T08:07:54.645Z</dcterms:modified>
</cp:coreProperties>
</file>

<file path=docProps/custom.xml><?xml version="1.0" encoding="utf-8"?>
<Properties xmlns="http://schemas.openxmlformats.org/officeDocument/2006/custom-properties" xmlns:vt="http://schemas.openxmlformats.org/officeDocument/2006/docPropsVTypes"/>
</file>