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Acme Corporation - Employee Benefits &amp; Policies Guide 2025</w:t>
      </w:r>
    </w:p>
    <w:p>
      <w:pPr>
        <w:pStyle w:val="Heading1"/>
      </w:pPr>
      <w:r>
        <w:t>1. Retirement &amp; 401(k) Plan</w:t>
      </w:r>
    </w:p>
    <w:p>
      <w:r>
        <w:t>Acme Corporation sponsors a premier 401(k) retirement plan administered via Fidelity Investments. The company provides a dollar-for-dollar matching contribution of up to 5% of your base salary. Employees enjoy 100% immediate vesting upon the first day of enrollment. Traditional pre-tax and Roth 401(k) options are both supported.</w:t>
      </w:r>
    </w:p>
    <w:p>
      <w:pPr>
        <w:pStyle w:val="Heading1"/>
      </w:pPr>
      <w:r>
        <w:t>2. Paid Time Off (PTO) &amp; Leave</w:t>
      </w:r>
    </w:p>
    <w:p>
      <w:r>
        <w:t>Full-time regular employees are granted 22 days of paid time off per calendar year, which accrues pro-rata at 1.83 days per month. Employees may carry over a maximum of 8 unused PTO days into the following calendar year. Unused accrued days exceeding 8 will expire on December 31. In addition, Acme provides 12 paid federal holidays and 16 weeks of fully paid parental leave for primary caregivers.</w:t>
      </w:r>
    </w:p>
    <w:p>
      <w:pPr>
        <w:pStyle w:val="Heading1"/>
      </w:pPr>
      <w:r>
        <w:t>3. Health, Dental &amp; Wellness</w:t>
      </w:r>
    </w:p>
    <w:p>
      <w:r>
        <w:t>Acme covers 90% of monthly health insurance premiums for employees and 75% for dependents through BlueCross BlueShield PPO. The standard in-network deductible is $500 per individual and $1,000 for family plans. Dental and Vision coverage are provided at no cost.</w:t>
      </w:r>
    </w:p>
    <w:p>
      <w:pPr>
        <w:pStyle w:val="Heading1"/>
      </w:pPr>
      <w:r>
        <w:t>4. Remote Work &amp; Home Office Allowances</w:t>
      </w:r>
    </w:p>
    <w:p>
      <w:r>
        <w:t>Remote and hybrid employees are eligible for a one-time home office setup stipend of $1,000 upon hire to purchase ergonomic desk equipment. In addition, employees receive an ongoing monthly expense stipend of $80 to offset high-speed internet and mobile data costs.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