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1.In what year did Holmes receive a telegram while we sat at lunch?</w:t>
        <w:br/>
        <w:t>Answer: 1892</w:t>
        <w:br/>
        <w:br/>
        <w:br/>
        <w:br/>
        <w:t>2.What did Holmes write while we sat at lunch?</w:t>
        <w:br/>
        <w:t>Answer: a reply</w:t>
        <w:br/>
        <w:br/>
        <w:br/>
        <w:br/>
        <w:t>3.What did Holmes stand in front of the fire with a thoughtful face?</w:t>
        <w:br/>
        <w:t>Answer: smoking his pipe</w:t>
        <w:br/>
        <w:br/>
        <w:br/>
        <w:br/>
        <w:t>4.What did Holmes turn upon me with?</w:t>
        <w:br/>
        <w:t>Answer: a mischievous twinkle in his eyes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