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766E"/>
          <w:sz w:val="72"/>
          <w:szCs w:val="72"/>
        </w:rPr>
        <w:t xml:space="preserve">MAPI TRAVELS</w:t>
      </w:r>
    </w:p>
    <w:p>
      <w:pPr>
        <w:spacing w:after="100"/>
        <w:jc w:val="center"/>
      </w:pPr>
      <w:r>
        <w:rPr>
          <w:b/>
          <w:bCs/>
          <w:sz w:val="36"/>
          <w:szCs w:val="36"/>
        </w:rPr>
        <w:t xml:space="preserve">Plan de Desarrollo del Sitio Web — Agencia Turística</w:t>
      </w:r>
    </w:p>
    <w:p>
      <w:pPr>
        <w:spacing w:after="600"/>
        <w:jc w:val="center"/>
      </w:pPr>
      <w:r>
        <w:rPr>
          <w:color w:val="334155"/>
          <w:sz w:val="26"/>
          <w:szCs w:val="26"/>
        </w:rPr>
        <w:t xml:space="preserve">Documento de Avance y Cronograma del Proyecto</w:t>
      </w:r>
    </w:p>
    <w:p>
      <w:pPr>
        <w:spacing w:after="80"/>
        <w:jc w:val="center"/>
      </w:pPr>
      <w:r>
        <w:rPr>
          <w:b/>
          <w:bCs/>
          <w:sz w:val="24"/>
          <w:szCs w:val="24"/>
        </w:rPr>
        <w:t xml:space="preserve">Duración: 4 semanas</w:t>
      </w:r>
    </w:p>
    <w:p>
      <w:pPr>
        <w:spacing w:after="80"/>
        <w:jc w:val="center"/>
      </w:pPr>
      <w:r>
        <w:rPr>
          <w:sz w:val="24"/>
          <w:szCs w:val="24"/>
        </w:rPr>
        <w:t xml:space="preserve">Inicio: 12/08/2026   ·   Culminación: 08/09/2026</w:t>
      </w:r>
    </w:p>
    <w:p>
      <w:pPr>
        <w:spacing w:after="80"/>
        <w:jc w:val="center"/>
      </w:pPr>
      <w:r>
        <w:rPr>
          <w:color w:val="334155"/>
          <w:sz w:val="22"/>
          <w:szCs w:val="22"/>
        </w:rPr>
        <w:t xml:space="preserve">Idiomas del sitio: Español · Inglés · Portugués</w:t>
      </w:r>
    </w:p>
    <w:p>
      <w:pPr>
        <w:spacing w:after="400"/>
        <w:jc w:val="center"/>
      </w:pPr>
      <w:r>
        <w:rPr>
          <w:color w:val="64748B"/>
          <w:sz w:val="20"/>
          <w:szCs w:val="20"/>
        </w:rPr>
        <w:t xml:space="preserve">Versión 1.0 — 13/08/2026</w:t>
      </w:r>
    </w:p>
    <w:p>
      <w:pPr>
        <w:spacing w:after="100"/>
        <w:jc w:val="center"/>
      </w:pPr>
      <w:r>
        <w:rPr>
          <w:b/>
          <w:bCs/>
          <w:color w:val="0F766E"/>
          <w:sz w:val="26"/>
          <w:szCs w:val="26"/>
        </w:rPr>
        <w:t xml:space="preserve">ÍNDICE DEL DOCUMENTO</w:t>
      </w:r>
    </w:p>
    <w:p>
      <w:pPr>
        <w:spacing w:after="60"/>
        <w:jc w:val="center"/>
      </w:pPr>
      <w:r>
        <w:rPr>
          <w:color w:val="1E293B"/>
          <w:sz w:val="22"/>
          <w:szCs w:val="22"/>
        </w:rPr>
        <w:t xml:space="preserve">1.  Resumen Ejecutivo y Estado Actual</w:t>
      </w:r>
    </w:p>
    <w:p>
      <w:pPr>
        <w:spacing w:after="60"/>
        <w:jc w:val="center"/>
      </w:pPr>
      <w:r>
        <w:rPr>
          <w:color w:val="1E293B"/>
          <w:sz w:val="22"/>
          <w:szCs w:val="22"/>
        </w:rPr>
        <w:t xml:space="preserve">2.  Arquitectura y Estructura del Sitio Web</w:t>
      </w:r>
    </w:p>
    <w:p>
      <w:pPr>
        <w:spacing w:after="60"/>
        <w:jc w:val="center"/>
      </w:pPr>
      <w:r>
        <w:rPr>
          <w:color w:val="1E293B"/>
          <w:sz w:val="22"/>
          <w:szCs w:val="22"/>
        </w:rPr>
        <w:t xml:space="preserve">3.  Diseño UI/UX y Paleta de Colores</w:t>
      </w:r>
    </w:p>
    <w:p>
      <w:pPr>
        <w:spacing w:after="60"/>
        <w:jc w:val="center"/>
      </w:pPr>
      <w:r>
        <w:rPr>
          <w:color w:val="1E293B"/>
          <w:sz w:val="22"/>
          <w:szCs w:val="22"/>
        </w:rPr>
        <w:t xml:space="preserve">4.  Desarrollo Frontend</w:t>
      </w:r>
    </w:p>
    <w:p>
      <w:pPr>
        <w:spacing w:after="60"/>
        <w:jc w:val="center"/>
      </w:pPr>
      <w:r>
        <w:rPr>
          <w:color w:val="1E293B"/>
          <w:sz w:val="22"/>
          <w:szCs w:val="22"/>
        </w:rPr>
        <w:t xml:space="preserve">5.  Desarrollo Backend</w:t>
      </w:r>
    </w:p>
    <w:p>
      <w:pPr>
        <w:spacing w:after="60"/>
        <w:jc w:val="center"/>
      </w:pPr>
      <w:r>
        <w:rPr>
          <w:color w:val="1E293B"/>
          <w:sz w:val="22"/>
          <w:szCs w:val="22"/>
        </w:rPr>
        <w:t xml:space="preserve">6.  Sistema de Reservas (sin pasarela de pago)</w:t>
      </w:r>
    </w:p>
    <w:p>
      <w:pPr>
        <w:spacing w:after="60"/>
        <w:jc w:val="center"/>
      </w:pPr>
      <w:r>
        <w:rPr>
          <w:color w:val="1E293B"/>
          <w:sz w:val="22"/>
          <w:szCs w:val="22"/>
        </w:rPr>
        <w:t xml:space="preserve">7.  Sitio Multilenguaje: Español, Inglés y Portugués</w:t>
      </w:r>
    </w:p>
    <w:p>
      <w:pPr>
        <w:spacing w:after="60"/>
        <w:jc w:val="center"/>
      </w:pPr>
      <w:r>
        <w:rPr>
          <w:color w:val="1E293B"/>
          <w:sz w:val="22"/>
          <w:szCs w:val="22"/>
        </w:rPr>
        <w:t xml:space="preserve">8.  SEO y Estrategia de Posicionamiento</w:t>
      </w:r>
    </w:p>
    <w:p>
      <w:pPr>
        <w:spacing w:after="60"/>
        <w:jc w:val="center"/>
      </w:pPr>
      <w:r>
        <w:rPr>
          <w:color w:val="1E293B"/>
          <w:sz w:val="22"/>
          <w:szCs w:val="22"/>
        </w:rPr>
        <w:t xml:space="preserve">9.  Redes Sociales e Integraciones</w:t>
      </w:r>
    </w:p>
    <w:p>
      <w:pPr>
        <w:spacing w:after="60"/>
        <w:jc w:val="center"/>
      </w:pPr>
      <w:r>
        <w:rPr>
          <w:color w:val="1E293B"/>
          <w:sz w:val="22"/>
          <w:szCs w:val="22"/>
        </w:rPr>
        <w:t xml:space="preserve">10. Hosting, Dominio y Seguridad</w:t>
      </w:r>
    </w:p>
    <w:p>
      <w:pPr>
        <w:spacing w:after="60"/>
        <w:jc w:val="center"/>
      </w:pPr>
      <w:r>
        <w:rPr>
          <w:color w:val="1E293B"/>
          <w:sz w:val="22"/>
          <w:szCs w:val="22"/>
        </w:rPr>
        <w:t xml:space="preserve">11. Fases del Proyecto (Cronograma detallado 4 semanas)</w:t>
      </w:r>
    </w:p>
    <w:p>
      <w:pPr>
        <w:pStyle w:val="Heading1"/>
        <w:spacing w:after="120" w:before="240"/>
      </w:pPr>
      <w:r>
        <w:rPr>
          <w:b/>
          <w:bCs/>
          <w:color w:val="0F766E"/>
          <w:sz w:val="34"/>
          <w:szCs w:val="34"/>
        </w:rPr>
        <w:t xml:space="preserve">1. Resumen Ejecutivo y Estado Actual</w:t>
      </w:r>
    </w:p>
    <w:p>
      <w:pPr>
        <w:spacing w:after="120"/>
      </w:pPr>
      <w:r>
        <w:t xml:space="preserve">Este documento detalla el plan de desarrollo completo del sitio web de la agencia turística Mapi Travels (Perú), desde la arquitectura hasta el lanzamiento en producción. El proyecto tiene una duración de 4 semanas (12/08/2026 – 08/09/2026) y se construye con las mejores tecnologías actuales para proyectos grandes y escalables.</w:t>
      </w:r>
    </w:p>
    <w:p>
      <w:pPr>
        <w:pStyle w:val="Heading2"/>
        <w:spacing w:after="100" w:before="200"/>
      </w:pPr>
      <w:r>
        <w:rPr>
          <w:b/>
          <w:bCs/>
          <w:color w:val="334155"/>
          <w:sz w:val="28"/>
          <w:szCs w:val="28"/>
        </w:rPr>
        <w:t xml:space="preserve">1.1 Stack tecnológico</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pct" w:w="18%"/>
            <w:shd w:fill="0F766E"/>
            <w:tcMar>
              <w:top w:type="dxa" w:w="80"/>
              <w:left w:type="dxa" w:w="120"/>
              <w:bottom w:type="dxa" w:w="80"/>
              <w:right w:type="dxa" w:w="120"/>
            </w:tcMar>
          </w:tcPr>
          <w:p>
            <w:r>
              <w:rPr>
                <w:b/>
                <w:bCs/>
                <w:color w:val="FFFFFF"/>
                <w:sz w:val="20"/>
                <w:szCs w:val="20"/>
              </w:rPr>
              <w:t xml:space="preserve">Capa</w:t>
            </w:r>
          </w:p>
        </w:tc>
        <w:tc>
          <w:tcPr>
            <w:tcW w:type="pct" w:w="34%"/>
            <w:shd w:fill="0F766E"/>
            <w:tcMar>
              <w:top w:type="dxa" w:w="80"/>
              <w:left w:type="dxa" w:w="120"/>
              <w:bottom w:type="dxa" w:w="80"/>
              <w:right w:type="dxa" w:w="120"/>
            </w:tcMar>
          </w:tcPr>
          <w:p>
            <w:r>
              <w:rPr>
                <w:b/>
                <w:bCs/>
                <w:color w:val="FFFFFF"/>
                <w:sz w:val="20"/>
                <w:szCs w:val="20"/>
              </w:rPr>
              <w:t xml:space="preserve">Tecnología</w:t>
            </w:r>
          </w:p>
        </w:tc>
        <w:tc>
          <w:tcPr>
            <w:tcW w:type="pct" w:w="48%"/>
            <w:shd w:fill="0F766E"/>
            <w:tcMar>
              <w:top w:type="dxa" w:w="80"/>
              <w:left w:type="dxa" w:w="120"/>
              <w:bottom w:type="dxa" w:w="80"/>
              <w:right w:type="dxa" w:w="120"/>
            </w:tcMar>
          </w:tcPr>
          <w:p>
            <w:r>
              <w:rPr>
                <w:b/>
                <w:bCs/>
                <w:color w:val="FFFFFF"/>
                <w:sz w:val="20"/>
                <w:szCs w:val="20"/>
              </w:rPr>
              <w:t xml:space="preserve">Rol en el proyecto</w:t>
            </w:r>
          </w:p>
        </w:tc>
      </w:tr>
      <w:tr>
        <w:tc>
          <w:tcPr>
            <w:tcW w:type="pct" w:w="18%"/>
            <w:tcMar>
              <w:top w:type="dxa" w:w="80"/>
              <w:left w:type="dxa" w:w="120"/>
              <w:bottom w:type="dxa" w:w="80"/>
              <w:right w:type="dxa" w:w="120"/>
            </w:tcMar>
          </w:tcPr>
          <w:p>
            <w:r>
              <w:rPr>
                <w:b/>
                <w:bCs/>
                <w:color w:val="1E293B"/>
                <w:sz w:val="20"/>
                <w:szCs w:val="20"/>
              </w:rPr>
              <w:t xml:space="preserve">Framework</w:t>
            </w:r>
          </w:p>
        </w:tc>
        <w:tc>
          <w:tcPr>
            <w:tcW w:type="pct" w:w="34%"/>
            <w:tcMar>
              <w:top w:type="dxa" w:w="80"/>
              <w:left w:type="dxa" w:w="120"/>
              <w:bottom w:type="dxa" w:w="80"/>
              <w:right w:type="dxa" w:w="120"/>
            </w:tcMar>
          </w:tcPr>
          <w:p>
            <w:r>
              <w:rPr>
                <w:b w:val="false"/>
                <w:bCs w:val="false"/>
                <w:color w:val="1E293B"/>
                <w:sz w:val="20"/>
                <w:szCs w:val="20"/>
              </w:rPr>
              <w:t xml:space="preserve">Next.js 15.5 (App Router) + TypeScript</w:t>
            </w:r>
          </w:p>
        </w:tc>
        <w:tc>
          <w:tcPr>
            <w:tcW w:type="pct" w:w="48%"/>
            <w:tcMar>
              <w:top w:type="dxa" w:w="80"/>
              <w:left w:type="dxa" w:w="120"/>
              <w:bottom w:type="dxa" w:w="80"/>
              <w:right w:type="dxa" w:w="120"/>
            </w:tcMar>
          </w:tcPr>
          <w:p>
            <w:r>
              <w:rPr>
                <w:b w:val="false"/>
                <w:bCs w:val="false"/>
                <w:color w:val="1E293B"/>
                <w:sz w:val="20"/>
                <w:szCs w:val="20"/>
              </w:rPr>
              <w:t xml:space="preserve">SSR/SSG para SEO, API routes, rendimiento</w:t>
            </w:r>
          </w:p>
        </w:tc>
      </w:tr>
      <w:tr>
        <w:tc>
          <w:tcPr>
            <w:tcW w:type="pct" w:w="18%"/>
            <w:tcMar>
              <w:top w:type="dxa" w:w="80"/>
              <w:left w:type="dxa" w:w="120"/>
              <w:bottom w:type="dxa" w:w="80"/>
              <w:right w:type="dxa" w:w="120"/>
            </w:tcMar>
          </w:tcPr>
          <w:p>
            <w:r>
              <w:rPr>
                <w:b/>
                <w:bCs/>
                <w:color w:val="1E293B"/>
                <w:sz w:val="20"/>
                <w:szCs w:val="20"/>
              </w:rPr>
              <w:t xml:space="preserve">CMS</w:t>
            </w:r>
          </w:p>
        </w:tc>
        <w:tc>
          <w:tcPr>
            <w:tcW w:type="pct" w:w="34%"/>
            <w:tcMar>
              <w:top w:type="dxa" w:w="80"/>
              <w:left w:type="dxa" w:w="120"/>
              <w:bottom w:type="dxa" w:w="80"/>
              <w:right w:type="dxa" w:w="120"/>
            </w:tcMar>
          </w:tcPr>
          <w:p>
            <w:r>
              <w:rPr>
                <w:b w:val="false"/>
                <w:bCs w:val="false"/>
                <w:color w:val="1E293B"/>
                <w:sz w:val="20"/>
                <w:szCs w:val="20"/>
              </w:rPr>
              <w:t xml:space="preserve">Sanity (Headless)</w:t>
            </w:r>
          </w:p>
        </w:tc>
        <w:tc>
          <w:tcPr>
            <w:tcW w:type="pct" w:w="48%"/>
            <w:tcMar>
              <w:top w:type="dxa" w:w="80"/>
              <w:left w:type="dxa" w:w="120"/>
              <w:bottom w:type="dxa" w:w="80"/>
              <w:right w:type="dxa" w:w="120"/>
            </w:tcMar>
          </w:tcPr>
          <w:p>
            <w:r>
              <w:rPr>
                <w:b w:val="false"/>
                <w:bCs w:val="false"/>
                <w:color w:val="1E293B"/>
                <w:sz w:val="20"/>
                <w:szCs w:val="20"/>
              </w:rPr>
              <w:t xml:space="preserve">El equipo edita los 70 tours sin tocar código</w:t>
            </w:r>
          </w:p>
        </w:tc>
      </w:tr>
      <w:tr>
        <w:tc>
          <w:tcPr>
            <w:tcW w:type="pct" w:w="18%"/>
            <w:tcMar>
              <w:top w:type="dxa" w:w="80"/>
              <w:left w:type="dxa" w:w="120"/>
              <w:bottom w:type="dxa" w:w="80"/>
              <w:right w:type="dxa" w:w="120"/>
            </w:tcMar>
          </w:tcPr>
          <w:p>
            <w:r>
              <w:rPr>
                <w:b/>
                <w:bCs/>
                <w:color w:val="1E293B"/>
                <w:sz w:val="20"/>
                <w:szCs w:val="20"/>
              </w:rPr>
              <w:t xml:space="preserve">Estilos</w:t>
            </w:r>
          </w:p>
        </w:tc>
        <w:tc>
          <w:tcPr>
            <w:tcW w:type="pct" w:w="34%"/>
            <w:tcMar>
              <w:top w:type="dxa" w:w="80"/>
              <w:left w:type="dxa" w:w="120"/>
              <w:bottom w:type="dxa" w:w="80"/>
              <w:right w:type="dxa" w:w="120"/>
            </w:tcMar>
          </w:tcPr>
          <w:p>
            <w:r>
              <w:rPr>
                <w:b w:val="false"/>
                <w:bCs w:val="false"/>
                <w:color w:val="1E293B"/>
                <w:sz w:val="20"/>
                <w:szCs w:val="20"/>
              </w:rPr>
              <w:t xml:space="preserve">Tailwind CSS v4 + shadcn/ui (Radix)</w:t>
            </w:r>
          </w:p>
        </w:tc>
        <w:tc>
          <w:tcPr>
            <w:tcW w:type="pct" w:w="48%"/>
            <w:tcMar>
              <w:top w:type="dxa" w:w="80"/>
              <w:left w:type="dxa" w:w="120"/>
              <w:bottom w:type="dxa" w:w="80"/>
              <w:right w:type="dxa" w:w="120"/>
            </w:tcMar>
          </w:tcPr>
          <w:p>
            <w:r>
              <w:rPr>
                <w:b w:val="false"/>
                <w:bCs w:val="false"/>
                <w:color w:val="1E293B"/>
                <w:sz w:val="20"/>
                <w:szCs w:val="20"/>
              </w:rPr>
              <w:t xml:space="preserve">UI profesional, accesible y consistente</w:t>
            </w:r>
          </w:p>
        </w:tc>
      </w:tr>
      <w:tr>
        <w:tc>
          <w:tcPr>
            <w:tcW w:type="pct" w:w="18%"/>
            <w:tcMar>
              <w:top w:type="dxa" w:w="80"/>
              <w:left w:type="dxa" w:w="120"/>
              <w:bottom w:type="dxa" w:w="80"/>
              <w:right w:type="dxa" w:w="120"/>
            </w:tcMar>
          </w:tcPr>
          <w:p>
            <w:r>
              <w:rPr>
                <w:b/>
                <w:bCs/>
                <w:color w:val="1E293B"/>
                <w:sz w:val="20"/>
                <w:szCs w:val="20"/>
              </w:rPr>
              <w:t xml:space="preserve">i18n</w:t>
            </w:r>
          </w:p>
        </w:tc>
        <w:tc>
          <w:tcPr>
            <w:tcW w:type="pct" w:w="34%"/>
            <w:tcMar>
              <w:top w:type="dxa" w:w="80"/>
              <w:left w:type="dxa" w:w="120"/>
              <w:bottom w:type="dxa" w:w="80"/>
              <w:right w:type="dxa" w:w="120"/>
            </w:tcMar>
          </w:tcPr>
          <w:p>
            <w:r>
              <w:rPr>
                <w:b w:val="false"/>
                <w:bCs w:val="false"/>
                <w:color w:val="1E293B"/>
                <w:sz w:val="20"/>
                <w:szCs w:val="20"/>
              </w:rPr>
              <w:t xml:space="preserve">next-intl</w:t>
            </w:r>
          </w:p>
        </w:tc>
        <w:tc>
          <w:tcPr>
            <w:tcW w:type="pct" w:w="48%"/>
            <w:tcMar>
              <w:top w:type="dxa" w:w="80"/>
              <w:left w:type="dxa" w:w="120"/>
              <w:bottom w:type="dxa" w:w="80"/>
              <w:right w:type="dxa" w:w="120"/>
            </w:tcMar>
          </w:tcPr>
          <w:p>
            <w:r>
              <w:rPr>
                <w:b w:val="false"/>
                <w:bCs w:val="false"/>
                <w:color w:val="1E293B"/>
                <w:sz w:val="20"/>
                <w:szCs w:val="20"/>
              </w:rPr>
              <w:t xml:space="preserve">Español, Inglés y Portugués con URLs propias</w:t>
            </w:r>
          </w:p>
        </w:tc>
      </w:tr>
      <w:tr>
        <w:tc>
          <w:tcPr>
            <w:tcW w:type="pct" w:w="18%"/>
            <w:tcMar>
              <w:top w:type="dxa" w:w="80"/>
              <w:left w:type="dxa" w:w="120"/>
              <w:bottom w:type="dxa" w:w="80"/>
              <w:right w:type="dxa" w:w="120"/>
            </w:tcMar>
          </w:tcPr>
          <w:p>
            <w:r>
              <w:rPr>
                <w:b/>
                <w:bCs/>
                <w:color w:val="1E293B"/>
                <w:sz w:val="20"/>
                <w:szCs w:val="20"/>
              </w:rPr>
              <w:t xml:space="preserve">Datos cliente</w:t>
            </w:r>
          </w:p>
        </w:tc>
        <w:tc>
          <w:tcPr>
            <w:tcW w:type="pct" w:w="34%"/>
            <w:tcMar>
              <w:top w:type="dxa" w:w="80"/>
              <w:left w:type="dxa" w:w="120"/>
              <w:bottom w:type="dxa" w:w="80"/>
              <w:right w:type="dxa" w:w="120"/>
            </w:tcMar>
          </w:tcPr>
          <w:p>
            <w:r>
              <w:rPr>
                <w:b w:val="false"/>
                <w:bCs w:val="false"/>
                <w:color w:val="1E293B"/>
                <w:sz w:val="20"/>
                <w:szCs w:val="20"/>
              </w:rPr>
              <w:t xml:space="preserve">TanStack Query</w:t>
            </w:r>
          </w:p>
        </w:tc>
        <w:tc>
          <w:tcPr>
            <w:tcW w:type="pct" w:w="48%"/>
            <w:tcMar>
              <w:top w:type="dxa" w:w="80"/>
              <w:left w:type="dxa" w:w="120"/>
              <w:bottom w:type="dxa" w:w="80"/>
              <w:right w:type="dxa" w:w="120"/>
            </w:tcMar>
          </w:tcPr>
          <w:p>
            <w:r>
              <w:rPr>
                <w:b w:val="false"/>
                <w:bCs w:val="false"/>
                <w:color w:val="1E293B"/>
                <w:sz w:val="20"/>
                <w:szCs w:val="20"/>
              </w:rPr>
              <w:t xml:space="preserve">Caché y estado del catálogo de tours</w:t>
            </w:r>
          </w:p>
        </w:tc>
      </w:tr>
      <w:tr>
        <w:tc>
          <w:tcPr>
            <w:tcW w:type="pct" w:w="18%"/>
            <w:tcMar>
              <w:top w:type="dxa" w:w="80"/>
              <w:left w:type="dxa" w:w="120"/>
              <w:bottom w:type="dxa" w:w="80"/>
              <w:right w:type="dxa" w:w="120"/>
            </w:tcMar>
          </w:tcPr>
          <w:p>
            <w:r>
              <w:rPr>
                <w:b/>
                <w:bCs/>
                <w:color w:val="1E293B"/>
                <w:sz w:val="20"/>
                <w:szCs w:val="20"/>
              </w:rPr>
              <w:t xml:space="preserve">Iconos</w:t>
            </w:r>
          </w:p>
        </w:tc>
        <w:tc>
          <w:tcPr>
            <w:tcW w:type="pct" w:w="34%"/>
            <w:tcMar>
              <w:top w:type="dxa" w:w="80"/>
              <w:left w:type="dxa" w:w="120"/>
              <w:bottom w:type="dxa" w:w="80"/>
              <w:right w:type="dxa" w:w="120"/>
            </w:tcMar>
          </w:tcPr>
          <w:p>
            <w:r>
              <w:rPr>
                <w:b w:val="false"/>
                <w:bCs w:val="false"/>
                <w:color w:val="1E293B"/>
                <w:sz w:val="20"/>
                <w:szCs w:val="20"/>
              </w:rPr>
              <w:t xml:space="preserve">Lucide</w:t>
            </w:r>
          </w:p>
        </w:tc>
        <w:tc>
          <w:tcPr>
            <w:tcW w:type="pct" w:w="48%"/>
            <w:tcMar>
              <w:top w:type="dxa" w:w="80"/>
              <w:left w:type="dxa" w:w="120"/>
              <w:bottom w:type="dxa" w:w="80"/>
              <w:right w:type="dxa" w:w="120"/>
            </w:tcMar>
          </w:tcPr>
          <w:p>
            <w:r>
              <w:rPr>
                <w:b w:val="false"/>
                <w:bCs w:val="false"/>
                <w:color w:val="1E293B"/>
                <w:sz w:val="20"/>
                <w:szCs w:val="20"/>
              </w:rPr>
              <w:t xml:space="preserve">Iconografía consistente</w:t>
            </w:r>
          </w:p>
        </w:tc>
      </w:tr>
      <w:tr>
        <w:tc>
          <w:tcPr>
            <w:tcW w:type="pct" w:w="18%"/>
            <w:tcMar>
              <w:top w:type="dxa" w:w="80"/>
              <w:left w:type="dxa" w:w="120"/>
              <w:bottom w:type="dxa" w:w="80"/>
              <w:right w:type="dxa" w:w="120"/>
            </w:tcMar>
          </w:tcPr>
          <w:p>
            <w:r>
              <w:rPr>
                <w:b/>
                <w:bCs/>
                <w:color w:val="1E293B"/>
                <w:sz w:val="20"/>
                <w:szCs w:val="20"/>
              </w:rPr>
              <w:t xml:space="preserve">Validación</w:t>
            </w:r>
          </w:p>
        </w:tc>
        <w:tc>
          <w:tcPr>
            <w:tcW w:type="pct" w:w="34%"/>
            <w:tcMar>
              <w:top w:type="dxa" w:w="80"/>
              <w:left w:type="dxa" w:w="120"/>
              <w:bottom w:type="dxa" w:w="80"/>
              <w:right w:type="dxa" w:w="120"/>
            </w:tcMar>
          </w:tcPr>
          <w:p>
            <w:r>
              <w:rPr>
                <w:b w:val="false"/>
                <w:bCs w:val="false"/>
                <w:color w:val="1E293B"/>
                <w:sz w:val="20"/>
                <w:szCs w:val="20"/>
              </w:rPr>
              <w:t xml:space="preserve">Zod</w:t>
            </w:r>
          </w:p>
        </w:tc>
        <w:tc>
          <w:tcPr>
            <w:tcW w:type="pct" w:w="48%"/>
            <w:tcMar>
              <w:top w:type="dxa" w:w="80"/>
              <w:left w:type="dxa" w:w="120"/>
              <w:bottom w:type="dxa" w:w="80"/>
              <w:right w:type="dxa" w:w="120"/>
            </w:tcMar>
          </w:tcPr>
          <w:p>
            <w:r>
              <w:rPr>
                <w:b w:val="false"/>
                <w:bCs w:val="false"/>
                <w:color w:val="1E293B"/>
                <w:sz w:val="20"/>
                <w:szCs w:val="20"/>
              </w:rPr>
              <w:t xml:space="preserve">Formularios de reserva y contacto</w:t>
            </w:r>
          </w:p>
        </w:tc>
      </w:tr>
      <w:tr>
        <w:tc>
          <w:tcPr>
            <w:tcW w:type="pct" w:w="18%"/>
            <w:tcMar>
              <w:top w:type="dxa" w:w="80"/>
              <w:left w:type="dxa" w:w="120"/>
              <w:bottom w:type="dxa" w:w="80"/>
              <w:right w:type="dxa" w:w="120"/>
            </w:tcMar>
          </w:tcPr>
          <w:p>
            <w:r>
              <w:rPr>
                <w:b/>
                <w:bCs/>
                <w:color w:val="1E293B"/>
                <w:sz w:val="20"/>
                <w:szCs w:val="20"/>
              </w:rPr>
              <w:t xml:space="preserve">Hosting</w:t>
            </w:r>
          </w:p>
        </w:tc>
        <w:tc>
          <w:tcPr>
            <w:tcW w:type="pct" w:w="34%"/>
            <w:tcMar>
              <w:top w:type="dxa" w:w="80"/>
              <w:left w:type="dxa" w:w="120"/>
              <w:bottom w:type="dxa" w:w="80"/>
              <w:right w:type="dxa" w:w="120"/>
            </w:tcMar>
          </w:tcPr>
          <w:p>
            <w:r>
              <w:rPr>
                <w:b w:val="false"/>
                <w:bCs w:val="false"/>
                <w:color w:val="1E293B"/>
                <w:sz w:val="20"/>
                <w:szCs w:val="20"/>
              </w:rPr>
              <w:t xml:space="preserve">Vercel + Sanity CDN</w:t>
            </w:r>
          </w:p>
        </w:tc>
        <w:tc>
          <w:tcPr>
            <w:tcW w:type="pct" w:w="48%"/>
            <w:tcMar>
              <w:top w:type="dxa" w:w="80"/>
              <w:left w:type="dxa" w:w="120"/>
              <w:bottom w:type="dxa" w:w="80"/>
              <w:right w:type="dxa" w:w="120"/>
            </w:tcMar>
          </w:tcPr>
          <w:p>
            <w:r>
              <w:rPr>
                <w:b w:val="false"/>
                <w:bCs w:val="false"/>
                <w:color w:val="1E293B"/>
                <w:sz w:val="20"/>
                <w:szCs w:val="20"/>
              </w:rPr>
              <w:t xml:space="preserve">Escalado automático, imágenes optimizadas</w:t>
            </w:r>
          </w:p>
        </w:tc>
      </w:tr>
    </w:tbl>
    <w:p>
      <w:pPr>
        <w:pStyle w:val="Heading2"/>
        <w:spacing w:after="100" w:before="200"/>
      </w:pPr>
      <w:r>
        <w:rPr>
          <w:b/>
          <w:bCs/>
          <w:color w:val="334155"/>
          <w:sz w:val="28"/>
          <w:szCs w:val="28"/>
        </w:rPr>
        <w:t xml:space="preserve">1.2 Estado actual (13/08/2026)</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72%"/>
            <w:shd w:fill="0F766E"/>
            <w:tcMar>
              <w:top w:type="dxa" w:w="80"/>
              <w:left w:type="dxa" w:w="120"/>
              <w:bottom w:type="dxa" w:w="80"/>
              <w:right w:type="dxa" w:w="120"/>
            </w:tcMar>
          </w:tcPr>
          <w:p>
            <w:r>
              <w:rPr>
                <w:b/>
                <w:bCs/>
                <w:color w:val="FFFFFF"/>
                <w:sz w:val="20"/>
                <w:szCs w:val="20"/>
              </w:rPr>
              <w:t xml:space="preserve">Módulo</w:t>
            </w:r>
          </w:p>
        </w:tc>
        <w:tc>
          <w:tcPr>
            <w:tcW w:type="pct" w:w="28%"/>
            <w:shd w:fill="0F766E"/>
            <w:tcMar>
              <w:top w:type="dxa" w:w="80"/>
              <w:left w:type="dxa" w:w="120"/>
              <w:bottom w:type="dxa" w:w="80"/>
              <w:right w:type="dxa" w:w="120"/>
            </w:tcMar>
          </w:tcPr>
          <w:p>
            <w:r>
              <w:rPr>
                <w:b/>
                <w:bCs/>
                <w:color w:val="FFFFFF"/>
                <w:sz w:val="20"/>
                <w:szCs w:val="20"/>
              </w:rPr>
              <w:t xml:space="preserve">Estado</w:t>
            </w:r>
          </w:p>
        </w:tc>
      </w:tr>
      <w:tr>
        <w:tc>
          <w:tcPr>
            <w:tcW w:type="pct" w:w="72%"/>
            <w:tcMar>
              <w:top w:type="dxa" w:w="80"/>
              <w:left w:type="dxa" w:w="120"/>
              <w:bottom w:type="dxa" w:w="80"/>
              <w:right w:type="dxa" w:w="120"/>
            </w:tcMar>
          </w:tcPr>
          <w:p>
            <w:r>
              <w:rPr>
                <w:b/>
                <w:bCs/>
                <w:color w:val="1E293B"/>
                <w:sz w:val="20"/>
                <w:szCs w:val="20"/>
              </w:rPr>
              <w:t xml:space="preserve">Scaffold del proyecto (Next.js 15.5, TS, Tailwind v4)</w:t>
            </w:r>
          </w:p>
        </w:tc>
        <w:tc>
          <w:tcPr>
            <w:tcW w:type="pct" w:w="28%"/>
            <w:tcMar>
              <w:top w:type="dxa" w:w="80"/>
              <w:left w:type="dxa" w:w="120"/>
              <w:bottom w:type="dxa" w:w="80"/>
              <w:right w:type="dxa" w:w="120"/>
            </w:tcMar>
          </w:tcPr>
          <w:p>
            <w:r>
              <w:rPr>
                <w:b w:val="false"/>
                <w:bCs w:val="false"/>
                <w:color w:val="1E293B"/>
                <w:sz w:val="20"/>
                <w:szCs w:val="20"/>
              </w:rPr>
              <w:t xml:space="preserve">Completado</w:t>
            </w:r>
          </w:p>
        </w:tc>
      </w:tr>
      <w:tr>
        <w:tc>
          <w:tcPr>
            <w:tcW w:type="pct" w:w="72%"/>
            <w:tcMar>
              <w:top w:type="dxa" w:w="80"/>
              <w:left w:type="dxa" w:w="120"/>
              <w:bottom w:type="dxa" w:w="80"/>
              <w:right w:type="dxa" w:w="120"/>
            </w:tcMar>
          </w:tcPr>
          <w:p>
            <w:r>
              <w:rPr>
                <w:b/>
                <w:bCs/>
                <w:color w:val="1E293B"/>
                <w:sz w:val="20"/>
                <w:szCs w:val="20"/>
              </w:rPr>
              <w:t xml:space="preserve">shadcn/ui + componentes base (botón, dialog, acordeón, menús)</w:t>
            </w:r>
          </w:p>
        </w:tc>
        <w:tc>
          <w:tcPr>
            <w:tcW w:type="pct" w:w="28%"/>
            <w:tcMar>
              <w:top w:type="dxa" w:w="80"/>
              <w:left w:type="dxa" w:w="120"/>
              <w:bottom w:type="dxa" w:w="80"/>
              <w:right w:type="dxa" w:w="120"/>
            </w:tcMar>
          </w:tcPr>
          <w:p>
            <w:r>
              <w:rPr>
                <w:b w:val="false"/>
                <w:bCs w:val="false"/>
                <w:color w:val="1E293B"/>
                <w:sz w:val="20"/>
                <w:szCs w:val="20"/>
              </w:rPr>
              <w:t xml:space="preserve">Completado</w:t>
            </w:r>
          </w:p>
        </w:tc>
      </w:tr>
      <w:tr>
        <w:tc>
          <w:tcPr>
            <w:tcW w:type="pct" w:w="72%"/>
            <w:tcMar>
              <w:top w:type="dxa" w:w="80"/>
              <w:left w:type="dxa" w:w="120"/>
              <w:bottom w:type="dxa" w:w="80"/>
              <w:right w:type="dxa" w:w="120"/>
            </w:tcMar>
          </w:tcPr>
          <w:p>
            <w:r>
              <w:rPr>
                <w:b/>
                <w:bCs/>
                <w:color w:val="1E293B"/>
                <w:sz w:val="20"/>
                <w:szCs w:val="20"/>
              </w:rPr>
              <w:t xml:space="preserve">Multilenguaje ES/EN/PT (routing, middleware, mensajes)</w:t>
            </w:r>
          </w:p>
        </w:tc>
        <w:tc>
          <w:tcPr>
            <w:tcW w:type="pct" w:w="28%"/>
            <w:tcMar>
              <w:top w:type="dxa" w:w="80"/>
              <w:left w:type="dxa" w:w="120"/>
              <w:bottom w:type="dxa" w:w="80"/>
              <w:right w:type="dxa" w:w="120"/>
            </w:tcMar>
          </w:tcPr>
          <w:p>
            <w:r>
              <w:rPr>
                <w:b w:val="false"/>
                <w:bCs w:val="false"/>
                <w:color w:val="1E293B"/>
                <w:sz w:val="20"/>
                <w:szCs w:val="20"/>
              </w:rPr>
              <w:t xml:space="preserve">Completado</w:t>
            </w:r>
          </w:p>
        </w:tc>
      </w:tr>
      <w:tr>
        <w:tc>
          <w:tcPr>
            <w:tcW w:type="pct" w:w="72%"/>
            <w:tcMar>
              <w:top w:type="dxa" w:w="80"/>
              <w:left w:type="dxa" w:w="120"/>
              <w:bottom w:type="dxa" w:w="80"/>
              <w:right w:type="dxa" w:w="120"/>
            </w:tcMar>
          </w:tcPr>
          <w:p>
            <w:r>
              <w:rPr>
                <w:b/>
                <w:bCs/>
                <w:color w:val="1E293B"/>
                <w:sz w:val="20"/>
                <w:szCs w:val="20"/>
              </w:rPr>
              <w:t xml:space="preserve">Configuración global del sitio (contacto, moneda, marca)</w:t>
            </w:r>
          </w:p>
        </w:tc>
        <w:tc>
          <w:tcPr>
            <w:tcW w:type="pct" w:w="28%"/>
            <w:tcMar>
              <w:top w:type="dxa" w:w="80"/>
              <w:left w:type="dxa" w:w="120"/>
              <w:bottom w:type="dxa" w:w="80"/>
              <w:right w:type="dxa" w:w="120"/>
            </w:tcMar>
          </w:tcPr>
          <w:p>
            <w:r>
              <w:rPr>
                <w:b w:val="false"/>
                <w:bCs w:val="false"/>
                <w:color w:val="1E293B"/>
                <w:sz w:val="20"/>
                <w:szCs w:val="20"/>
              </w:rPr>
              <w:t xml:space="preserve">Completado</w:t>
            </w:r>
          </w:p>
        </w:tc>
      </w:tr>
      <w:tr>
        <w:tc>
          <w:tcPr>
            <w:tcW w:type="pct" w:w="72%"/>
            <w:tcMar>
              <w:top w:type="dxa" w:w="80"/>
              <w:left w:type="dxa" w:w="120"/>
              <w:bottom w:type="dxa" w:w="80"/>
              <w:right w:type="dxa" w:w="120"/>
            </w:tcMar>
          </w:tcPr>
          <w:p>
            <w:r>
              <w:rPr>
                <w:b/>
                <w:bCs/>
                <w:color w:val="1E293B"/>
                <w:sz w:val="20"/>
                <w:szCs w:val="20"/>
              </w:rPr>
              <w:t xml:space="preserve">Menú de navegación data-driven (config centralizada)</w:t>
            </w:r>
          </w:p>
        </w:tc>
        <w:tc>
          <w:tcPr>
            <w:tcW w:type="pct" w:w="28%"/>
            <w:tcMar>
              <w:top w:type="dxa" w:w="80"/>
              <w:left w:type="dxa" w:w="120"/>
              <w:bottom w:type="dxa" w:w="80"/>
              <w:right w:type="dxa" w:w="120"/>
            </w:tcMar>
          </w:tcPr>
          <w:p>
            <w:r>
              <w:rPr>
                <w:b w:val="false"/>
                <w:bCs w:val="false"/>
                <w:color w:val="1E293B"/>
                <w:sz w:val="20"/>
                <w:szCs w:val="20"/>
              </w:rPr>
              <w:t xml:space="preserve">Completado</w:t>
            </w:r>
          </w:p>
        </w:tc>
      </w:tr>
      <w:tr>
        <w:tc>
          <w:tcPr>
            <w:tcW w:type="pct" w:w="72%"/>
            <w:tcMar>
              <w:top w:type="dxa" w:w="80"/>
              <w:left w:type="dxa" w:w="120"/>
              <w:bottom w:type="dxa" w:w="80"/>
              <w:right w:type="dxa" w:w="120"/>
            </w:tcMar>
          </w:tcPr>
          <w:p>
            <w:r>
              <w:rPr>
                <w:b/>
                <w:bCs/>
                <w:color w:val="1E293B"/>
                <w:sz w:val="20"/>
                <w:szCs w:val="20"/>
              </w:rPr>
              <w:t xml:space="preserve">Cabecera completa: TopBar, navegación, mega menú de tours</w:t>
            </w:r>
          </w:p>
        </w:tc>
        <w:tc>
          <w:tcPr>
            <w:tcW w:type="pct" w:w="28%"/>
            <w:tcMar>
              <w:top w:type="dxa" w:w="80"/>
              <w:left w:type="dxa" w:w="120"/>
              <w:bottom w:type="dxa" w:w="80"/>
              <w:right w:type="dxa" w:w="120"/>
            </w:tcMar>
          </w:tcPr>
          <w:p>
            <w:r>
              <w:rPr>
                <w:b w:val="false"/>
                <w:bCs w:val="false"/>
                <w:color w:val="1E293B"/>
                <w:sz w:val="20"/>
                <w:szCs w:val="20"/>
              </w:rPr>
              <w:t xml:space="preserve">Completado</w:t>
            </w:r>
          </w:p>
        </w:tc>
      </w:tr>
      <w:tr>
        <w:tc>
          <w:tcPr>
            <w:tcW w:type="pct" w:w="72%"/>
            <w:tcMar>
              <w:top w:type="dxa" w:w="80"/>
              <w:left w:type="dxa" w:w="120"/>
              <w:bottom w:type="dxa" w:w="80"/>
              <w:right w:type="dxa" w:w="120"/>
            </w:tcMar>
          </w:tcPr>
          <w:p>
            <w:r>
              <w:rPr>
                <w:b/>
                <w:bCs/>
                <w:color w:val="1E293B"/>
                <w:sz w:val="20"/>
                <w:szCs w:val="20"/>
              </w:rPr>
              <w:t xml:space="preserve">Buscador de tours (dialog) y menú móvil con acordeón</w:t>
            </w:r>
          </w:p>
        </w:tc>
        <w:tc>
          <w:tcPr>
            <w:tcW w:type="pct" w:w="28%"/>
            <w:tcMar>
              <w:top w:type="dxa" w:w="80"/>
              <w:left w:type="dxa" w:w="120"/>
              <w:bottom w:type="dxa" w:w="80"/>
              <w:right w:type="dxa" w:w="120"/>
            </w:tcMar>
          </w:tcPr>
          <w:p>
            <w:r>
              <w:rPr>
                <w:b w:val="false"/>
                <w:bCs w:val="false"/>
                <w:color w:val="1E293B"/>
                <w:sz w:val="20"/>
                <w:szCs w:val="20"/>
              </w:rPr>
              <w:t xml:space="preserve">Completado</w:t>
            </w:r>
          </w:p>
        </w:tc>
      </w:tr>
      <w:tr>
        <w:tc>
          <w:tcPr>
            <w:tcW w:type="pct" w:w="72%"/>
            <w:tcMar>
              <w:top w:type="dxa" w:w="80"/>
              <w:left w:type="dxa" w:w="120"/>
              <w:bottom w:type="dxa" w:w="80"/>
              <w:right w:type="dxa" w:w="120"/>
            </w:tcMar>
          </w:tcPr>
          <w:p>
            <w:r>
              <w:rPr>
                <w:b/>
                <w:bCs/>
                <w:color w:val="1E293B"/>
                <w:sz w:val="20"/>
                <w:szCs w:val="20"/>
              </w:rPr>
              <w:t xml:space="preserve">Hero de portada con efecto transparente → sólido</w:t>
            </w:r>
          </w:p>
        </w:tc>
        <w:tc>
          <w:tcPr>
            <w:tcW w:type="pct" w:w="28%"/>
            <w:tcMar>
              <w:top w:type="dxa" w:w="80"/>
              <w:left w:type="dxa" w:w="120"/>
              <w:bottom w:type="dxa" w:w="80"/>
              <w:right w:type="dxa" w:w="120"/>
            </w:tcMar>
          </w:tcPr>
          <w:p>
            <w:r>
              <w:rPr>
                <w:b w:val="false"/>
                <w:bCs w:val="false"/>
                <w:color w:val="1E293B"/>
                <w:sz w:val="20"/>
                <w:szCs w:val="20"/>
              </w:rPr>
              <w:t xml:space="preserve">Completado</w:t>
            </w:r>
          </w:p>
        </w:tc>
      </w:tr>
      <w:tr>
        <w:tc>
          <w:tcPr>
            <w:tcW w:type="pct" w:w="72%"/>
            <w:tcMar>
              <w:top w:type="dxa" w:w="80"/>
              <w:left w:type="dxa" w:w="120"/>
              <w:bottom w:type="dxa" w:w="80"/>
              <w:right w:type="dxa" w:w="120"/>
            </w:tcMar>
          </w:tcPr>
          <w:p>
            <w:r>
              <w:rPr>
                <w:b/>
                <w:bCs/>
                <w:color w:val="1E293B"/>
                <w:sz w:val="20"/>
                <w:szCs w:val="20"/>
              </w:rPr>
              <w:t xml:space="preserve">Esquemas Sanity: tour, category, destination</w:t>
            </w:r>
          </w:p>
        </w:tc>
        <w:tc>
          <w:tcPr>
            <w:tcW w:type="pct" w:w="28%"/>
            <w:tcMar>
              <w:top w:type="dxa" w:w="80"/>
              <w:left w:type="dxa" w:w="120"/>
              <w:bottom w:type="dxa" w:w="80"/>
              <w:right w:type="dxa" w:w="120"/>
            </w:tcMar>
          </w:tcPr>
          <w:p>
            <w:r>
              <w:rPr>
                <w:b w:val="false"/>
                <w:bCs w:val="false"/>
                <w:color w:val="1E293B"/>
                <w:sz w:val="20"/>
                <w:szCs w:val="20"/>
              </w:rPr>
              <w:t xml:space="preserve">Completado</w:t>
            </w:r>
          </w:p>
        </w:tc>
      </w:tr>
      <w:tr>
        <w:tc>
          <w:tcPr>
            <w:tcW w:type="pct" w:w="72%"/>
            <w:tcMar>
              <w:top w:type="dxa" w:w="80"/>
              <w:left w:type="dxa" w:w="120"/>
              <w:bottom w:type="dxa" w:w="80"/>
              <w:right w:type="dxa" w:w="120"/>
            </w:tcMar>
          </w:tcPr>
          <w:p>
            <w:r>
              <w:rPr>
                <w:b/>
                <w:bCs/>
                <w:color w:val="1E293B"/>
                <w:sz w:val="20"/>
                <w:szCs w:val="20"/>
              </w:rPr>
              <w:t xml:space="preserve">Datos semilla (14 tours de ejemplo en 6 categorías)</w:t>
            </w:r>
          </w:p>
        </w:tc>
        <w:tc>
          <w:tcPr>
            <w:tcW w:type="pct" w:w="28%"/>
            <w:tcMar>
              <w:top w:type="dxa" w:w="80"/>
              <w:left w:type="dxa" w:w="120"/>
              <w:bottom w:type="dxa" w:w="80"/>
              <w:right w:type="dxa" w:w="120"/>
            </w:tcMar>
          </w:tcPr>
          <w:p>
            <w:r>
              <w:rPr>
                <w:b w:val="false"/>
                <w:bCs w:val="false"/>
                <w:color w:val="1E293B"/>
                <w:sz w:val="20"/>
                <w:szCs w:val="20"/>
              </w:rPr>
              <w:t xml:space="preserve">Completado</w:t>
            </w:r>
          </w:p>
        </w:tc>
      </w:tr>
      <w:tr>
        <w:tc>
          <w:tcPr>
            <w:tcW w:type="pct" w:w="72%"/>
            <w:tcMar>
              <w:top w:type="dxa" w:w="80"/>
              <w:left w:type="dxa" w:w="120"/>
              <w:bottom w:type="dxa" w:w="80"/>
              <w:right w:type="dxa" w:w="120"/>
            </w:tcMar>
          </w:tcPr>
          <w:p>
            <w:r>
              <w:rPr>
                <w:b/>
                <w:bCs/>
                <w:color w:val="1E293B"/>
                <w:sz w:val="20"/>
                <w:szCs w:val="20"/>
              </w:rPr>
              <w:t xml:space="preserve">Verificación: lint, typecheck, build y prueba en 3 idiomas</w:t>
            </w:r>
          </w:p>
        </w:tc>
        <w:tc>
          <w:tcPr>
            <w:tcW w:type="pct" w:w="28%"/>
            <w:tcMar>
              <w:top w:type="dxa" w:w="80"/>
              <w:left w:type="dxa" w:w="120"/>
              <w:bottom w:type="dxa" w:w="80"/>
              <w:right w:type="dxa" w:w="120"/>
            </w:tcMar>
          </w:tcPr>
          <w:p>
            <w:r>
              <w:rPr>
                <w:b w:val="false"/>
                <w:bCs w:val="false"/>
                <w:color w:val="1E293B"/>
                <w:sz w:val="20"/>
                <w:szCs w:val="20"/>
              </w:rPr>
              <w:t xml:space="preserve">Completado</w:t>
            </w:r>
          </w:p>
        </w:tc>
      </w:tr>
      <w:tr>
        <w:tc>
          <w:tcPr>
            <w:tcW w:type="pct" w:w="72%"/>
            <w:tcMar>
              <w:top w:type="dxa" w:w="80"/>
              <w:left w:type="dxa" w:w="120"/>
              <w:bottom w:type="dxa" w:w="80"/>
              <w:right w:type="dxa" w:w="120"/>
            </w:tcMar>
          </w:tcPr>
          <w:p>
            <w:r>
              <w:rPr>
                <w:b/>
                <w:bCs/>
                <w:color w:val="1E293B"/>
                <w:sz w:val="20"/>
                <w:szCs w:val="20"/>
              </w:rPr>
              <w:t xml:space="preserve">Listado de tours, detalle, destinos, paquetes, guía</w:t>
            </w:r>
          </w:p>
        </w:tc>
        <w:tc>
          <w:tcPr>
            <w:tcW w:type="pct" w:w="28%"/>
            <w:tcMar>
              <w:top w:type="dxa" w:w="80"/>
              <w:left w:type="dxa" w:w="120"/>
              <w:bottom w:type="dxa" w:w="80"/>
              <w:right w:type="dxa" w:w="120"/>
            </w:tcMar>
          </w:tcPr>
          <w:p>
            <w:r>
              <w:rPr>
                <w:b w:val="false"/>
                <w:bCs w:val="false"/>
                <w:color w:val="1E293B"/>
                <w:sz w:val="20"/>
                <w:szCs w:val="20"/>
              </w:rPr>
              <w:t xml:space="preserve">Pendiente (Semana 1-2)</w:t>
            </w:r>
          </w:p>
        </w:tc>
      </w:tr>
      <w:tr>
        <w:tc>
          <w:tcPr>
            <w:tcW w:type="pct" w:w="72%"/>
            <w:tcMar>
              <w:top w:type="dxa" w:w="80"/>
              <w:left w:type="dxa" w:w="120"/>
              <w:bottom w:type="dxa" w:w="80"/>
              <w:right w:type="dxa" w:w="120"/>
            </w:tcMar>
          </w:tcPr>
          <w:p>
            <w:r>
              <w:rPr>
                <w:b/>
                <w:bCs/>
                <w:color w:val="1E293B"/>
                <w:sz w:val="20"/>
                <w:szCs w:val="20"/>
              </w:rPr>
              <w:t xml:space="preserve">Sistema de reservas por WhatsApp/formulario</w:t>
            </w:r>
          </w:p>
        </w:tc>
        <w:tc>
          <w:tcPr>
            <w:tcW w:type="pct" w:w="28%"/>
            <w:tcMar>
              <w:top w:type="dxa" w:w="80"/>
              <w:left w:type="dxa" w:w="120"/>
              <w:bottom w:type="dxa" w:w="80"/>
              <w:right w:type="dxa" w:w="120"/>
            </w:tcMar>
          </w:tcPr>
          <w:p>
            <w:r>
              <w:rPr>
                <w:b w:val="false"/>
                <w:bCs w:val="false"/>
                <w:color w:val="1E293B"/>
                <w:sz w:val="20"/>
                <w:szCs w:val="20"/>
              </w:rPr>
              <w:t xml:space="preserve">Pendiente (Semana 2)</w:t>
            </w:r>
          </w:p>
        </w:tc>
      </w:tr>
      <w:tr>
        <w:tc>
          <w:tcPr>
            <w:tcW w:type="pct" w:w="72%"/>
            <w:tcMar>
              <w:top w:type="dxa" w:w="80"/>
              <w:left w:type="dxa" w:w="120"/>
              <w:bottom w:type="dxa" w:w="80"/>
              <w:right w:type="dxa" w:w="120"/>
            </w:tcMar>
          </w:tcPr>
          <w:p>
            <w:r>
              <w:rPr>
                <w:b/>
                <w:bCs/>
                <w:color w:val="1E293B"/>
                <w:sz w:val="20"/>
                <w:szCs w:val="20"/>
              </w:rPr>
              <w:t xml:space="preserve">SEO completo, redes sociales, producción</w:t>
            </w:r>
          </w:p>
        </w:tc>
        <w:tc>
          <w:tcPr>
            <w:tcW w:type="pct" w:w="28%"/>
            <w:tcMar>
              <w:top w:type="dxa" w:w="80"/>
              <w:left w:type="dxa" w:w="120"/>
              <w:bottom w:type="dxa" w:w="80"/>
              <w:right w:type="dxa" w:w="120"/>
            </w:tcMar>
          </w:tcPr>
          <w:p>
            <w:r>
              <w:rPr>
                <w:b w:val="false"/>
                <w:bCs w:val="false"/>
                <w:color w:val="1E293B"/>
                <w:sz w:val="20"/>
                <w:szCs w:val="20"/>
              </w:rPr>
              <w:t xml:space="preserve">Pendiente (Semana 3-4)</w:t>
            </w:r>
          </w:p>
        </w:tc>
      </w:tr>
    </w:tbl>
    <w:p>
      <w:pPr>
        <w:pStyle w:val="Heading1"/>
        <w:pageBreakBefore/>
        <w:spacing w:after="120" w:before="240"/>
      </w:pPr>
      <w:r>
        <w:rPr>
          <w:b/>
          <w:bCs/>
          <w:color w:val="0F766E"/>
          <w:sz w:val="34"/>
          <w:szCs w:val="34"/>
        </w:rPr>
        <w:t xml:space="preserve">2. Arquitectura y Estructura del Sitio Web</w:t>
      </w:r>
    </w:p>
    <w:p>
      <w:pPr>
        <w:pStyle w:val="Heading2"/>
        <w:spacing w:after="100" w:before="200"/>
      </w:pPr>
      <w:r>
        <w:rPr>
          <w:b/>
          <w:bCs/>
          <w:color w:val="334155"/>
          <w:sz w:val="28"/>
          <w:szCs w:val="28"/>
        </w:rPr>
        <w:t xml:space="preserve">2.1 Modelo de arquitectura</w:t>
      </w:r>
    </w:p>
    <w:p>
      <w:pPr>
        <w:pStyle w:val="ListParagraph"/>
        <w:numPr>
          <w:ilvl w:val="0"/>
          <w:numId w:val="1"/>
        </w:numPr>
        <w:spacing w:after="60"/>
      </w:pPr>
      <w:r>
        <w:rPr>
          <w:b w:val="false"/>
          <w:bCs w:val="false"/>
        </w:rPr>
        <w:t xml:space="preserve">Frontend y backend unificados en Next.js (full-stack) para reducir infraestructura y acelerar el desarrollo.</w:t>
      </w:r>
    </w:p>
    <w:p>
      <w:pPr>
        <w:pStyle w:val="ListParagraph"/>
        <w:numPr>
          <w:ilvl w:val="0"/>
          <w:numId w:val="1"/>
        </w:numPr>
        <w:spacing w:after="60"/>
      </w:pPr>
      <w:r>
        <w:rPr>
          <w:b w:val="false"/>
          <w:bCs w:val="false"/>
        </w:rPr>
        <w:t xml:space="preserve">Contenido gestionado en Sanity (headless CMS) y servido por API con caché en CDN.</w:t>
      </w:r>
    </w:p>
    <w:p>
      <w:pPr>
        <w:pStyle w:val="ListParagraph"/>
        <w:numPr>
          <w:ilvl w:val="0"/>
          <w:numId w:val="1"/>
        </w:numPr>
        <w:spacing w:after="60"/>
      </w:pPr>
      <w:r>
        <w:rPr>
          <w:b w:val="false"/>
          <w:bCs w:val="false"/>
        </w:rPr>
        <w:t xml:space="preserve">Rendimiento: prerenderización estática (SSG) para páginas públicas (SEO) y renderizado dinámico donde se requiera.</w:t>
      </w:r>
    </w:p>
    <w:p>
      <w:pPr>
        <w:pStyle w:val="ListParagraph"/>
        <w:numPr>
          <w:ilvl w:val="0"/>
          <w:numId w:val="1"/>
        </w:numPr>
        <w:spacing w:after="60"/>
      </w:pPr>
      <w:r>
        <w:rPr>
          <w:b w:val="false"/>
          <w:bCs w:val="false"/>
        </w:rPr>
        <w:t xml:space="preserve">Internacionalización por ruta: /es, /en, /pt (español como idioma por defecto, sin prefijo).</w:t>
      </w:r>
    </w:p>
    <w:p>
      <w:pPr>
        <w:pStyle w:val="ListParagraph"/>
        <w:numPr>
          <w:ilvl w:val="0"/>
          <w:numId w:val="1"/>
        </w:numPr>
        <w:spacing w:after="60"/>
      </w:pPr>
      <w:r>
        <w:rPr>
          <w:b w:val="false"/>
          <w:bCs w:val="false"/>
        </w:rPr>
        <w:t xml:space="preserve">Menú de navegación 100% data-driven: agregar el tour n.° 71 no requiere tocar componentes.</w:t>
      </w:r>
    </w:p>
    <w:p>
      <w:pPr>
        <w:pStyle w:val="Heading2"/>
        <w:spacing w:after="100" w:before="200"/>
      </w:pPr>
      <w:r>
        <w:rPr>
          <w:b/>
          <w:bCs/>
          <w:color w:val="334155"/>
          <w:sz w:val="28"/>
          <w:szCs w:val="28"/>
        </w:rPr>
        <w:t xml:space="preserve">2.2 Estructura de carpetas</w:t>
      </w:r>
    </w:p>
    <w:p>
      <w:pPr>
        <w:spacing w:after="0"/>
        <w:ind w:left="360"/>
      </w:pPr>
      <w:r>
        <w:rPr>
          <w:rFonts w:ascii="Consolas" w:cs="Consolas" w:eastAsia="Consolas" w:hAnsi="Consolas"/>
          <w:color w:val="1E293B"/>
          <w:sz w:val="18"/>
          <w:szCs w:val="18"/>
        </w:rPr>
        <w:t xml:space="preserve">mapi/</w:t>
      </w:r>
    </w:p>
    <w:p>
      <w:pPr>
        <w:spacing w:after="0"/>
        <w:ind w:left="360"/>
      </w:pPr>
      <w:r>
        <w:rPr>
          <w:rFonts w:ascii="Consolas" w:cs="Consolas" w:eastAsia="Consolas" w:hAnsi="Consolas"/>
          <w:color w:val="1E293B"/>
          <w:sz w:val="18"/>
          <w:szCs w:val="18"/>
        </w:rPr>
        <w:t xml:space="preserve">├── sanity/                    # Studio + esquemas del CMS</w:t>
      </w:r>
    </w:p>
    <w:p>
      <w:pPr>
        <w:spacing w:after="0"/>
        <w:ind w:left="360"/>
      </w:pPr>
      <w:r>
        <w:rPr>
          <w:rFonts w:ascii="Consolas" w:cs="Consolas" w:eastAsia="Consolas" w:hAnsi="Consolas"/>
          <w:color w:val="1E293B"/>
          <w:sz w:val="18"/>
          <w:szCs w:val="18"/>
        </w:rPr>
        <w:t xml:space="preserve">│   └── schemaTypes/           # tour.ts, category.ts, destination.ts</w:t>
      </w:r>
    </w:p>
    <w:p>
      <w:pPr>
        <w:spacing w:after="0"/>
        <w:ind w:left="360"/>
      </w:pPr>
      <w:r>
        <w:rPr>
          <w:rFonts w:ascii="Consolas" w:cs="Consolas" w:eastAsia="Consolas" w:hAnsi="Consolas"/>
          <w:color w:val="1E293B"/>
          <w:sz w:val="18"/>
          <w:szCs w:val="18"/>
        </w:rPr>
        <w:t xml:space="preserve">├── sanity.config.ts           # Configuración del Studio</w:t>
      </w:r>
    </w:p>
    <w:p>
      <w:pPr>
        <w:spacing w:after="0"/>
        <w:ind w:left="360"/>
      </w:pPr>
      <w:r>
        <w:rPr>
          <w:rFonts w:ascii="Consolas" w:cs="Consolas" w:eastAsia="Consolas" w:hAnsi="Consolas"/>
          <w:color w:val="1E293B"/>
          <w:sz w:val="18"/>
          <w:szCs w:val="18"/>
        </w:rPr>
        <w:t xml:space="preserve">├── src/</w:t>
      </w:r>
    </w:p>
    <w:p>
      <w:pPr>
        <w:spacing w:after="0"/>
        <w:ind w:left="360"/>
      </w:pPr>
      <w:r>
        <w:rPr>
          <w:rFonts w:ascii="Consolas" w:cs="Consolas" w:eastAsia="Consolas" w:hAnsi="Consolas"/>
          <w:color w:val="1E293B"/>
          <w:sz w:val="18"/>
          <w:szCs w:val="18"/>
        </w:rPr>
        <w:t xml:space="preserve">│   ├── app/[locale]/          # Rutas internacionalizadas</w:t>
      </w:r>
    </w:p>
    <w:p>
      <w:pPr>
        <w:spacing w:after="0"/>
        <w:ind w:left="360"/>
      </w:pPr>
      <w:r>
        <w:rPr>
          <w:rFonts w:ascii="Consolas" w:cs="Consolas" w:eastAsia="Consolas" w:hAnsi="Consolas"/>
          <w:color w:val="1E293B"/>
          <w:sz w:val="18"/>
          <w:szCs w:val="18"/>
        </w:rPr>
        <w:t xml:space="preserve">│   │   ├── layout.tsx         # Layout raíz + Header</w:t>
      </w:r>
    </w:p>
    <w:p>
      <w:pPr>
        <w:spacing w:after="0"/>
        <w:ind w:left="360"/>
      </w:pPr>
      <w:r>
        <w:rPr>
          <w:rFonts w:ascii="Consolas" w:cs="Consolas" w:eastAsia="Consolas" w:hAnsi="Consolas"/>
          <w:color w:val="1E293B"/>
          <w:sz w:val="18"/>
          <w:szCs w:val="18"/>
        </w:rPr>
        <w:t xml:space="preserve">│   │   ├── page.tsx           # Portada (hero)</w:t>
      </w:r>
    </w:p>
    <w:p>
      <w:pPr>
        <w:spacing w:after="0"/>
        <w:ind w:left="360"/>
      </w:pPr>
      <w:r>
        <w:rPr>
          <w:rFonts w:ascii="Consolas" w:cs="Consolas" w:eastAsia="Consolas" w:hAnsi="Consolas"/>
          <w:color w:val="1E293B"/>
          <w:sz w:val="18"/>
          <w:szCs w:val="18"/>
        </w:rPr>
        <w:t xml:space="preserve">│   │   └── tours/ destinos/ paquetes/ guia/ contacto/</w:t>
      </w:r>
    </w:p>
    <w:p>
      <w:pPr>
        <w:spacing w:after="0"/>
        <w:ind w:left="360"/>
      </w:pPr>
      <w:r>
        <w:rPr>
          <w:rFonts w:ascii="Consolas" w:cs="Consolas" w:eastAsia="Consolas" w:hAnsi="Consolas"/>
          <w:color w:val="1E293B"/>
          <w:sz w:val="18"/>
          <w:szCs w:val="18"/>
        </w:rPr>
        <w:t xml:space="preserve">│   ├── components/</w:t>
      </w:r>
    </w:p>
    <w:p>
      <w:pPr>
        <w:spacing w:after="0"/>
        <w:ind w:left="360"/>
      </w:pPr>
      <w:r>
        <w:rPr>
          <w:rFonts w:ascii="Consolas" w:cs="Consolas" w:eastAsia="Consolas" w:hAnsi="Consolas"/>
          <w:color w:val="1E293B"/>
          <w:sz w:val="18"/>
          <w:szCs w:val="18"/>
        </w:rPr>
        <w:t xml:space="preserve">│   │   ├── layout/header/     # Cabecera completa</w:t>
      </w:r>
    </w:p>
    <w:p>
      <w:pPr>
        <w:spacing w:after="0"/>
        <w:ind w:left="360"/>
      </w:pPr>
      <w:r>
        <w:rPr>
          <w:rFonts w:ascii="Consolas" w:cs="Consolas" w:eastAsia="Consolas" w:hAnsi="Consolas"/>
          <w:color w:val="1E293B"/>
          <w:sz w:val="18"/>
          <w:szCs w:val="18"/>
        </w:rPr>
        <w:t xml:space="preserve">│   │   └── ui/                # shadcn/ui</w:t>
      </w:r>
    </w:p>
    <w:p>
      <w:pPr>
        <w:spacing w:after="0"/>
        <w:ind w:left="360"/>
      </w:pPr>
      <w:r>
        <w:rPr>
          <w:rFonts w:ascii="Consolas" w:cs="Consolas" w:eastAsia="Consolas" w:hAnsi="Consolas"/>
          <w:color w:val="1E293B"/>
          <w:sz w:val="18"/>
          <w:szCs w:val="18"/>
        </w:rPr>
        <w:t xml:space="preserve">│   ├── config/</w:t>
      </w:r>
    </w:p>
    <w:p>
      <w:pPr>
        <w:spacing w:after="0"/>
        <w:ind w:left="360"/>
      </w:pPr>
      <w:r>
        <w:rPr>
          <w:rFonts w:ascii="Consolas" w:cs="Consolas" w:eastAsia="Consolas" w:hAnsi="Consolas"/>
          <w:color w:val="1E293B"/>
          <w:sz w:val="18"/>
          <w:szCs w:val="18"/>
        </w:rPr>
        <w:t xml:space="preserve">│   │   ├── site.ts            # Contacto, WhatsApp, moneda, marca</w:t>
      </w:r>
    </w:p>
    <w:p>
      <w:pPr>
        <w:spacing w:after="0"/>
        <w:ind w:left="360"/>
      </w:pPr>
      <w:r>
        <w:rPr>
          <w:rFonts w:ascii="Consolas" w:cs="Consolas" w:eastAsia="Consolas" w:hAnsi="Consolas"/>
          <w:color w:val="1E293B"/>
          <w:sz w:val="18"/>
          <w:szCs w:val="18"/>
        </w:rPr>
        <w:t xml:space="preserve">│   │   └── navigation.ts      # Estructura central del menú</w:t>
      </w:r>
    </w:p>
    <w:p>
      <w:pPr>
        <w:spacing w:after="0"/>
        <w:ind w:left="360"/>
      </w:pPr>
      <w:r>
        <w:rPr>
          <w:rFonts w:ascii="Consolas" w:cs="Consolas" w:eastAsia="Consolas" w:hAnsi="Consolas"/>
          <w:color w:val="1E293B"/>
          <w:sz w:val="18"/>
          <w:szCs w:val="18"/>
        </w:rPr>
        <w:t xml:space="preserve">│   ├── lib/</w:t>
      </w:r>
    </w:p>
    <w:p>
      <w:pPr>
        <w:spacing w:after="0"/>
        <w:ind w:left="360"/>
      </w:pPr>
      <w:r>
        <w:rPr>
          <w:rFonts w:ascii="Consolas" w:cs="Consolas" w:eastAsia="Consolas" w:hAnsi="Consolas"/>
          <w:color w:val="1E293B"/>
          <w:sz w:val="18"/>
          <w:szCs w:val="18"/>
        </w:rPr>
        <w:t xml:space="preserve">│   │   ├── sanity.ts          # Cliente + GROQ</w:t>
      </w:r>
    </w:p>
    <w:p>
      <w:pPr>
        <w:spacing w:after="0"/>
        <w:ind w:left="360"/>
      </w:pPr>
      <w:r>
        <w:rPr>
          <w:rFonts w:ascii="Consolas" w:cs="Consolas" w:eastAsia="Consolas" w:hAnsi="Consolas"/>
          <w:color w:val="1E293B"/>
          <w:sz w:val="18"/>
          <w:szCs w:val="18"/>
        </w:rPr>
        <w:t xml:space="preserve">│   │   ├── tours.ts           # Capa de datos (CMS o mock)</w:t>
      </w:r>
    </w:p>
    <w:p>
      <w:pPr>
        <w:spacing w:after="0"/>
        <w:ind w:left="360"/>
      </w:pPr>
      <w:r>
        <w:rPr>
          <w:rFonts w:ascii="Consolas" w:cs="Consolas" w:eastAsia="Consolas" w:hAnsi="Consolas"/>
          <w:color w:val="1E293B"/>
          <w:sz w:val="18"/>
          <w:szCs w:val="18"/>
        </w:rPr>
        <w:t xml:space="preserve">│   │   └── format.ts          # Precios y textos localizados</w:t>
      </w:r>
    </w:p>
    <w:p>
      <w:pPr>
        <w:spacing w:after="0"/>
        <w:ind w:left="360"/>
      </w:pPr>
      <w:r>
        <w:rPr>
          <w:rFonts w:ascii="Consolas" w:cs="Consolas" w:eastAsia="Consolas" w:hAnsi="Consolas"/>
          <w:color w:val="1E293B"/>
          <w:sz w:val="18"/>
          <w:szCs w:val="18"/>
        </w:rPr>
        <w:t xml:space="preserve">│   ├── i18n/                  # routing, navigation, request</w:t>
      </w:r>
    </w:p>
    <w:p>
      <w:pPr>
        <w:spacing w:after="0"/>
        <w:ind w:left="360"/>
      </w:pPr>
      <w:r>
        <w:rPr>
          <w:rFonts w:ascii="Consolas" w:cs="Consolas" w:eastAsia="Consolas" w:hAnsi="Consolas"/>
          <w:color w:val="1E293B"/>
          <w:sz w:val="18"/>
          <w:szCs w:val="18"/>
        </w:rPr>
        <w:t xml:space="preserve">│   └── types/                 # Tipos Tour, Category, LocalizedText</w:t>
      </w:r>
    </w:p>
    <w:p>
      <w:pPr>
        <w:spacing w:after="0"/>
        <w:ind w:left="360"/>
      </w:pPr>
      <w:r>
        <w:rPr>
          <w:rFonts w:ascii="Consolas" w:cs="Consolas" w:eastAsia="Consolas" w:hAnsi="Consolas"/>
          <w:color w:val="1E293B"/>
          <w:sz w:val="18"/>
          <w:szCs w:val="18"/>
        </w:rPr>
        <w:t xml:space="preserve">├── messages/                  # es.json, en.json, pt.json</w:t>
      </w:r>
    </w:p>
    <w:p>
      <w:pPr>
        <w:spacing w:after="0"/>
        <w:ind w:left="360"/>
      </w:pPr>
      <w:r>
        <w:rPr>
          <w:rFonts w:ascii="Consolas" w:cs="Consolas" w:eastAsia="Consolas" w:hAnsi="Consolas"/>
          <w:color w:val="1E293B"/>
          <w:sz w:val="18"/>
          <w:szCs w:val="18"/>
        </w:rPr>
        <w:t xml:space="preserve">└── public/</w:t>
      </w:r>
    </w:p>
    <w:p>
      <w:pPr>
        <w:pStyle w:val="Heading2"/>
        <w:spacing w:after="100" w:before="200"/>
      </w:pPr>
      <w:r>
        <w:rPr>
          <w:b/>
          <w:bCs/>
          <w:color w:val="334155"/>
          <w:sz w:val="28"/>
          <w:szCs w:val="28"/>
        </w:rPr>
        <w:t xml:space="preserve">2.3 Decisiones clave</w:t>
      </w:r>
    </w:p>
    <w:p>
      <w:pPr>
        <w:pStyle w:val="ListParagraph"/>
        <w:numPr>
          <w:ilvl w:val="0"/>
          <w:numId w:val="1"/>
        </w:numPr>
        <w:spacing w:after="60"/>
      </w:pPr>
      <w:r>
        <w:rPr>
          <w:b w:val="false"/>
          <w:bCs w:val="false"/>
        </w:rPr>
        <w:t xml:space="preserve">Next.js 15: estándar de la industria para sitios turísticos por SEO y rendimiento.</w:t>
      </w:r>
    </w:p>
    <w:p>
      <w:pPr>
        <w:pStyle w:val="ListParagraph"/>
        <w:numPr>
          <w:ilvl w:val="0"/>
          <w:numId w:val="1"/>
        </w:numPr>
        <w:spacing w:after="60"/>
      </w:pPr>
      <w:r>
        <w:rPr>
          <w:b w:val="false"/>
          <w:bCs w:val="false"/>
        </w:rPr>
        <w:t xml:space="preserve">Sanity: el equipo comercial edita tours, precios e itinerarios sin programar.</w:t>
      </w:r>
    </w:p>
    <w:p>
      <w:pPr>
        <w:pStyle w:val="ListParagraph"/>
        <w:numPr>
          <w:ilvl w:val="0"/>
          <w:numId w:val="1"/>
        </w:numPr>
        <w:spacing w:after="60"/>
      </w:pPr>
      <w:r>
        <w:rPr>
          <w:b w:val="false"/>
          <w:bCs w:val="false"/>
        </w:rPr>
        <w:t xml:space="preserve">next-intl: traducciones centralizadas con ICU (plurales, variables).</w:t>
      </w:r>
    </w:p>
    <w:p>
      <w:pPr>
        <w:pStyle w:val="ListParagraph"/>
        <w:numPr>
          <w:ilvl w:val="0"/>
          <w:numId w:val="1"/>
        </w:numPr>
        <w:spacing w:after="60"/>
      </w:pPr>
      <w:r>
        <w:rPr>
          <w:b w:val="false"/>
          <w:bCs w:val="false"/>
        </w:rPr>
        <w:t xml:space="preserve">Tailwind v4 + shadcn/ui: UI consistente sin CSS manual desordenado.</w:t>
      </w:r>
    </w:p>
    <w:p>
      <w:pPr>
        <w:pStyle w:val="ListParagraph"/>
        <w:numPr>
          <w:ilvl w:val="0"/>
          <w:numId w:val="1"/>
        </w:numPr>
        <w:spacing w:after="60"/>
      </w:pPr>
      <w:r>
        <w:rPr>
          <w:b w:val="false"/>
          <w:bCs w:val="false"/>
        </w:rPr>
        <w:t xml:space="preserve">Fallback a datos locales: el sitio funciona con datos de ejemplo hasta conectar Sanity.</w:t>
      </w:r>
    </w:p>
    <w:p>
      <w:pPr>
        <w:pStyle w:val="Heading1"/>
        <w:pageBreakBefore/>
        <w:spacing w:after="120" w:before="240"/>
      </w:pPr>
      <w:r>
        <w:rPr>
          <w:b/>
          <w:bCs/>
          <w:color w:val="0F766E"/>
          <w:sz w:val="34"/>
          <w:szCs w:val="34"/>
        </w:rPr>
        <w:t xml:space="preserve">3. Diseño UI/UX y Paleta de Colores</w:t>
      </w:r>
    </w:p>
    <w:p>
      <w:pPr>
        <w:pStyle w:val="Heading2"/>
        <w:spacing w:after="100" w:before="200"/>
      </w:pPr>
      <w:r>
        <w:rPr>
          <w:b/>
          <w:bCs/>
          <w:color w:val="334155"/>
          <w:sz w:val="28"/>
          <w:szCs w:val="28"/>
        </w:rPr>
        <w:t xml:space="preserve">3.1 Paleta de colores (identidad de marca)</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pct" w:w="22%"/>
            <w:shd w:fill="0F766E"/>
            <w:tcMar>
              <w:top w:type="dxa" w:w="80"/>
              <w:left w:type="dxa" w:w="120"/>
              <w:bottom w:type="dxa" w:w="80"/>
              <w:right w:type="dxa" w:w="120"/>
            </w:tcMar>
          </w:tcPr>
          <w:p>
            <w:r>
              <w:rPr>
                <w:b/>
                <w:bCs/>
                <w:color w:val="FFFFFF"/>
                <w:sz w:val="20"/>
                <w:szCs w:val="20"/>
              </w:rPr>
              <w:t xml:space="preserve">Rol</w:t>
            </w:r>
          </w:p>
        </w:tc>
        <w:tc>
          <w:tcPr>
            <w:tcW w:type="pct" w:w="36%"/>
            <w:shd w:fill="0F766E"/>
            <w:tcMar>
              <w:top w:type="dxa" w:w="80"/>
              <w:left w:type="dxa" w:w="120"/>
              <w:bottom w:type="dxa" w:w="80"/>
              <w:right w:type="dxa" w:w="120"/>
            </w:tcMar>
          </w:tcPr>
          <w:p>
            <w:r>
              <w:rPr>
                <w:b/>
                <w:bCs/>
                <w:color w:val="FFFFFF"/>
                <w:sz w:val="20"/>
                <w:szCs w:val="20"/>
              </w:rPr>
              <w:t xml:space="preserve">Color</w:t>
            </w:r>
          </w:p>
        </w:tc>
        <w:tc>
          <w:tcPr>
            <w:tcW w:type="pct" w:w="42%"/>
            <w:shd w:fill="0F766E"/>
            <w:tcMar>
              <w:top w:type="dxa" w:w="80"/>
              <w:left w:type="dxa" w:w="120"/>
              <w:bottom w:type="dxa" w:w="80"/>
              <w:right w:type="dxa" w:w="120"/>
            </w:tcMar>
          </w:tcPr>
          <w:p>
            <w:r>
              <w:rPr>
                <w:b/>
                <w:bCs/>
                <w:color w:val="FFFFFF"/>
                <w:sz w:val="20"/>
                <w:szCs w:val="20"/>
              </w:rPr>
              <w:t xml:space="preserve">Uso</w:t>
            </w:r>
          </w:p>
        </w:tc>
      </w:tr>
      <w:tr>
        <w:tc>
          <w:tcPr>
            <w:tcW w:type="pct" w:w="22%"/>
            <w:tcMar>
              <w:top w:type="dxa" w:w="80"/>
              <w:left w:type="dxa" w:w="120"/>
              <w:bottom w:type="dxa" w:w="80"/>
              <w:right w:type="dxa" w:w="120"/>
            </w:tcMar>
          </w:tcPr>
          <w:p>
            <w:r>
              <w:rPr>
                <w:b/>
                <w:bCs/>
                <w:color w:val="1E293B"/>
                <w:sz w:val="20"/>
                <w:szCs w:val="20"/>
              </w:rPr>
              <w:t xml:space="preserve">Primario (teal)</w:t>
            </w:r>
          </w:p>
        </w:tc>
        <w:tc>
          <w:tcPr>
            <w:tcW w:type="pct" w:w="36%"/>
            <w:tcMar>
              <w:top w:type="dxa" w:w="80"/>
              <w:left w:type="dxa" w:w="120"/>
              <w:bottom w:type="dxa" w:w="80"/>
              <w:right w:type="dxa" w:w="120"/>
            </w:tcMar>
          </w:tcPr>
          <w:p>
            <w:r>
              <w:rPr>
                <w:b w:val="false"/>
                <w:bCs w:val="false"/>
                <w:color w:val="1E293B"/>
                <w:sz w:val="20"/>
                <w:szCs w:val="20"/>
              </w:rPr>
              <w:t xml:space="preserve">#0F766E (oklch 0.47 0.095 186)</w:t>
            </w:r>
          </w:p>
        </w:tc>
        <w:tc>
          <w:tcPr>
            <w:tcW w:type="pct" w:w="42%"/>
            <w:tcMar>
              <w:top w:type="dxa" w:w="80"/>
              <w:left w:type="dxa" w:w="120"/>
              <w:bottom w:type="dxa" w:w="80"/>
              <w:right w:type="dxa" w:w="120"/>
            </w:tcMar>
          </w:tcPr>
          <w:p>
            <w:r>
              <w:rPr>
                <w:b w:val="false"/>
                <w:bCs w:val="false"/>
                <w:color w:val="1E293B"/>
                <w:sz w:val="20"/>
                <w:szCs w:val="20"/>
              </w:rPr>
              <w:t xml:space="preserve">Enlaces, botones, hover, detalles</w:t>
            </w:r>
          </w:p>
        </w:tc>
      </w:tr>
      <w:tr>
        <w:tc>
          <w:tcPr>
            <w:tcW w:type="pct" w:w="22%"/>
            <w:tcMar>
              <w:top w:type="dxa" w:w="80"/>
              <w:left w:type="dxa" w:w="120"/>
              <w:bottom w:type="dxa" w:w="80"/>
              <w:right w:type="dxa" w:w="120"/>
            </w:tcMar>
          </w:tcPr>
          <w:p>
            <w:r>
              <w:rPr>
                <w:b/>
                <w:bCs/>
                <w:color w:val="1E293B"/>
                <w:sz w:val="20"/>
                <w:szCs w:val="20"/>
              </w:rPr>
              <w:t xml:space="preserve">Acento (ámbar)</w:t>
            </w:r>
          </w:p>
        </w:tc>
        <w:tc>
          <w:tcPr>
            <w:tcW w:type="pct" w:w="36%"/>
            <w:tcMar>
              <w:top w:type="dxa" w:w="80"/>
              <w:left w:type="dxa" w:w="120"/>
              <w:bottom w:type="dxa" w:w="80"/>
              <w:right w:type="dxa" w:w="120"/>
            </w:tcMar>
          </w:tcPr>
          <w:p>
            <w:r>
              <w:rPr>
                <w:b w:val="false"/>
                <w:bCs w:val="false"/>
                <w:color w:val="1E293B"/>
                <w:sz w:val="20"/>
                <w:szCs w:val="20"/>
              </w:rPr>
              <w:t xml:space="preserve">#FBBF24</w:t>
            </w:r>
          </w:p>
        </w:tc>
        <w:tc>
          <w:tcPr>
            <w:tcW w:type="pct" w:w="42%"/>
            <w:tcMar>
              <w:top w:type="dxa" w:w="80"/>
              <w:left w:type="dxa" w:w="120"/>
              <w:bottom w:type="dxa" w:w="80"/>
              <w:right w:type="dxa" w:w="120"/>
            </w:tcMar>
          </w:tcPr>
          <w:p>
            <w:r>
              <w:rPr>
                <w:b w:val="false"/>
                <w:bCs w:val="false"/>
                <w:color w:val="1E293B"/>
                <w:sz w:val="20"/>
                <w:szCs w:val="20"/>
              </w:rPr>
              <w:t xml:space="preserve">CTA «Planifica», destacados, subrayados de navegación</w:t>
            </w:r>
          </w:p>
        </w:tc>
      </w:tr>
      <w:tr>
        <w:tc>
          <w:tcPr>
            <w:tcW w:type="pct" w:w="22%"/>
            <w:tcMar>
              <w:top w:type="dxa" w:w="80"/>
              <w:left w:type="dxa" w:w="120"/>
              <w:bottom w:type="dxa" w:w="80"/>
              <w:right w:type="dxa" w:w="120"/>
            </w:tcMar>
          </w:tcPr>
          <w:p>
            <w:r>
              <w:rPr>
                <w:b/>
                <w:bCs/>
                <w:color w:val="1E293B"/>
                <w:sz w:val="20"/>
                <w:szCs w:val="20"/>
              </w:rPr>
              <w:t xml:space="preserve">Fondo claro</w:t>
            </w:r>
          </w:p>
        </w:tc>
        <w:tc>
          <w:tcPr>
            <w:tcW w:type="pct" w:w="36%"/>
            <w:tcMar>
              <w:top w:type="dxa" w:w="80"/>
              <w:left w:type="dxa" w:w="120"/>
              <w:bottom w:type="dxa" w:w="80"/>
              <w:right w:type="dxa" w:w="120"/>
            </w:tcMar>
          </w:tcPr>
          <w:p>
            <w:r>
              <w:rPr>
                <w:b w:val="false"/>
                <w:bCs w:val="false"/>
                <w:color w:val="1E293B"/>
                <w:sz w:val="20"/>
                <w:szCs w:val="20"/>
              </w:rPr>
              <w:t xml:space="preserve">#FFFFFF / slate-50</w:t>
            </w:r>
          </w:p>
        </w:tc>
        <w:tc>
          <w:tcPr>
            <w:tcW w:type="pct" w:w="42%"/>
            <w:tcMar>
              <w:top w:type="dxa" w:w="80"/>
              <w:left w:type="dxa" w:w="120"/>
              <w:bottom w:type="dxa" w:w="80"/>
              <w:right w:type="dxa" w:w="120"/>
            </w:tcMar>
          </w:tcPr>
          <w:p>
            <w:r>
              <w:rPr>
                <w:b w:val="false"/>
                <w:bCs w:val="false"/>
                <w:color w:val="1E293B"/>
                <w:sz w:val="20"/>
                <w:szCs w:val="20"/>
              </w:rPr>
              <w:t xml:space="preserve">Fondos principales y tarjetas</w:t>
            </w:r>
          </w:p>
        </w:tc>
      </w:tr>
      <w:tr>
        <w:tc>
          <w:tcPr>
            <w:tcW w:type="pct" w:w="22%"/>
            <w:tcMar>
              <w:top w:type="dxa" w:w="80"/>
              <w:left w:type="dxa" w:w="120"/>
              <w:bottom w:type="dxa" w:w="80"/>
              <w:right w:type="dxa" w:w="120"/>
            </w:tcMar>
          </w:tcPr>
          <w:p>
            <w:r>
              <w:rPr>
                <w:b/>
                <w:bCs/>
                <w:color w:val="1E293B"/>
                <w:sz w:val="20"/>
                <w:szCs w:val="20"/>
              </w:rPr>
              <w:t xml:space="preserve">Fondo oscuro</w:t>
            </w:r>
          </w:p>
        </w:tc>
        <w:tc>
          <w:tcPr>
            <w:tcW w:type="pct" w:w="36%"/>
            <w:tcMar>
              <w:top w:type="dxa" w:w="80"/>
              <w:left w:type="dxa" w:w="120"/>
              <w:bottom w:type="dxa" w:w="80"/>
              <w:right w:type="dxa" w:w="120"/>
            </w:tcMar>
          </w:tcPr>
          <w:p>
            <w:r>
              <w:rPr>
                <w:b w:val="false"/>
                <w:bCs w:val="false"/>
                <w:color w:val="1E293B"/>
                <w:sz w:val="20"/>
                <w:szCs w:val="20"/>
              </w:rPr>
              <w:t xml:space="preserve">#020617 (slate-950)</w:t>
            </w:r>
          </w:p>
        </w:tc>
        <w:tc>
          <w:tcPr>
            <w:tcW w:type="pct" w:w="42%"/>
            <w:tcMar>
              <w:top w:type="dxa" w:w="80"/>
              <w:left w:type="dxa" w:w="120"/>
              <w:bottom w:type="dxa" w:w="80"/>
              <w:right w:type="dxa" w:w="120"/>
            </w:tcMar>
          </w:tcPr>
          <w:p>
            <w:r>
              <w:rPr>
                <w:b w:val="false"/>
                <w:bCs w:val="false"/>
                <w:color w:val="1E293B"/>
                <w:sz w:val="20"/>
                <w:szCs w:val="20"/>
              </w:rPr>
              <w:t xml:space="preserve">TopBar y hero (contraste profesional)</w:t>
            </w:r>
          </w:p>
        </w:tc>
      </w:tr>
      <w:tr>
        <w:tc>
          <w:tcPr>
            <w:tcW w:type="pct" w:w="22%"/>
            <w:tcMar>
              <w:top w:type="dxa" w:w="80"/>
              <w:left w:type="dxa" w:w="120"/>
              <w:bottom w:type="dxa" w:w="80"/>
              <w:right w:type="dxa" w:w="120"/>
            </w:tcMar>
          </w:tcPr>
          <w:p>
            <w:r>
              <w:rPr>
                <w:b/>
                <w:bCs/>
                <w:color w:val="1E293B"/>
                <w:sz w:val="20"/>
                <w:szCs w:val="20"/>
              </w:rPr>
              <w:t xml:space="preserve">Texto</w:t>
            </w:r>
          </w:p>
        </w:tc>
        <w:tc>
          <w:tcPr>
            <w:tcW w:type="pct" w:w="36%"/>
            <w:tcMar>
              <w:top w:type="dxa" w:w="80"/>
              <w:left w:type="dxa" w:w="120"/>
              <w:bottom w:type="dxa" w:w="80"/>
              <w:right w:type="dxa" w:w="120"/>
            </w:tcMar>
          </w:tcPr>
          <w:p>
            <w:r>
              <w:rPr>
                <w:b w:val="false"/>
                <w:bCs w:val="false"/>
                <w:color w:val="1E293B"/>
                <w:sz w:val="20"/>
                <w:szCs w:val="20"/>
              </w:rPr>
              <w:t xml:space="preserve">slate-900 / slate-400</w:t>
            </w:r>
          </w:p>
        </w:tc>
        <w:tc>
          <w:tcPr>
            <w:tcW w:type="pct" w:w="42%"/>
            <w:tcMar>
              <w:top w:type="dxa" w:w="80"/>
              <w:left w:type="dxa" w:w="120"/>
              <w:bottom w:type="dxa" w:w="80"/>
              <w:right w:type="dxa" w:w="120"/>
            </w:tcMar>
          </w:tcPr>
          <w:p>
            <w:r>
              <w:rPr>
                <w:b w:val="false"/>
                <w:bCs w:val="false"/>
                <w:color w:val="1E293B"/>
                <w:sz w:val="20"/>
                <w:szCs w:val="20"/>
              </w:rPr>
              <w:t xml:space="preserve">Títulos y textos secundarios</w:t>
            </w:r>
          </w:p>
        </w:tc>
      </w:tr>
      <w:tr>
        <w:tc>
          <w:tcPr>
            <w:tcW w:type="pct" w:w="22%"/>
            <w:tcMar>
              <w:top w:type="dxa" w:w="80"/>
              <w:left w:type="dxa" w:w="120"/>
              <w:bottom w:type="dxa" w:w="80"/>
              <w:right w:type="dxa" w:w="120"/>
            </w:tcMar>
          </w:tcPr>
          <w:p>
            <w:r>
              <w:rPr>
                <w:b/>
                <w:bCs/>
                <w:color w:val="1E293B"/>
                <w:sz w:val="20"/>
                <w:szCs w:val="20"/>
              </w:rPr>
              <w:t xml:space="preserve">Éxito/WhatsApp</w:t>
            </w:r>
          </w:p>
        </w:tc>
        <w:tc>
          <w:tcPr>
            <w:tcW w:type="pct" w:w="36%"/>
            <w:tcMar>
              <w:top w:type="dxa" w:w="80"/>
              <w:left w:type="dxa" w:w="120"/>
              <w:bottom w:type="dxa" w:w="80"/>
              <w:right w:type="dxa" w:w="120"/>
            </w:tcMar>
          </w:tcPr>
          <w:p>
            <w:r>
              <w:rPr>
                <w:b w:val="false"/>
                <w:bCs w:val="false"/>
                <w:color w:val="1E293B"/>
                <w:sz w:val="20"/>
                <w:szCs w:val="20"/>
              </w:rPr>
              <w:t xml:space="preserve">emerald-400</w:t>
            </w:r>
          </w:p>
        </w:tc>
        <w:tc>
          <w:tcPr>
            <w:tcW w:type="pct" w:w="42%"/>
            <w:tcMar>
              <w:top w:type="dxa" w:w="80"/>
              <w:left w:type="dxa" w:w="120"/>
              <w:bottom w:type="dxa" w:w="80"/>
              <w:right w:type="dxa" w:w="120"/>
            </w:tcMar>
          </w:tcPr>
          <w:p>
            <w:r>
              <w:rPr>
                <w:b w:val="false"/>
                <w:bCs w:val="false"/>
                <w:color w:val="1E293B"/>
                <w:sz w:val="20"/>
                <w:szCs w:val="20"/>
              </w:rPr>
              <w:t xml:space="preserve">Contacto directo</w:t>
            </w:r>
          </w:p>
        </w:tc>
      </w:tr>
    </w:tbl>
    <w:p>
      <w:pPr>
        <w:pStyle w:val="Heading2"/>
        <w:spacing w:after="100" w:before="200"/>
      </w:pPr>
      <w:r>
        <w:rPr>
          <w:b/>
          <w:bCs/>
          <w:color w:val="334155"/>
          <w:sz w:val="28"/>
          <w:szCs w:val="28"/>
        </w:rPr>
        <w:t xml:space="preserve">3.2 Tipografía</w:t>
      </w:r>
    </w:p>
    <w:p>
      <w:pPr>
        <w:pStyle w:val="ListParagraph"/>
        <w:numPr>
          <w:ilvl w:val="0"/>
          <w:numId w:val="1"/>
        </w:numPr>
        <w:spacing w:after="60"/>
      </w:pPr>
      <w:r>
        <w:rPr>
          <w:b w:val="false"/>
          <w:bCs w:val="false"/>
        </w:rPr>
        <w:t xml:space="preserve">Plus Jakarta Sans (Google Fonts): moderna, legible, adecuada para viajes y marcas premium.</w:t>
      </w:r>
    </w:p>
    <w:p>
      <w:pPr>
        <w:pStyle w:val="ListParagraph"/>
        <w:numPr>
          <w:ilvl w:val="0"/>
          <w:numId w:val="1"/>
        </w:numPr>
        <w:spacing w:after="60"/>
      </w:pPr>
      <w:r>
        <w:rPr>
          <w:b w:val="false"/>
          <w:bCs w:val="false"/>
        </w:rPr>
        <w:t xml:space="preserve">Jerarquía: H1 48–60 px (hero), H2 24–30 px (secciones), cuerpo 14–16 px.</w:t>
      </w:r>
    </w:p>
    <w:p>
      <w:pPr>
        <w:pStyle w:val="Heading2"/>
        <w:spacing w:after="100" w:before="200"/>
      </w:pPr>
      <w:r>
        <w:rPr>
          <w:b/>
          <w:bCs/>
          <w:color w:val="334155"/>
          <w:sz w:val="28"/>
          <w:szCs w:val="28"/>
        </w:rPr>
        <w:t xml:space="preserve">3.3 Patrones de UI/UX</w:t>
      </w:r>
    </w:p>
    <w:p>
      <w:pPr>
        <w:pStyle w:val="ListParagraph"/>
        <w:numPr>
          <w:ilvl w:val="0"/>
          <w:numId w:val="1"/>
        </w:numPr>
        <w:spacing w:after="60"/>
      </w:pPr>
      <w:r>
        <w:rPr>
          <w:b w:val="false"/>
          <w:bCs w:val="false"/>
        </w:rPr>
        <w:t xml:space="preserve">Cabecera transparente sobre el hero que se vuelve sólida (blanco + sombra) al hacer scroll.</w:t>
      </w:r>
    </w:p>
    <w:p>
      <w:pPr>
        <w:pStyle w:val="ListParagraph"/>
        <w:numPr>
          <w:ilvl w:val="0"/>
          <w:numId w:val="1"/>
        </w:numPr>
        <w:spacing w:after="60"/>
      </w:pPr>
      <w:r>
        <w:rPr>
          <w:b w:val="false"/>
          <w:bCs w:val="false"/>
        </w:rPr>
        <w:t xml:space="preserve">Mega menú de TOURS en 4 columnas: 3 categorías con tours (nombre · duración · precio desde) + 1 tarjeta destacada con imagen.</w:t>
      </w:r>
    </w:p>
    <w:p>
      <w:pPr>
        <w:pStyle w:val="ListParagraph"/>
        <w:numPr>
          <w:ilvl w:val="0"/>
          <w:numId w:val="1"/>
        </w:numPr>
        <w:spacing w:after="60"/>
      </w:pPr>
      <w:r>
        <w:rPr>
          <w:b w:val="false"/>
          <w:bCs w:val="false"/>
        </w:rPr>
        <w:t xml:space="preserve">Menús con hover con retardo anti-cierre accidental (160 ms), apertura por clic, foco y teclado (Escape).</w:t>
      </w:r>
    </w:p>
    <w:p>
      <w:pPr>
        <w:pStyle w:val="ListParagraph"/>
        <w:numPr>
          <w:ilvl w:val="0"/>
          <w:numId w:val="1"/>
        </w:numPr>
        <w:spacing w:after="60"/>
      </w:pPr>
      <w:r>
        <w:rPr>
          <w:b w:val="false"/>
          <w:bCs w:val="false"/>
        </w:rPr>
        <w:t xml:space="preserve">Menú móvil a pantalla completa con acordeones y buscador integrado.</w:t>
      </w:r>
    </w:p>
    <w:p>
      <w:pPr>
        <w:pStyle w:val="ListParagraph"/>
        <w:numPr>
          <w:ilvl w:val="0"/>
          <w:numId w:val="1"/>
        </w:numPr>
        <w:spacing w:after="60"/>
      </w:pPr>
      <w:r>
        <w:rPr>
          <w:b w:val="false"/>
          <w:bCs w:val="false"/>
        </w:rPr>
        <w:t xml:space="preserve">Buscador tipo command palette con resultados en vivo (imagen, rating, precio).</w:t>
      </w:r>
    </w:p>
    <w:p>
      <w:pPr>
        <w:pStyle w:val="ListParagraph"/>
        <w:numPr>
          <w:ilvl w:val="0"/>
          <w:numId w:val="1"/>
        </w:numPr>
        <w:spacing w:after="60"/>
      </w:pPr>
      <w:r>
        <w:rPr>
          <w:b w:val="false"/>
          <w:bCs w:val="false"/>
        </w:rPr>
        <w:t xml:space="preserve">Breakpoints: móvil &lt; 640 px · tablet 640–1280 px · escritorio ≥ 1280 px (menú completo).</w:t>
      </w:r>
    </w:p>
    <w:p>
      <w:pPr>
        <w:pStyle w:val="ListParagraph"/>
        <w:numPr>
          <w:ilvl w:val="0"/>
          <w:numId w:val="1"/>
        </w:numPr>
        <w:spacing w:after="60"/>
      </w:pPr>
      <w:r>
        <w:rPr>
          <w:b w:val="false"/>
          <w:bCs w:val="false"/>
        </w:rPr>
        <w:t xml:space="preserve">Accesibilidad: navegación por teclado, aria-expanded/labels, foco visible, landmarks semánticos.</w:t>
      </w:r>
    </w:p>
    <w:p>
      <w:pPr>
        <w:pStyle w:val="Heading1"/>
        <w:pageBreakBefore/>
        <w:spacing w:after="120" w:before="240"/>
      </w:pPr>
      <w:r>
        <w:rPr>
          <w:b/>
          <w:bCs/>
          <w:color w:val="0F766E"/>
          <w:sz w:val="34"/>
          <w:szCs w:val="34"/>
        </w:rPr>
        <w:t xml:space="preserve">4. Desarrollo Frontend</w:t>
      </w:r>
    </w:p>
    <w:p>
      <w:pPr>
        <w:pStyle w:val="Heading2"/>
        <w:spacing w:after="100" w:before="200"/>
      </w:pPr>
      <w:r>
        <w:rPr>
          <w:b/>
          <w:bCs/>
          <w:color w:val="334155"/>
          <w:sz w:val="28"/>
          <w:szCs w:val="28"/>
        </w:rPr>
        <w:t xml:space="preserve">4.1 Componentes construidos (cabecera)</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30%"/>
            <w:shd w:fill="0F766E"/>
            <w:tcMar>
              <w:top w:type="dxa" w:w="80"/>
              <w:left w:type="dxa" w:w="120"/>
              <w:bottom w:type="dxa" w:w="80"/>
              <w:right w:type="dxa" w:w="120"/>
            </w:tcMar>
          </w:tcPr>
          <w:p>
            <w:r>
              <w:rPr>
                <w:b/>
                <w:bCs/>
                <w:color w:val="FFFFFF"/>
                <w:sz w:val="20"/>
                <w:szCs w:val="20"/>
              </w:rPr>
              <w:t xml:space="preserve">Componente</w:t>
            </w:r>
          </w:p>
        </w:tc>
        <w:tc>
          <w:tcPr>
            <w:tcW w:type="pct" w:w="70%"/>
            <w:shd w:fill="0F766E"/>
            <w:tcMar>
              <w:top w:type="dxa" w:w="80"/>
              <w:left w:type="dxa" w:w="120"/>
              <w:bottom w:type="dxa" w:w="80"/>
              <w:right w:type="dxa" w:w="120"/>
            </w:tcMar>
          </w:tcPr>
          <w:p>
            <w:r>
              <w:rPr>
                <w:b/>
                <w:bCs/>
                <w:color w:val="FFFFFF"/>
                <w:sz w:val="20"/>
                <w:szCs w:val="20"/>
              </w:rPr>
              <w:t xml:space="preserve">Función</w:t>
            </w:r>
          </w:p>
        </w:tc>
      </w:tr>
      <w:tr>
        <w:tc>
          <w:tcPr>
            <w:tcW w:type="pct" w:w="30%"/>
            <w:tcMar>
              <w:top w:type="dxa" w:w="80"/>
              <w:left w:type="dxa" w:w="120"/>
              <w:bottom w:type="dxa" w:w="80"/>
              <w:right w:type="dxa" w:w="120"/>
            </w:tcMar>
          </w:tcPr>
          <w:p>
            <w:r>
              <w:rPr>
                <w:b/>
                <w:bCs/>
                <w:color w:val="1E293B"/>
                <w:sz w:val="20"/>
                <w:szCs w:val="20"/>
              </w:rPr>
              <w:t xml:space="preserve">Header (server)</w:t>
            </w:r>
          </w:p>
        </w:tc>
        <w:tc>
          <w:tcPr>
            <w:tcW w:type="pct" w:w="70%"/>
            <w:tcMar>
              <w:top w:type="dxa" w:w="80"/>
              <w:left w:type="dxa" w:w="120"/>
              <w:bottom w:type="dxa" w:w="80"/>
              <w:right w:type="dxa" w:w="120"/>
            </w:tcMar>
          </w:tcPr>
          <w:p>
            <w:r>
              <w:rPr>
                <w:b w:val="false"/>
                <w:bCs w:val="false"/>
                <w:color w:val="1E293B"/>
                <w:sz w:val="20"/>
                <w:szCs w:val="20"/>
              </w:rPr>
              <w:t xml:space="preserve">Carga datos de tours/categorías y los pasa a la capa cliente</w:t>
            </w:r>
          </w:p>
        </w:tc>
      </w:tr>
      <w:tr>
        <w:tc>
          <w:tcPr>
            <w:tcW w:type="pct" w:w="30%"/>
            <w:tcMar>
              <w:top w:type="dxa" w:w="80"/>
              <w:left w:type="dxa" w:w="120"/>
              <w:bottom w:type="dxa" w:w="80"/>
              <w:right w:type="dxa" w:w="120"/>
            </w:tcMar>
          </w:tcPr>
          <w:p>
            <w:r>
              <w:rPr>
                <w:b/>
                <w:bCs/>
                <w:color w:val="1E293B"/>
                <w:sz w:val="20"/>
                <w:szCs w:val="20"/>
              </w:rPr>
              <w:t xml:space="preserve">HeaderClient</w:t>
            </w:r>
          </w:p>
        </w:tc>
        <w:tc>
          <w:tcPr>
            <w:tcW w:type="pct" w:w="70%"/>
            <w:tcMar>
              <w:top w:type="dxa" w:w="80"/>
              <w:left w:type="dxa" w:w="120"/>
              <w:bottom w:type="dxa" w:w="80"/>
              <w:right w:type="dxa" w:w="120"/>
            </w:tcMar>
          </w:tcPr>
          <w:p>
            <w:r>
              <w:rPr>
                <w:b w:val="false"/>
                <w:bCs w:val="false"/>
                <w:color w:val="1E293B"/>
                <w:sz w:val="20"/>
                <w:szCs w:val="20"/>
              </w:rPr>
              <w:t xml:space="preserve">Estado de scroll, apertura de menú móvil y buscador</w:t>
            </w:r>
          </w:p>
        </w:tc>
      </w:tr>
      <w:tr>
        <w:tc>
          <w:tcPr>
            <w:tcW w:type="pct" w:w="30%"/>
            <w:tcMar>
              <w:top w:type="dxa" w:w="80"/>
              <w:left w:type="dxa" w:w="120"/>
              <w:bottom w:type="dxa" w:w="80"/>
              <w:right w:type="dxa" w:w="120"/>
            </w:tcMar>
          </w:tcPr>
          <w:p>
            <w:r>
              <w:rPr>
                <w:b/>
                <w:bCs/>
                <w:color w:val="1E293B"/>
                <w:sz w:val="20"/>
                <w:szCs w:val="20"/>
              </w:rPr>
              <w:t xml:space="preserve">TopBar</w:t>
            </w:r>
          </w:p>
        </w:tc>
        <w:tc>
          <w:tcPr>
            <w:tcW w:type="pct" w:w="70%"/>
            <w:tcMar>
              <w:top w:type="dxa" w:w="80"/>
              <w:left w:type="dxa" w:w="120"/>
              <w:bottom w:type="dxa" w:w="80"/>
              <w:right w:type="dxa" w:w="120"/>
            </w:tcMar>
          </w:tcPr>
          <w:p>
            <w:r>
              <w:rPr>
                <w:b w:val="false"/>
                <w:bCs w:val="false"/>
                <w:color w:val="1E293B"/>
                <w:sz w:val="20"/>
                <w:szCs w:val="20"/>
              </w:rPr>
              <w:t xml:space="preserve">WhatsApp, teléfono, email + selector de idioma y moneda</w:t>
            </w:r>
          </w:p>
        </w:tc>
      </w:tr>
      <w:tr>
        <w:tc>
          <w:tcPr>
            <w:tcW w:type="pct" w:w="30%"/>
            <w:tcMar>
              <w:top w:type="dxa" w:w="80"/>
              <w:left w:type="dxa" w:w="120"/>
              <w:bottom w:type="dxa" w:w="80"/>
              <w:right w:type="dxa" w:w="120"/>
            </w:tcMar>
          </w:tcPr>
          <w:p>
            <w:r>
              <w:rPr>
                <w:b/>
                <w:bCs/>
                <w:color w:val="1E293B"/>
                <w:sz w:val="20"/>
                <w:szCs w:val="20"/>
              </w:rPr>
              <w:t xml:space="preserve">LanguageSelect</w:t>
            </w:r>
          </w:p>
        </w:tc>
        <w:tc>
          <w:tcPr>
            <w:tcW w:type="pct" w:w="70%"/>
            <w:tcMar>
              <w:top w:type="dxa" w:w="80"/>
              <w:left w:type="dxa" w:w="120"/>
              <w:bottom w:type="dxa" w:w="80"/>
              <w:right w:type="dxa" w:w="120"/>
            </w:tcMar>
          </w:tcPr>
          <w:p>
            <w:r>
              <w:rPr>
                <w:b w:val="false"/>
                <w:bCs w:val="false"/>
                <w:color w:val="1E293B"/>
                <w:sz w:val="20"/>
                <w:szCs w:val="20"/>
              </w:rPr>
              <w:t xml:space="preserve">Cambio ES/EN/PT conservando la ruta actual</w:t>
            </w:r>
          </w:p>
        </w:tc>
      </w:tr>
      <w:tr>
        <w:tc>
          <w:tcPr>
            <w:tcW w:type="pct" w:w="30%"/>
            <w:tcMar>
              <w:top w:type="dxa" w:w="80"/>
              <w:left w:type="dxa" w:w="120"/>
              <w:bottom w:type="dxa" w:w="80"/>
              <w:right w:type="dxa" w:w="120"/>
            </w:tcMar>
          </w:tcPr>
          <w:p>
            <w:r>
              <w:rPr>
                <w:b/>
                <w:bCs/>
                <w:color w:val="1E293B"/>
                <w:sz w:val="20"/>
                <w:szCs w:val="20"/>
              </w:rPr>
              <w:t xml:space="preserve">CurrencySelect</w:t>
            </w:r>
          </w:p>
        </w:tc>
        <w:tc>
          <w:tcPr>
            <w:tcW w:type="pct" w:w="70%"/>
            <w:tcMar>
              <w:top w:type="dxa" w:w="80"/>
              <w:left w:type="dxa" w:w="120"/>
              <w:bottom w:type="dxa" w:w="80"/>
              <w:right w:type="dxa" w:w="120"/>
            </w:tcMar>
          </w:tcPr>
          <w:p>
            <w:r>
              <w:rPr>
                <w:b w:val="false"/>
                <w:bCs w:val="false"/>
                <w:color w:val="1E293B"/>
                <w:sz w:val="20"/>
                <w:szCs w:val="20"/>
              </w:rPr>
              <w:t xml:space="preserve">USD/PEN/EUR persistido en localStorage</w:t>
            </w:r>
          </w:p>
        </w:tc>
      </w:tr>
      <w:tr>
        <w:tc>
          <w:tcPr>
            <w:tcW w:type="pct" w:w="30%"/>
            <w:tcMar>
              <w:top w:type="dxa" w:w="80"/>
              <w:left w:type="dxa" w:w="120"/>
              <w:bottom w:type="dxa" w:w="80"/>
              <w:right w:type="dxa" w:w="120"/>
            </w:tcMar>
          </w:tcPr>
          <w:p>
            <w:r>
              <w:rPr>
                <w:b/>
                <w:bCs/>
                <w:color w:val="1E293B"/>
                <w:sz w:val="20"/>
                <w:szCs w:val="20"/>
              </w:rPr>
              <w:t xml:space="preserve">NavBar</w:t>
            </w:r>
          </w:p>
        </w:tc>
        <w:tc>
          <w:tcPr>
            <w:tcW w:type="pct" w:w="70%"/>
            <w:tcMar>
              <w:top w:type="dxa" w:w="80"/>
              <w:left w:type="dxa" w:w="120"/>
              <w:bottom w:type="dxa" w:w="80"/>
              <w:right w:type="dxa" w:w="120"/>
            </w:tcMar>
          </w:tcPr>
          <w:p>
            <w:r>
              <w:rPr>
                <w:b w:val="false"/>
                <w:bCs w:val="false"/>
                <w:color w:val="1E293B"/>
                <w:sz w:val="20"/>
                <w:szCs w:val="20"/>
              </w:rPr>
              <w:t xml:space="preserve">Navegación desktop: hover/clic/teclado, indicador ámbar</w:t>
            </w:r>
          </w:p>
        </w:tc>
      </w:tr>
      <w:tr>
        <w:tc>
          <w:tcPr>
            <w:tcW w:type="pct" w:w="30%"/>
            <w:tcMar>
              <w:top w:type="dxa" w:w="80"/>
              <w:left w:type="dxa" w:w="120"/>
              <w:bottom w:type="dxa" w:w="80"/>
              <w:right w:type="dxa" w:w="120"/>
            </w:tcMar>
          </w:tcPr>
          <w:p>
            <w:r>
              <w:rPr>
                <w:b/>
                <w:bCs/>
                <w:color w:val="1E293B"/>
                <w:sz w:val="20"/>
                <w:szCs w:val="20"/>
              </w:rPr>
              <w:t xml:space="preserve">ToursPanel</w:t>
            </w:r>
          </w:p>
        </w:tc>
        <w:tc>
          <w:tcPr>
            <w:tcW w:type="pct" w:w="70%"/>
            <w:tcMar>
              <w:top w:type="dxa" w:w="80"/>
              <w:left w:type="dxa" w:w="120"/>
              <w:bottom w:type="dxa" w:w="80"/>
              <w:right w:type="dxa" w:w="120"/>
            </w:tcMar>
          </w:tcPr>
          <w:p>
            <w:r>
              <w:rPr>
                <w:b w:val="false"/>
                <w:bCs w:val="false"/>
                <w:color w:val="1E293B"/>
                <w:sz w:val="20"/>
                <w:szCs w:val="20"/>
              </w:rPr>
              <w:t xml:space="preserve">Mega menú de tours (categorías + destacado + chips)</w:t>
            </w:r>
          </w:p>
        </w:tc>
      </w:tr>
      <w:tr>
        <w:tc>
          <w:tcPr>
            <w:tcW w:type="pct" w:w="30%"/>
            <w:tcMar>
              <w:top w:type="dxa" w:w="80"/>
              <w:left w:type="dxa" w:w="120"/>
              <w:bottom w:type="dxa" w:w="80"/>
              <w:right w:type="dxa" w:w="120"/>
            </w:tcMar>
          </w:tcPr>
          <w:p>
            <w:r>
              <w:rPr>
                <w:b/>
                <w:bCs/>
                <w:color w:val="1E293B"/>
                <w:sz w:val="20"/>
                <w:szCs w:val="20"/>
              </w:rPr>
              <w:t xml:space="preserve">CategoryPanel</w:t>
            </w:r>
          </w:p>
        </w:tc>
        <w:tc>
          <w:tcPr>
            <w:tcW w:type="pct" w:w="70%"/>
            <w:tcMar>
              <w:top w:type="dxa" w:w="80"/>
              <w:left w:type="dxa" w:w="120"/>
              <w:bottom w:type="dxa" w:w="80"/>
              <w:right w:type="dxa" w:w="120"/>
            </w:tcMar>
          </w:tcPr>
          <w:p>
            <w:r>
              <w:rPr>
                <w:b w:val="false"/>
                <w:bCs w:val="false"/>
                <w:color w:val="1E293B"/>
                <w:sz w:val="20"/>
                <w:szCs w:val="20"/>
              </w:rPr>
              <w:t xml:space="preserve">Panel de categoría (Machu Picchu) desde el CMS</w:t>
            </w:r>
          </w:p>
        </w:tc>
      </w:tr>
      <w:tr>
        <w:tc>
          <w:tcPr>
            <w:tcW w:type="pct" w:w="30%"/>
            <w:tcMar>
              <w:top w:type="dxa" w:w="80"/>
              <w:left w:type="dxa" w:w="120"/>
              <w:bottom w:type="dxa" w:w="80"/>
              <w:right w:type="dxa" w:w="120"/>
            </w:tcMar>
          </w:tcPr>
          <w:p>
            <w:r>
              <w:rPr>
                <w:b/>
                <w:bCs/>
                <w:color w:val="1E293B"/>
                <w:sz w:val="20"/>
                <w:szCs w:val="20"/>
              </w:rPr>
              <w:t xml:space="preserve">LinksPanel</w:t>
            </w:r>
          </w:p>
        </w:tc>
        <w:tc>
          <w:tcPr>
            <w:tcW w:type="pct" w:w="70%"/>
            <w:tcMar>
              <w:top w:type="dxa" w:w="80"/>
              <w:left w:type="dxa" w:w="120"/>
              <w:bottom w:type="dxa" w:w="80"/>
              <w:right w:type="dxa" w:w="120"/>
            </w:tcMar>
          </w:tcPr>
          <w:p>
            <w:r>
              <w:rPr>
                <w:b w:val="false"/>
                <w:bCs w:val="false"/>
                <w:color w:val="1E293B"/>
                <w:sz w:val="20"/>
                <w:szCs w:val="20"/>
              </w:rPr>
              <w:t xml:space="preserve">Paneles de Destinos, Aventura, Paquetes, Experiencias, Guía</w:t>
            </w:r>
          </w:p>
        </w:tc>
      </w:tr>
      <w:tr>
        <w:tc>
          <w:tcPr>
            <w:tcW w:type="pct" w:w="30%"/>
            <w:tcMar>
              <w:top w:type="dxa" w:w="80"/>
              <w:left w:type="dxa" w:w="120"/>
              <w:bottom w:type="dxa" w:w="80"/>
              <w:right w:type="dxa" w:w="120"/>
            </w:tcMar>
          </w:tcPr>
          <w:p>
            <w:r>
              <w:rPr>
                <w:b/>
                <w:bCs/>
                <w:color w:val="1E293B"/>
                <w:sz w:val="20"/>
                <w:szCs w:val="20"/>
              </w:rPr>
              <w:t xml:space="preserve">FeaturedCard</w:t>
            </w:r>
          </w:p>
        </w:tc>
        <w:tc>
          <w:tcPr>
            <w:tcW w:type="pct" w:w="70%"/>
            <w:tcMar>
              <w:top w:type="dxa" w:w="80"/>
              <w:left w:type="dxa" w:w="120"/>
              <w:bottom w:type="dxa" w:w="80"/>
              <w:right w:type="dxa" w:w="120"/>
            </w:tcMar>
          </w:tcPr>
          <w:p>
            <w:r>
              <w:rPr>
                <w:b w:val="false"/>
                <w:bCs w:val="false"/>
                <w:color w:val="1E293B"/>
                <w:sz w:val="20"/>
                <w:szCs w:val="20"/>
              </w:rPr>
              <w:t xml:space="preserve">Tarjeta de imagen con gradiente y CTA</w:t>
            </w:r>
          </w:p>
        </w:tc>
      </w:tr>
      <w:tr>
        <w:tc>
          <w:tcPr>
            <w:tcW w:type="pct" w:w="30%"/>
            <w:tcMar>
              <w:top w:type="dxa" w:w="80"/>
              <w:left w:type="dxa" w:w="120"/>
              <w:bottom w:type="dxa" w:w="80"/>
              <w:right w:type="dxa" w:w="120"/>
            </w:tcMar>
          </w:tcPr>
          <w:p>
            <w:r>
              <w:rPr>
                <w:b/>
                <w:bCs/>
                <w:color w:val="1E293B"/>
                <w:sz w:val="20"/>
                <w:szCs w:val="20"/>
              </w:rPr>
              <w:t xml:space="preserve">MobileMenu</w:t>
            </w:r>
          </w:p>
        </w:tc>
        <w:tc>
          <w:tcPr>
            <w:tcW w:type="pct" w:w="70%"/>
            <w:tcMar>
              <w:top w:type="dxa" w:w="80"/>
              <w:left w:type="dxa" w:w="120"/>
              <w:bottom w:type="dxa" w:w="80"/>
              <w:right w:type="dxa" w:w="120"/>
            </w:tcMar>
          </w:tcPr>
          <w:p>
            <w:r>
              <w:rPr>
                <w:b w:val="false"/>
                <w:bCs w:val="false"/>
                <w:color w:val="1E293B"/>
                <w:sz w:val="20"/>
                <w:szCs w:val="20"/>
              </w:rPr>
              <w:t xml:space="preserve">Menú móvil full-screen con acordeón y búsqueda</w:t>
            </w:r>
          </w:p>
        </w:tc>
      </w:tr>
      <w:tr>
        <w:tc>
          <w:tcPr>
            <w:tcW w:type="pct" w:w="30%"/>
            <w:tcMar>
              <w:top w:type="dxa" w:w="80"/>
              <w:left w:type="dxa" w:w="120"/>
              <w:bottom w:type="dxa" w:w="80"/>
              <w:right w:type="dxa" w:w="120"/>
            </w:tcMar>
          </w:tcPr>
          <w:p>
            <w:r>
              <w:rPr>
                <w:b/>
                <w:bCs/>
                <w:color w:val="1E293B"/>
                <w:sz w:val="20"/>
                <w:szCs w:val="20"/>
              </w:rPr>
              <w:t xml:space="preserve">SearchDialog</w:t>
            </w:r>
          </w:p>
        </w:tc>
        <w:tc>
          <w:tcPr>
            <w:tcW w:type="pct" w:w="70%"/>
            <w:tcMar>
              <w:top w:type="dxa" w:w="80"/>
              <w:left w:type="dxa" w:w="120"/>
              <w:bottom w:type="dxa" w:w="80"/>
              <w:right w:type="dxa" w:w="120"/>
            </w:tcMar>
          </w:tcPr>
          <w:p>
            <w:r>
              <w:rPr>
                <w:b w:val="false"/>
                <w:bCs w:val="false"/>
                <w:color w:val="1E293B"/>
                <w:sz w:val="20"/>
                <w:szCs w:val="20"/>
              </w:rPr>
              <w:t xml:space="preserve">Búsqueda instantánea sobre los tours</w:t>
            </w:r>
          </w:p>
        </w:tc>
      </w:tr>
      <w:tr>
        <w:tc>
          <w:tcPr>
            <w:tcW w:type="pct" w:w="30%"/>
            <w:tcMar>
              <w:top w:type="dxa" w:w="80"/>
              <w:left w:type="dxa" w:w="120"/>
              <w:bottom w:type="dxa" w:w="80"/>
              <w:right w:type="dxa" w:w="120"/>
            </w:tcMar>
          </w:tcPr>
          <w:p>
            <w:r>
              <w:rPr>
                <w:b/>
                <w:bCs/>
                <w:color w:val="1E293B"/>
                <w:sz w:val="20"/>
                <w:szCs w:val="20"/>
              </w:rPr>
              <w:t xml:space="preserve">Logo</w:t>
            </w:r>
          </w:p>
        </w:tc>
        <w:tc>
          <w:tcPr>
            <w:tcW w:type="pct" w:w="70%"/>
            <w:tcMar>
              <w:top w:type="dxa" w:w="80"/>
              <w:left w:type="dxa" w:w="120"/>
              <w:bottom w:type="dxa" w:w="80"/>
              <w:right w:type="dxa" w:w="120"/>
            </w:tcMar>
          </w:tcPr>
          <w:p>
            <w:r>
              <w:rPr>
                <w:b w:val="false"/>
                <w:bCs w:val="false"/>
                <w:color w:val="1E293B"/>
                <w:sz w:val="20"/>
                <w:szCs w:val="20"/>
              </w:rPr>
              <w:t xml:space="preserve">Marca con icono brújula y tagline</w:t>
            </w:r>
          </w:p>
        </w:tc>
      </w:tr>
    </w:tbl>
    <w:p>
      <w:pPr>
        <w:pStyle w:val="Heading2"/>
        <w:spacing w:after="100" w:before="200"/>
      </w:pPr>
      <w:r>
        <w:rPr>
          <w:b/>
          <w:bCs/>
          <w:color w:val="334155"/>
          <w:sz w:val="28"/>
          <w:szCs w:val="28"/>
        </w:rPr>
        <w:t xml:space="preserve">4.2 Páginas por desarrollar</w:t>
      </w:r>
    </w:p>
    <w:p>
      <w:pPr>
        <w:pStyle w:val="ListParagraph"/>
        <w:numPr>
          <w:ilvl w:val="0"/>
          <w:numId w:val="1"/>
        </w:numPr>
        <w:spacing w:after="60"/>
      </w:pPr>
      <w:r>
        <w:rPr>
          <w:b w:val="false"/>
          <w:bCs w:val="false"/>
        </w:rPr>
        <w:t xml:space="preserve">Catálogo /tours: grid responsivo, filtros (categoría, duración, precio, rating), ordenamiento y paginación.</w:t>
      </w:r>
    </w:p>
    <w:p>
      <w:pPr>
        <w:pStyle w:val="ListParagraph"/>
        <w:numPr>
          <w:ilvl w:val="0"/>
          <w:numId w:val="1"/>
        </w:numPr>
        <w:spacing w:after="60"/>
      </w:pPr>
      <w:r>
        <w:rPr>
          <w:b w:val="false"/>
          <w:bCs w:val="false"/>
        </w:rPr>
        <w:t xml:space="preserve">Detalle /tours/[slug]: galería, itinerario día a día, «incluye/no incluye», precio, CTA de reserva y WhatsApp.</w:t>
      </w:r>
    </w:p>
    <w:p>
      <w:pPr>
        <w:pStyle w:val="ListParagraph"/>
        <w:numPr>
          <w:ilvl w:val="0"/>
          <w:numId w:val="1"/>
        </w:numPr>
        <w:spacing w:after="60"/>
      </w:pPr>
      <w:r>
        <w:rPr>
          <w:b w:val="false"/>
          <w:bCs w:val="false"/>
        </w:rPr>
        <w:t xml:space="preserve">/destinos: fichas de destinos con tours asociados.</w:t>
      </w:r>
    </w:p>
    <w:p>
      <w:pPr>
        <w:pStyle w:val="ListParagraph"/>
        <w:numPr>
          <w:ilvl w:val="0"/>
          <w:numId w:val="1"/>
        </w:numPr>
        <w:spacing w:after="60"/>
      </w:pPr>
      <w:r>
        <w:rPr>
          <w:b w:val="false"/>
          <w:bCs w:val="false"/>
        </w:rPr>
        <w:t xml:space="preserve">/paquetes: circuitos clásicos y viajes especiales.</w:t>
      </w:r>
    </w:p>
    <w:p>
      <w:pPr>
        <w:pStyle w:val="ListParagraph"/>
        <w:numPr>
          <w:ilvl w:val="0"/>
          <w:numId w:val="1"/>
        </w:numPr>
        <w:spacing w:after="60"/>
      </w:pPr>
      <w:r>
        <w:rPr>
          <w:b w:val="false"/>
          <w:bCs w:val="false"/>
        </w:rPr>
        <w:t xml:space="preserve">/experiencias: cultura, gastronomía, fotografía.</w:t>
      </w:r>
    </w:p>
    <w:p>
      <w:pPr>
        <w:pStyle w:val="ListParagraph"/>
        <w:numPr>
          <w:ilvl w:val="0"/>
          <w:numId w:val="1"/>
        </w:numPr>
        <w:spacing w:after="60"/>
      </w:pPr>
      <w:r>
        <w:rPr>
          <w:b w:val="false"/>
          <w:bCs w:val="false"/>
        </w:rPr>
        <w:t xml:space="preserve">/guia: artículos prácticos (cómo llegar, clima, qué llevar, visas, FAQ).</w:t>
      </w:r>
    </w:p>
    <w:p>
      <w:pPr>
        <w:pStyle w:val="ListParagraph"/>
        <w:numPr>
          <w:ilvl w:val="0"/>
          <w:numId w:val="1"/>
        </w:numPr>
        <w:spacing w:after="60"/>
      </w:pPr>
      <w:r>
        <w:rPr>
          <w:b w:val="false"/>
          <w:bCs w:val="false"/>
        </w:rPr>
        <w:t xml:space="preserve">/contacto: formulario + mapa + datos de la agencia.</w:t>
      </w:r>
    </w:p>
    <w:p>
      <w:pPr>
        <w:pStyle w:val="Heading2"/>
        <w:spacing w:after="100" w:before="200"/>
      </w:pPr>
      <w:r>
        <w:rPr>
          <w:b/>
          <w:bCs/>
          <w:color w:val="334155"/>
          <w:sz w:val="28"/>
          <w:szCs w:val="28"/>
        </w:rPr>
        <w:t xml:space="preserve">4.3 Rendimiento frontend</w:t>
      </w:r>
    </w:p>
    <w:p>
      <w:pPr>
        <w:pStyle w:val="ListParagraph"/>
        <w:numPr>
          <w:ilvl w:val="0"/>
          <w:numId w:val="1"/>
        </w:numPr>
        <w:spacing w:after="60"/>
      </w:pPr>
      <w:r>
        <w:rPr>
          <w:b w:val="false"/>
          <w:bCs w:val="false"/>
        </w:rPr>
        <w:t xml:space="preserve">next/image: WebP/AVIF automático, lazy loading y prioridad en hero.</w:t>
      </w:r>
    </w:p>
    <w:p>
      <w:pPr>
        <w:pStyle w:val="ListParagraph"/>
        <w:numPr>
          <w:ilvl w:val="0"/>
          <w:numId w:val="1"/>
        </w:numPr>
        <w:spacing w:after="60"/>
      </w:pPr>
      <w:r>
        <w:rPr>
          <w:b w:val="false"/>
          <w:bCs w:val="false"/>
        </w:rPr>
        <w:t xml:space="preserve">Componentes cliente mínimos (solo lo interactivo).</w:t>
      </w:r>
    </w:p>
    <w:p>
      <w:pPr>
        <w:pStyle w:val="ListParagraph"/>
        <w:numPr>
          <w:ilvl w:val="0"/>
          <w:numId w:val="1"/>
        </w:numPr>
        <w:spacing w:after="60"/>
      </w:pPr>
      <w:r>
        <w:rPr>
          <w:b w:val="false"/>
          <w:bCs w:val="false"/>
        </w:rPr>
        <w:t xml:space="preserve">Estática por defecto con revalidación bajo demanda al publicar en Sanity.</w:t>
      </w:r>
    </w:p>
    <w:p>
      <w:pPr>
        <w:pStyle w:val="Heading1"/>
        <w:pageBreakBefore/>
        <w:spacing w:after="120" w:before="240"/>
      </w:pPr>
      <w:r>
        <w:rPr>
          <w:b/>
          <w:bCs/>
          <w:color w:val="0F766E"/>
          <w:sz w:val="34"/>
          <w:szCs w:val="34"/>
        </w:rPr>
        <w:t xml:space="preserve">5. Desarrollo Backend</w:t>
      </w:r>
    </w:p>
    <w:p>
      <w:pPr>
        <w:pStyle w:val="Heading2"/>
        <w:spacing w:after="100" w:before="200"/>
      </w:pPr>
      <w:r>
        <w:rPr>
          <w:b/>
          <w:bCs/>
          <w:color w:val="334155"/>
          <w:sz w:val="28"/>
          <w:szCs w:val="28"/>
        </w:rPr>
        <w:t xml:space="preserve">5.1 Capa de datos (Sanity + GROQ)</w:t>
      </w:r>
    </w:p>
    <w:p>
      <w:pPr>
        <w:pStyle w:val="ListParagraph"/>
        <w:numPr>
          <w:ilvl w:val="0"/>
          <w:numId w:val="1"/>
        </w:numPr>
        <w:spacing w:after="60"/>
      </w:pPr>
      <w:r>
        <w:rPr>
          <w:b w:val="false"/>
          <w:bCs w:val="false"/>
        </w:rPr>
        <w:t xml:space="preserve">Consulta central de categorías con sus tours: nombre, slug, duración, precio, rating, imagen (GROQ).</w:t>
      </w:r>
    </w:p>
    <w:p>
      <w:pPr>
        <w:pStyle w:val="ListParagraph"/>
        <w:numPr>
          <w:ilvl w:val="0"/>
          <w:numId w:val="1"/>
        </w:numPr>
        <w:spacing w:after="60"/>
      </w:pPr>
      <w:r>
        <w:rPr>
          <w:b w:val="false"/>
          <w:bCs w:val="false"/>
        </w:rPr>
        <w:t xml:space="preserve">Fallback automático a datos locales si no hay credenciales (desarrollo sin CMS).</w:t>
      </w:r>
    </w:p>
    <w:p>
      <w:pPr>
        <w:pStyle w:val="ListParagraph"/>
        <w:numPr>
          <w:ilvl w:val="0"/>
          <w:numId w:val="1"/>
        </w:numPr>
        <w:spacing w:after="60"/>
      </w:pPr>
      <w:r>
        <w:rPr>
          <w:b w:val="false"/>
          <w:bCs w:val="false"/>
        </w:rPr>
        <w:t xml:space="preserve">Revalidación (ISR) al publicar contenido nuevo desde el Studio.</w:t>
      </w:r>
    </w:p>
    <w:p>
      <w:pPr>
        <w:pStyle w:val="Heading2"/>
        <w:spacing w:after="100" w:before="200"/>
      </w:pPr>
      <w:r>
        <w:rPr>
          <w:b/>
          <w:bCs/>
          <w:color w:val="334155"/>
          <w:sz w:val="28"/>
          <w:szCs w:val="28"/>
        </w:rPr>
        <w:t xml:space="preserve">5.2 API y servicios</w:t>
      </w:r>
    </w:p>
    <w:p>
      <w:pPr>
        <w:pStyle w:val="ListParagraph"/>
        <w:numPr>
          <w:ilvl w:val="0"/>
          <w:numId w:val="1"/>
        </w:numPr>
        <w:spacing w:after="60"/>
      </w:pPr>
      <w:r>
        <w:rPr>
          <w:b w:val="false"/>
          <w:bCs w:val="false"/>
        </w:rPr>
        <w:t xml:space="preserve">API routes / Server Actions para el formulario de reserva.</w:t>
      </w:r>
    </w:p>
    <w:p>
      <w:pPr>
        <w:pStyle w:val="ListParagraph"/>
        <w:numPr>
          <w:ilvl w:val="0"/>
          <w:numId w:val="1"/>
        </w:numPr>
        <w:spacing w:after="60"/>
      </w:pPr>
      <w:r>
        <w:rPr>
          <w:b w:val="false"/>
          <w:bCs w:val="false"/>
        </w:rPr>
        <w:t xml:space="preserve">Envío de reservas por email (nodemailer/Resend) al equipo de ventas.</w:t>
      </w:r>
    </w:p>
    <w:p>
      <w:pPr>
        <w:pStyle w:val="ListParagraph"/>
        <w:numPr>
          <w:ilvl w:val="0"/>
          <w:numId w:val="1"/>
        </w:numPr>
        <w:spacing w:after="60"/>
      </w:pPr>
      <w:r>
        <w:rPr>
          <w:b w:val="false"/>
          <w:bCs w:val="false"/>
        </w:rPr>
        <w:t xml:space="preserve">TanStack Query en cliente para catálogo con paginación y filtros.</w:t>
      </w:r>
    </w:p>
    <w:p>
      <w:pPr>
        <w:pStyle w:val="ListParagraph"/>
        <w:numPr>
          <w:ilvl w:val="0"/>
          <w:numId w:val="1"/>
        </w:numPr>
        <w:spacing w:after="60"/>
      </w:pPr>
      <w:r>
        <w:rPr>
          <w:b w:val="false"/>
          <w:bCs w:val="false"/>
        </w:rPr>
        <w:t xml:space="preserve">Middleware next-intl para redirección de idiomas.</w:t>
      </w:r>
    </w:p>
    <w:p>
      <w:pPr>
        <w:pStyle w:val="Heading2"/>
        <w:spacing w:after="100" w:before="200"/>
      </w:pPr>
      <w:r>
        <w:rPr>
          <w:b/>
          <w:bCs/>
          <w:color w:val="334155"/>
          <w:sz w:val="28"/>
          <w:szCs w:val="28"/>
        </w:rPr>
        <w:t xml:space="preserve">5.3 Esquemas del CMS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2%"/>
            <w:shd w:fill="0F766E"/>
            <w:tcMar>
              <w:top w:type="dxa" w:w="80"/>
              <w:left w:type="dxa" w:w="120"/>
              <w:bottom w:type="dxa" w:w="80"/>
              <w:right w:type="dxa" w:w="120"/>
            </w:tcMar>
          </w:tcPr>
          <w:p>
            <w:r>
              <w:rPr>
                <w:b/>
                <w:bCs/>
                <w:color w:val="FFFFFF"/>
                <w:sz w:val="20"/>
                <w:szCs w:val="20"/>
              </w:rPr>
              <w:t xml:space="preserve">Documento</w:t>
            </w:r>
          </w:p>
        </w:tc>
        <w:tc>
          <w:tcPr>
            <w:tcW w:type="pct" w:w="78%"/>
            <w:shd w:fill="0F766E"/>
            <w:tcMar>
              <w:top w:type="dxa" w:w="80"/>
              <w:left w:type="dxa" w:w="120"/>
              <w:bottom w:type="dxa" w:w="80"/>
              <w:right w:type="dxa" w:w="120"/>
            </w:tcMar>
          </w:tcPr>
          <w:p>
            <w:r>
              <w:rPr>
                <w:b/>
                <w:bCs/>
                <w:color w:val="FFFFFF"/>
                <w:sz w:val="20"/>
                <w:szCs w:val="20"/>
              </w:rPr>
              <w:t xml:space="preserve">Campos principales</w:t>
            </w:r>
          </w:p>
        </w:tc>
      </w:tr>
      <w:tr>
        <w:tc>
          <w:tcPr>
            <w:tcW w:type="pct" w:w="22%"/>
            <w:tcMar>
              <w:top w:type="dxa" w:w="80"/>
              <w:left w:type="dxa" w:w="120"/>
              <w:bottom w:type="dxa" w:w="80"/>
              <w:right w:type="dxa" w:w="120"/>
            </w:tcMar>
          </w:tcPr>
          <w:p>
            <w:r>
              <w:rPr>
                <w:b/>
                <w:bCs/>
                <w:color w:val="1E293B"/>
                <w:sz w:val="20"/>
                <w:szCs w:val="20"/>
              </w:rPr>
              <w:t xml:space="preserve">category</w:t>
            </w:r>
          </w:p>
        </w:tc>
        <w:tc>
          <w:tcPr>
            <w:tcW w:type="pct" w:w="78%"/>
            <w:tcMar>
              <w:top w:type="dxa" w:w="80"/>
              <w:left w:type="dxa" w:w="120"/>
              <w:bottom w:type="dxa" w:w="80"/>
              <w:right w:type="dxa" w:w="120"/>
            </w:tcMar>
          </w:tcPr>
          <w:p>
            <w:r>
              <w:rPr>
                <w:b w:val="false"/>
                <w:bCs w:val="false"/>
                <w:color w:val="1E293B"/>
                <w:sz w:val="20"/>
                <w:szCs w:val="20"/>
              </w:rPr>
              <w:t xml:space="preserve">nombre (es/en/pt), slug, orden, imagen</w:t>
            </w:r>
          </w:p>
        </w:tc>
      </w:tr>
      <w:tr>
        <w:tc>
          <w:tcPr>
            <w:tcW w:type="pct" w:w="22%"/>
            <w:tcMar>
              <w:top w:type="dxa" w:w="80"/>
              <w:left w:type="dxa" w:w="120"/>
              <w:bottom w:type="dxa" w:w="80"/>
              <w:right w:type="dxa" w:w="120"/>
            </w:tcMar>
          </w:tcPr>
          <w:p>
            <w:r>
              <w:rPr>
                <w:b/>
                <w:bCs/>
                <w:color w:val="1E293B"/>
                <w:sz w:val="20"/>
                <w:szCs w:val="20"/>
              </w:rPr>
              <w:t xml:space="preserve">tour</w:t>
            </w:r>
          </w:p>
        </w:tc>
        <w:tc>
          <w:tcPr>
            <w:tcW w:type="pct" w:w="78%"/>
            <w:tcMar>
              <w:top w:type="dxa" w:w="80"/>
              <w:left w:type="dxa" w:w="120"/>
              <w:bottom w:type="dxa" w:w="80"/>
              <w:right w:type="dxa" w:w="120"/>
            </w:tcMar>
          </w:tcPr>
          <w:p>
            <w:r>
              <w:rPr>
                <w:b w:val="false"/>
                <w:bCs w:val="false"/>
                <w:color w:val="1E293B"/>
                <w:sz w:val="20"/>
                <w:szCs w:val="20"/>
              </w:rPr>
              <w:t xml:space="preserve">nombre (es/en/pt), slug, categoría, destino, duración, precio USD, rating, destacado, imagen, resumen, incluye, itinerario, SEO</w:t>
            </w:r>
          </w:p>
        </w:tc>
      </w:tr>
      <w:tr>
        <w:tc>
          <w:tcPr>
            <w:tcW w:type="pct" w:w="22%"/>
            <w:tcMar>
              <w:top w:type="dxa" w:w="80"/>
              <w:left w:type="dxa" w:w="120"/>
              <w:bottom w:type="dxa" w:w="80"/>
              <w:right w:type="dxa" w:w="120"/>
            </w:tcMar>
          </w:tcPr>
          <w:p>
            <w:r>
              <w:rPr>
                <w:b/>
                <w:bCs/>
                <w:color w:val="1E293B"/>
                <w:sz w:val="20"/>
                <w:szCs w:val="20"/>
              </w:rPr>
              <w:t xml:space="preserve">destination</w:t>
            </w:r>
          </w:p>
        </w:tc>
        <w:tc>
          <w:tcPr>
            <w:tcW w:type="pct" w:w="78%"/>
            <w:tcMar>
              <w:top w:type="dxa" w:w="80"/>
              <w:left w:type="dxa" w:w="120"/>
              <w:bottom w:type="dxa" w:w="80"/>
              <w:right w:type="dxa" w:w="120"/>
            </w:tcMar>
          </w:tcPr>
          <w:p>
            <w:r>
              <w:rPr>
                <w:b w:val="false"/>
                <w:bCs w:val="false"/>
                <w:color w:val="1E293B"/>
                <w:sz w:val="20"/>
                <w:szCs w:val="20"/>
              </w:rPr>
              <w:t xml:space="preserve">nombre (es/en/pt), slug, imagen, descripción</w:t>
            </w:r>
          </w:p>
        </w:tc>
      </w:tr>
    </w:tbl>
    <w:p>
      <w:pPr>
        <w:pStyle w:val="Heading1"/>
        <w:pageBreakBefore/>
        <w:spacing w:after="120" w:before="240"/>
      </w:pPr>
      <w:r>
        <w:rPr>
          <w:b/>
          <w:bCs/>
          <w:color w:val="0F766E"/>
          <w:sz w:val="34"/>
          <w:szCs w:val="34"/>
        </w:rPr>
        <w:t xml:space="preserve">6. Sistema de Reservas (sin pasarela de pago)</w:t>
      </w:r>
    </w:p>
    <w:p>
      <w:pPr>
        <w:pStyle w:val="Heading2"/>
        <w:spacing w:after="100" w:before="200"/>
      </w:pPr>
      <w:r>
        <w:rPr>
          <w:b/>
          <w:bCs/>
          <w:color w:val="334155"/>
          <w:sz w:val="28"/>
          <w:szCs w:val="28"/>
        </w:rPr>
        <w:t xml:space="preserve">6.1 Alcance</w:t>
      </w:r>
    </w:p>
    <w:p>
      <w:pPr>
        <w:spacing w:after="120"/>
      </w:pPr>
      <w:r>
        <w:t xml:space="preserve">El sitio será informativo y de captación: las reservas se cierran por WhatsApp y correo, sin cobros en línea en esta etapa.</w:t>
      </w:r>
    </w:p>
    <w:p>
      <w:pPr>
        <w:pStyle w:val="Heading2"/>
        <w:spacing w:after="100" w:before="200"/>
      </w:pPr>
      <w:r>
        <w:rPr>
          <w:b/>
          <w:bCs/>
          <w:color w:val="334155"/>
          <w:sz w:val="28"/>
          <w:szCs w:val="28"/>
        </w:rPr>
        <w:t xml:space="preserve">6.2 Flujo de reserva</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4%"/>
            <w:shd w:fill="0F766E"/>
            <w:tcMar>
              <w:top w:type="dxa" w:w="80"/>
              <w:left w:type="dxa" w:w="120"/>
              <w:bottom w:type="dxa" w:w="80"/>
              <w:right w:type="dxa" w:w="120"/>
            </w:tcMar>
          </w:tcPr>
          <w:p>
            <w:r>
              <w:rPr>
                <w:b/>
                <w:bCs/>
                <w:color w:val="FFFFFF"/>
                <w:sz w:val="20"/>
                <w:szCs w:val="20"/>
              </w:rPr>
              <w:t xml:space="preserve">Paso</w:t>
            </w:r>
          </w:p>
        </w:tc>
        <w:tc>
          <w:tcPr>
            <w:tcW w:type="pct" w:w="76%"/>
            <w:shd w:fill="0F766E"/>
            <w:tcMar>
              <w:top w:type="dxa" w:w="80"/>
              <w:left w:type="dxa" w:w="120"/>
              <w:bottom w:type="dxa" w:w="80"/>
              <w:right w:type="dxa" w:w="120"/>
            </w:tcMar>
          </w:tcPr>
          <w:p>
            <w:r>
              <w:rPr>
                <w:b/>
                <w:bCs/>
                <w:color w:val="FFFFFF"/>
                <w:sz w:val="20"/>
                <w:szCs w:val="20"/>
              </w:rPr>
              <w:t xml:space="preserve">Descripción</w:t>
            </w:r>
          </w:p>
        </w:tc>
      </w:tr>
      <w:tr>
        <w:tc>
          <w:tcPr>
            <w:tcW w:type="pct" w:w="24%"/>
            <w:tcMar>
              <w:top w:type="dxa" w:w="80"/>
              <w:left w:type="dxa" w:w="120"/>
              <w:bottom w:type="dxa" w:w="80"/>
              <w:right w:type="dxa" w:w="120"/>
            </w:tcMar>
          </w:tcPr>
          <w:p>
            <w:r>
              <w:rPr>
                <w:b/>
                <w:bCs/>
                <w:color w:val="1E293B"/>
                <w:sz w:val="20"/>
                <w:szCs w:val="20"/>
              </w:rPr>
              <w:t xml:space="preserve">1. Selección</w:t>
            </w:r>
          </w:p>
        </w:tc>
        <w:tc>
          <w:tcPr>
            <w:tcW w:type="pct" w:w="76%"/>
            <w:tcMar>
              <w:top w:type="dxa" w:w="80"/>
              <w:left w:type="dxa" w:w="120"/>
              <w:bottom w:type="dxa" w:w="80"/>
              <w:right w:type="dxa" w:w="120"/>
            </w:tcMar>
          </w:tcPr>
          <w:p>
            <w:r>
              <w:rPr>
                <w:b w:val="false"/>
                <w:bCs w:val="false"/>
                <w:color w:val="1E293B"/>
                <w:sz w:val="20"/>
                <w:szCs w:val="20"/>
              </w:rPr>
              <w:t xml:space="preserve">El usuario elige tour/fecha/paquete desde el detalle del producto</w:t>
            </w:r>
          </w:p>
        </w:tc>
      </w:tr>
      <w:tr>
        <w:tc>
          <w:tcPr>
            <w:tcW w:type="pct" w:w="24%"/>
            <w:tcMar>
              <w:top w:type="dxa" w:w="80"/>
              <w:left w:type="dxa" w:w="120"/>
              <w:bottom w:type="dxa" w:w="80"/>
              <w:right w:type="dxa" w:w="120"/>
            </w:tcMar>
          </w:tcPr>
          <w:p>
            <w:r>
              <w:rPr>
                <w:b/>
                <w:bCs/>
                <w:color w:val="1E293B"/>
                <w:sz w:val="20"/>
                <w:szCs w:val="20"/>
              </w:rPr>
              <w:t xml:space="preserve">2. Formulario</w:t>
            </w:r>
          </w:p>
        </w:tc>
        <w:tc>
          <w:tcPr>
            <w:tcW w:type="pct" w:w="76%"/>
            <w:tcMar>
              <w:top w:type="dxa" w:w="80"/>
              <w:left w:type="dxa" w:w="120"/>
              <w:bottom w:type="dxa" w:w="80"/>
              <w:right w:type="dxa" w:w="120"/>
            </w:tcMar>
          </w:tcPr>
          <w:p>
            <w:r>
              <w:rPr>
                <w:b w:val="false"/>
                <w:bCs w:val="false"/>
                <w:color w:val="1E293B"/>
                <w:sz w:val="20"/>
                <w:szCs w:val="20"/>
              </w:rPr>
              <w:t xml:space="preserve">Fechas, número de personas, nombres, email, WhatsApp, mensaje opcional</w:t>
            </w:r>
          </w:p>
        </w:tc>
      </w:tr>
      <w:tr>
        <w:tc>
          <w:tcPr>
            <w:tcW w:type="pct" w:w="24%"/>
            <w:tcMar>
              <w:top w:type="dxa" w:w="80"/>
              <w:left w:type="dxa" w:w="120"/>
              <w:bottom w:type="dxa" w:w="80"/>
              <w:right w:type="dxa" w:w="120"/>
            </w:tcMar>
          </w:tcPr>
          <w:p>
            <w:r>
              <w:rPr>
                <w:b/>
                <w:bCs/>
                <w:color w:val="1E293B"/>
                <w:sz w:val="20"/>
                <w:szCs w:val="20"/>
              </w:rPr>
              <w:t xml:space="preserve">3. Validación</w:t>
            </w:r>
          </w:p>
        </w:tc>
        <w:tc>
          <w:tcPr>
            <w:tcW w:type="pct" w:w="76%"/>
            <w:tcMar>
              <w:top w:type="dxa" w:w="80"/>
              <w:left w:type="dxa" w:w="120"/>
              <w:bottom w:type="dxa" w:w="80"/>
              <w:right w:type="dxa" w:w="120"/>
            </w:tcMar>
          </w:tcPr>
          <w:p>
            <w:r>
              <w:rPr>
                <w:b w:val="false"/>
                <w:bCs w:val="false"/>
                <w:color w:val="1E293B"/>
                <w:sz w:val="20"/>
                <w:szCs w:val="20"/>
              </w:rPr>
              <w:t xml:space="preserve">Zod: campos obligatorios, formato de email y teléfono</w:t>
            </w:r>
          </w:p>
        </w:tc>
      </w:tr>
      <w:tr>
        <w:tc>
          <w:tcPr>
            <w:tcW w:type="pct" w:w="24%"/>
            <w:tcMar>
              <w:top w:type="dxa" w:w="80"/>
              <w:left w:type="dxa" w:w="120"/>
              <w:bottom w:type="dxa" w:w="80"/>
              <w:right w:type="dxa" w:w="120"/>
            </w:tcMar>
          </w:tcPr>
          <w:p>
            <w:r>
              <w:rPr>
                <w:b/>
                <w:bCs/>
                <w:color w:val="1E293B"/>
                <w:sz w:val="20"/>
                <w:szCs w:val="20"/>
              </w:rPr>
              <w:t xml:space="preserve">4. Envío</w:t>
            </w:r>
          </w:p>
        </w:tc>
        <w:tc>
          <w:tcPr>
            <w:tcW w:type="pct" w:w="76%"/>
            <w:tcMar>
              <w:top w:type="dxa" w:w="80"/>
              <w:left w:type="dxa" w:w="120"/>
              <w:bottom w:type="dxa" w:w="80"/>
              <w:right w:type="dxa" w:w="120"/>
            </w:tcMar>
          </w:tcPr>
          <w:p>
            <w:r>
              <w:rPr>
                <w:b w:val="false"/>
                <w:bCs w:val="false"/>
                <w:color w:val="1E293B"/>
                <w:sz w:val="20"/>
                <w:szCs w:val="20"/>
              </w:rPr>
              <w:t xml:space="preserve">Registro en la API + mensaje de WhatsApp pre-cargado con los datos del tour</w:t>
            </w:r>
          </w:p>
        </w:tc>
      </w:tr>
      <w:tr>
        <w:tc>
          <w:tcPr>
            <w:tcW w:type="pct" w:w="24%"/>
            <w:tcMar>
              <w:top w:type="dxa" w:w="80"/>
              <w:left w:type="dxa" w:w="120"/>
              <w:bottom w:type="dxa" w:w="80"/>
              <w:right w:type="dxa" w:w="120"/>
            </w:tcMar>
          </w:tcPr>
          <w:p>
            <w:r>
              <w:rPr>
                <w:b/>
                <w:bCs/>
                <w:color w:val="1E293B"/>
                <w:sz w:val="20"/>
                <w:szCs w:val="20"/>
              </w:rPr>
              <w:t xml:space="preserve">5. Confirmación</w:t>
            </w:r>
          </w:p>
        </w:tc>
        <w:tc>
          <w:tcPr>
            <w:tcW w:type="pct" w:w="76%"/>
            <w:tcMar>
              <w:top w:type="dxa" w:w="80"/>
              <w:left w:type="dxa" w:w="120"/>
              <w:bottom w:type="dxa" w:w="80"/>
              <w:right w:type="dxa" w:w="120"/>
            </w:tcMar>
          </w:tcPr>
          <w:p>
            <w:r>
              <w:rPr>
                <w:b w:val="false"/>
                <w:bCs w:val="false"/>
                <w:color w:val="1E293B"/>
                <w:sz w:val="20"/>
                <w:szCs w:val="20"/>
              </w:rPr>
              <w:t xml:space="preserve">Email automático al cliente («recibimos tu solicitud») y notificación al equipo de ventas</w:t>
            </w:r>
          </w:p>
        </w:tc>
      </w:tr>
      <w:tr>
        <w:tc>
          <w:tcPr>
            <w:tcW w:type="pct" w:w="24%"/>
            <w:tcMar>
              <w:top w:type="dxa" w:w="80"/>
              <w:left w:type="dxa" w:w="120"/>
              <w:bottom w:type="dxa" w:w="80"/>
              <w:right w:type="dxa" w:w="120"/>
            </w:tcMar>
          </w:tcPr>
          <w:p>
            <w:r>
              <w:rPr>
                <w:b/>
                <w:bCs/>
                <w:color w:val="1E293B"/>
                <w:sz w:val="20"/>
                <w:szCs w:val="20"/>
              </w:rPr>
              <w:t xml:space="preserve">6. Seguimiento</w:t>
            </w:r>
          </w:p>
        </w:tc>
        <w:tc>
          <w:tcPr>
            <w:tcW w:type="pct" w:w="76%"/>
            <w:tcMar>
              <w:top w:type="dxa" w:w="80"/>
              <w:left w:type="dxa" w:w="120"/>
              <w:bottom w:type="dxa" w:w="80"/>
              <w:right w:type="dxa" w:w="120"/>
            </w:tcMar>
          </w:tcPr>
          <w:p>
            <w:r>
              <w:rPr>
                <w:b w:val="false"/>
                <w:bCs w:val="false"/>
                <w:color w:val="1E293B"/>
                <w:sz w:val="20"/>
                <w:szCs w:val="20"/>
              </w:rPr>
              <w:t xml:space="preserve">El equipo confirma cupos y responde por WhatsApp (estado manual)</w:t>
            </w:r>
          </w:p>
        </w:tc>
      </w:tr>
    </w:tbl>
    <w:p>
      <w:pPr>
        <w:pStyle w:val="Heading2"/>
        <w:spacing w:after="100" w:before="200"/>
      </w:pPr>
      <w:r>
        <w:rPr>
          <w:b/>
          <w:bCs/>
          <w:color w:val="334155"/>
          <w:sz w:val="28"/>
          <w:szCs w:val="28"/>
        </w:rPr>
        <w:t xml:space="preserve">6.3 Componentes por construir</w:t>
      </w:r>
    </w:p>
    <w:p>
      <w:pPr>
        <w:pStyle w:val="ListParagraph"/>
        <w:numPr>
          <w:ilvl w:val="0"/>
          <w:numId w:val="1"/>
        </w:numPr>
        <w:spacing w:after="60"/>
      </w:pPr>
      <w:r>
        <w:rPr>
          <w:b w:val="false"/>
          <w:bCs w:val="false"/>
        </w:rPr>
        <w:t xml:space="preserve">Formulario de reserva reutilizable (tour, paquete o consulta general).</w:t>
      </w:r>
    </w:p>
    <w:p>
      <w:pPr>
        <w:pStyle w:val="ListParagraph"/>
        <w:numPr>
          <w:ilvl w:val="0"/>
          <w:numId w:val="1"/>
        </w:numPr>
        <w:spacing w:after="60"/>
      </w:pPr>
      <w:r>
        <w:rPr>
          <w:b w:val="false"/>
          <w:bCs w:val="false"/>
        </w:rPr>
        <w:t xml:space="preserve">Botones flotantes de WhatsApp con mensaje contextual por tour.</w:t>
      </w:r>
    </w:p>
    <w:p>
      <w:pPr>
        <w:pStyle w:val="ListParagraph"/>
        <w:numPr>
          <w:ilvl w:val="0"/>
          <w:numId w:val="1"/>
        </w:numPr>
        <w:spacing w:after="60"/>
      </w:pPr>
      <w:r>
        <w:rPr>
          <w:b w:val="false"/>
          <w:bCs w:val="false"/>
        </w:rPr>
        <w:t xml:space="preserve">Resumen de reserva (producto, precio, pax) antes de enviar.</w:t>
      </w:r>
    </w:p>
    <w:p>
      <w:pPr>
        <w:pStyle w:val="ListParagraph"/>
        <w:numPr>
          <w:ilvl w:val="0"/>
          <w:numId w:val="1"/>
        </w:numPr>
        <w:spacing w:after="60"/>
      </w:pPr>
      <w:r>
        <w:rPr>
          <w:b w:val="false"/>
          <w:bCs w:val="false"/>
        </w:rPr>
        <w:t xml:space="preserve">Estados: pendiente de confirmación → confirmada → cancelada (para futura gestión interna).</w:t>
      </w:r>
    </w:p>
    <w:p>
      <w:pPr>
        <w:pStyle w:val="ListParagraph"/>
        <w:numPr>
          <w:ilvl w:val="0"/>
          <w:numId w:val="1"/>
        </w:numPr>
        <w:spacing w:after="60"/>
      </w:pPr>
      <w:r>
        <w:rPr>
          <w:b w:val="false"/>
          <w:bCs w:val="false"/>
        </w:rPr>
        <w:t xml:space="preserve">Base preparada para integrar pasarela de pago (Stripe/Yape/Plin) en una fase posterior.</w:t>
      </w:r>
    </w:p>
    <w:p>
      <w:pPr>
        <w:pStyle w:val="Heading1"/>
        <w:pageBreakBefore/>
        <w:spacing w:after="120" w:before="240"/>
      </w:pPr>
      <w:r>
        <w:rPr>
          <w:b/>
          <w:bCs/>
          <w:color w:val="0F766E"/>
          <w:sz w:val="34"/>
          <w:szCs w:val="34"/>
        </w:rPr>
        <w:t xml:space="preserve">7. Sitio Multilenguaje: Español, Inglés y Portugués</w:t>
      </w:r>
    </w:p>
    <w:p>
      <w:pPr>
        <w:pStyle w:val="Heading2"/>
        <w:spacing w:after="100" w:before="200"/>
      </w:pPr>
      <w:r>
        <w:rPr>
          <w:b/>
          <w:bCs/>
          <w:color w:val="334155"/>
          <w:sz w:val="28"/>
          <w:szCs w:val="28"/>
        </w:rPr>
        <w:t xml:space="preserve">7.1 Configuración</w:t>
      </w:r>
    </w:p>
    <w:p>
      <w:pPr>
        <w:pStyle w:val="ListParagraph"/>
        <w:numPr>
          <w:ilvl w:val="0"/>
          <w:numId w:val="1"/>
        </w:numPr>
        <w:spacing w:after="60"/>
      </w:pPr>
      <w:r>
        <w:rPr>
          <w:b w:val="false"/>
          <w:bCs w:val="false"/>
        </w:rPr>
        <w:t xml:space="preserve">next-intl con routing /es, /en, /pt; español por defecto (sin prefijo).</w:t>
      </w:r>
    </w:p>
    <w:p>
      <w:pPr>
        <w:pStyle w:val="ListParagraph"/>
        <w:numPr>
          <w:ilvl w:val="0"/>
          <w:numId w:val="1"/>
        </w:numPr>
        <w:spacing w:after="60"/>
      </w:pPr>
      <w:r>
        <w:rPr>
          <w:b w:val="false"/>
          <w:bCs w:val="false"/>
        </w:rPr>
        <w:t xml:space="preserve">Middleware que redirige automáticamente al idioma del navegador.</w:t>
      </w:r>
    </w:p>
    <w:p>
      <w:pPr>
        <w:pStyle w:val="ListParagraph"/>
        <w:numPr>
          <w:ilvl w:val="0"/>
          <w:numId w:val="1"/>
        </w:numPr>
        <w:spacing w:after="60"/>
      </w:pPr>
      <w:r>
        <w:rPr>
          <w:b w:val="false"/>
          <w:bCs w:val="false"/>
        </w:rPr>
        <w:t xml:space="preserve">Mensajes centralizados en messages/es.json, en.json, pt.json con variables y plurales ICU.</w:t>
      </w:r>
    </w:p>
    <w:p>
      <w:pPr>
        <w:pStyle w:val="ListParagraph"/>
        <w:numPr>
          <w:ilvl w:val="0"/>
          <w:numId w:val="1"/>
        </w:numPr>
        <w:spacing w:after="60"/>
      </w:pPr>
      <w:r>
        <w:rPr>
          <w:b w:val="false"/>
          <w:bCs w:val="false"/>
        </w:rPr>
        <w:t xml:space="preserve">Selector de idioma en TopBar y menú móvil, conservando la ruta y los filtros.</w:t>
      </w:r>
    </w:p>
    <w:p>
      <w:pPr>
        <w:pStyle w:val="Heading2"/>
        <w:spacing w:after="100" w:before="200"/>
      </w:pPr>
      <w:r>
        <w:rPr>
          <w:b/>
          <w:bCs/>
          <w:color w:val="334155"/>
          <w:sz w:val="28"/>
          <w:szCs w:val="28"/>
        </w:rPr>
        <w:t xml:space="preserve">7.2 Traducción de contenido</w:t>
      </w:r>
    </w:p>
    <w:p>
      <w:pPr>
        <w:pStyle w:val="ListParagraph"/>
        <w:numPr>
          <w:ilvl w:val="0"/>
          <w:numId w:val="1"/>
        </w:numPr>
        <w:spacing w:after="60"/>
      </w:pPr>
      <w:r>
        <w:rPr>
          <w:b w:val="false"/>
          <w:bCs w:val="false"/>
        </w:rPr>
        <w:t xml:space="preserve">UI: 100 % traducida por claves (marcas, navegación, formularios, hero).</w:t>
      </w:r>
    </w:p>
    <w:p>
      <w:pPr>
        <w:pStyle w:val="ListParagraph"/>
        <w:numPr>
          <w:ilvl w:val="0"/>
          <w:numId w:val="1"/>
        </w:numPr>
        <w:spacing w:after="60"/>
      </w:pPr>
      <w:r>
        <w:rPr>
          <w:b w:val="false"/>
          <w:bCs w:val="false"/>
        </w:rPr>
        <w:t xml:space="preserve">Contenido del CMS: campos localizados es/en/pt por documento (tour, categoría, destino).</w:t>
      </w:r>
    </w:p>
    <w:p>
      <w:pPr>
        <w:pStyle w:val="ListParagraph"/>
        <w:numPr>
          <w:ilvl w:val="0"/>
          <w:numId w:val="1"/>
        </w:numPr>
        <w:spacing w:after="60"/>
      </w:pPr>
      <w:r>
        <w:rPr>
          <w:b w:val="false"/>
          <w:bCs w:val="false"/>
        </w:rPr>
        <w:t xml:space="preserve">SEO por idioma: hreflang, metadatos y URLs canónicas por idioma.</w:t>
      </w:r>
    </w:p>
    <w:p>
      <w:pPr>
        <w:pStyle w:val="Heading1"/>
        <w:pageBreakBefore/>
        <w:spacing w:after="120" w:before="240"/>
      </w:pPr>
      <w:r>
        <w:rPr>
          <w:b/>
          <w:bCs/>
          <w:color w:val="0F766E"/>
          <w:sz w:val="34"/>
          <w:szCs w:val="34"/>
        </w:rPr>
        <w:t xml:space="preserve">8. SEO y Estrategia de Posicionamiento</w:t>
      </w:r>
    </w:p>
    <w:p>
      <w:pPr>
        <w:pStyle w:val="Heading2"/>
        <w:spacing w:after="100" w:before="200"/>
      </w:pPr>
      <w:r>
        <w:rPr>
          <w:b/>
          <w:bCs/>
          <w:color w:val="334155"/>
          <w:sz w:val="28"/>
          <w:szCs w:val="28"/>
        </w:rPr>
        <w:t xml:space="preserve">8.1 SEO técnico</w:t>
      </w:r>
    </w:p>
    <w:p>
      <w:pPr>
        <w:pStyle w:val="ListParagraph"/>
        <w:numPr>
          <w:ilvl w:val="0"/>
          <w:numId w:val="1"/>
        </w:numPr>
        <w:spacing w:after="60"/>
      </w:pPr>
      <w:r>
        <w:rPr>
          <w:b w:val="false"/>
          <w:bCs w:val="false"/>
        </w:rPr>
        <w:t xml:space="preserve">sitemap.xml y robots.txt generados automáticamente.</w:t>
      </w:r>
    </w:p>
    <w:p>
      <w:pPr>
        <w:pStyle w:val="ListParagraph"/>
        <w:numPr>
          <w:ilvl w:val="0"/>
          <w:numId w:val="1"/>
        </w:numPr>
        <w:spacing w:after="60"/>
      </w:pPr>
      <w:r>
        <w:rPr>
          <w:b w:val="false"/>
          <w:bCs w:val="false"/>
        </w:rPr>
        <w:t xml:space="preserve">Metadatos dinámicos por página (title, description, Open Graph, Twitter Card).</w:t>
      </w:r>
    </w:p>
    <w:p>
      <w:pPr>
        <w:pStyle w:val="ListParagraph"/>
        <w:numPr>
          <w:ilvl w:val="0"/>
          <w:numId w:val="1"/>
        </w:numPr>
        <w:spacing w:after="60"/>
      </w:pPr>
      <w:r>
        <w:rPr>
          <w:b w:val="false"/>
          <w:bCs w:val="false"/>
        </w:rPr>
        <w:t xml:space="preserve">Datos estructurados JSON-LD: TouristTrip/Product con nombre, precio, duración y rating.</w:t>
      </w:r>
    </w:p>
    <w:p>
      <w:pPr>
        <w:pStyle w:val="ListParagraph"/>
        <w:numPr>
          <w:ilvl w:val="0"/>
          <w:numId w:val="1"/>
        </w:numPr>
        <w:spacing w:after="60"/>
      </w:pPr>
      <w:r>
        <w:rPr>
          <w:b w:val="false"/>
          <w:bCs w:val="false"/>
        </w:rPr>
        <w:t xml:space="preserve">hreflang para los 3 idiomas y canonicals correctos.</w:t>
      </w:r>
    </w:p>
    <w:p>
      <w:pPr>
        <w:pStyle w:val="ListParagraph"/>
        <w:numPr>
          <w:ilvl w:val="0"/>
          <w:numId w:val="1"/>
        </w:numPr>
        <w:spacing w:after="60"/>
      </w:pPr>
      <w:r>
        <w:rPr>
          <w:b w:val="false"/>
          <w:bCs w:val="false"/>
        </w:rPr>
        <w:t xml:space="preserve">Imágenes optimizadas (WebP/AVIF) y Core Web Vitals en verde (LCP &lt; 2,5 s).</w:t>
      </w:r>
    </w:p>
    <w:p>
      <w:pPr>
        <w:pStyle w:val="Heading2"/>
        <w:spacing w:after="100" w:before="200"/>
      </w:pPr>
      <w:r>
        <w:rPr>
          <w:b/>
          <w:bCs/>
          <w:color w:val="334155"/>
          <w:sz w:val="28"/>
          <w:szCs w:val="28"/>
        </w:rPr>
        <w:t xml:space="preserve">8.2 SEO on-page</w:t>
      </w:r>
    </w:p>
    <w:p>
      <w:pPr>
        <w:pStyle w:val="ListParagraph"/>
        <w:numPr>
          <w:ilvl w:val="0"/>
          <w:numId w:val="1"/>
        </w:numPr>
        <w:spacing w:after="60"/>
      </w:pPr>
      <w:r>
        <w:rPr>
          <w:b w:val="false"/>
          <w:bCs w:val="false"/>
        </w:rPr>
        <w:t xml:space="preserve">Un solo H1 por página; jerarquía semántica correcta.</w:t>
      </w:r>
    </w:p>
    <w:p>
      <w:pPr>
        <w:pStyle w:val="ListParagraph"/>
        <w:numPr>
          <w:ilvl w:val="0"/>
          <w:numId w:val="1"/>
        </w:numPr>
        <w:spacing w:after="60"/>
      </w:pPr>
      <w:r>
        <w:rPr>
          <w:b w:val="false"/>
          <w:bCs w:val="false"/>
        </w:rPr>
        <w:t xml:space="preserve">URLs amigables por slug (/tours/machu-picchu-clasico).</w:t>
      </w:r>
    </w:p>
    <w:p>
      <w:pPr>
        <w:pStyle w:val="ListParagraph"/>
        <w:numPr>
          <w:ilvl w:val="0"/>
          <w:numId w:val="1"/>
        </w:numPr>
        <w:spacing w:after="60"/>
      </w:pPr>
      <w:r>
        <w:rPr>
          <w:b w:val="false"/>
          <w:bCs w:val="false"/>
        </w:rPr>
        <w:t xml:space="preserve">Contenido rico por destino: guías, itinerarios y preguntas frecuentes.</w:t>
      </w:r>
    </w:p>
    <w:p>
      <w:pPr>
        <w:pStyle w:val="Heading2"/>
        <w:spacing w:after="100" w:before="200"/>
      </w:pPr>
      <w:r>
        <w:rPr>
          <w:b/>
          <w:bCs/>
          <w:color w:val="334155"/>
          <w:sz w:val="28"/>
          <w:szCs w:val="28"/>
        </w:rPr>
        <w:t xml:space="preserve">8.3 SEO off-page y medición</w:t>
      </w:r>
    </w:p>
    <w:p>
      <w:pPr>
        <w:pStyle w:val="ListParagraph"/>
        <w:numPr>
          <w:ilvl w:val="0"/>
          <w:numId w:val="1"/>
        </w:numPr>
        <w:spacing w:after="60"/>
      </w:pPr>
      <w:r>
        <w:rPr>
          <w:b w:val="false"/>
          <w:bCs w:val="false"/>
        </w:rPr>
        <w:t xml:space="preserve">Google Search Console + verificación de propiedad y monitorización de consultas.</w:t>
      </w:r>
    </w:p>
    <w:p>
      <w:pPr>
        <w:pStyle w:val="ListParagraph"/>
        <w:numPr>
          <w:ilvl w:val="0"/>
          <w:numId w:val="1"/>
        </w:numPr>
        <w:spacing w:after="60"/>
      </w:pPr>
      <w:r>
        <w:rPr>
          <w:b w:val="false"/>
          <w:bCs w:val="false"/>
        </w:rPr>
        <w:t xml:space="preserve">Google Analytics 4 (GA4): eventos de reserva, clics en WhatsApp y formularios.</w:t>
      </w:r>
    </w:p>
    <w:p>
      <w:pPr>
        <w:pStyle w:val="ListParagraph"/>
        <w:numPr>
          <w:ilvl w:val="0"/>
          <w:numId w:val="1"/>
        </w:numPr>
        <w:spacing w:after="60"/>
      </w:pPr>
      <w:r>
        <w:rPr>
          <w:b w:val="false"/>
          <w:bCs w:val="false"/>
        </w:rPr>
        <w:t xml:space="preserve">Backlinks desde directorios turísticos y blogs colaborativos.</w:t>
      </w:r>
    </w:p>
    <w:p>
      <w:pPr>
        <w:pStyle w:val="Heading1"/>
        <w:pageBreakBefore/>
        <w:spacing w:after="120" w:before="240"/>
      </w:pPr>
      <w:r>
        <w:rPr>
          <w:b/>
          <w:bCs/>
          <w:color w:val="0F766E"/>
          <w:sz w:val="34"/>
          <w:szCs w:val="34"/>
        </w:rPr>
        <w:t xml:space="preserve">9. Redes Sociales e Integraciones</w:t>
      </w:r>
    </w:p>
    <w:p>
      <w:pPr>
        <w:pStyle w:val="Heading2"/>
        <w:spacing w:after="100" w:before="200"/>
      </w:pPr>
      <w:r>
        <w:rPr>
          <w:b/>
          <w:bCs/>
          <w:color w:val="334155"/>
          <w:sz w:val="28"/>
          <w:szCs w:val="28"/>
        </w:rPr>
        <w:t xml:space="preserve">9.1 Redes sociales</w:t>
      </w:r>
    </w:p>
    <w:p>
      <w:pPr>
        <w:pStyle w:val="ListParagraph"/>
        <w:numPr>
          <w:ilvl w:val="0"/>
          <w:numId w:val="1"/>
        </w:numPr>
        <w:spacing w:after="60"/>
      </w:pPr>
      <w:r>
        <w:rPr>
          <w:b w:val="false"/>
          <w:bCs w:val="false"/>
        </w:rPr>
        <w:t xml:space="preserve">Instagram, Facebook y TikTok de la agencia como canales principales.</w:t>
      </w:r>
    </w:p>
    <w:p>
      <w:pPr>
        <w:pStyle w:val="ListParagraph"/>
        <w:numPr>
          <w:ilvl w:val="0"/>
          <w:numId w:val="1"/>
        </w:numPr>
        <w:spacing w:after="60"/>
      </w:pPr>
      <w:r>
        <w:rPr>
          <w:b w:val="false"/>
          <w:bCs w:val="false"/>
        </w:rPr>
        <w:t xml:space="preserve">Feed de Instagram integrado en la portada (galería de viajes reales).</w:t>
      </w:r>
    </w:p>
    <w:p>
      <w:pPr>
        <w:pStyle w:val="ListParagraph"/>
        <w:numPr>
          <w:ilvl w:val="0"/>
          <w:numId w:val="1"/>
        </w:numPr>
        <w:spacing w:after="60"/>
      </w:pPr>
      <w:r>
        <w:rPr>
          <w:b w:val="false"/>
          <w:bCs w:val="false"/>
        </w:rPr>
        <w:t xml:space="preserve">Botones de compartición en tours y artículos (X, Facebook, WhatsApp, copiar enlace).</w:t>
      </w:r>
    </w:p>
    <w:p>
      <w:pPr>
        <w:pStyle w:val="ListParagraph"/>
        <w:numPr>
          <w:ilvl w:val="0"/>
          <w:numId w:val="1"/>
        </w:numPr>
        <w:spacing w:after="60"/>
      </w:pPr>
      <w:r>
        <w:rPr>
          <w:b w:val="false"/>
          <w:bCs w:val="false"/>
        </w:rPr>
        <w:t xml:space="preserve">Perfil de Google Business + reseñas (TripAdvisor/Google) con rich stars en el sitio.</w:t>
      </w:r>
    </w:p>
    <w:p>
      <w:pPr>
        <w:pStyle w:val="Heading2"/>
        <w:spacing w:after="100" w:before="200"/>
      </w:pPr>
      <w:r>
        <w:rPr>
          <w:b/>
          <w:bCs/>
          <w:color w:val="334155"/>
          <w:sz w:val="28"/>
          <w:szCs w:val="28"/>
        </w:rPr>
        <w:t xml:space="preserve">9.2 Integraciones adicionales</w:t>
      </w:r>
    </w:p>
    <w:p>
      <w:pPr>
        <w:pStyle w:val="ListParagraph"/>
        <w:numPr>
          <w:ilvl w:val="0"/>
          <w:numId w:val="1"/>
        </w:numPr>
        <w:spacing w:after="60"/>
      </w:pPr>
      <w:r>
        <w:rPr>
          <w:b w:val="false"/>
          <w:bCs w:val="false"/>
        </w:rPr>
        <w:t xml:space="preserve">WhatsApp Business con mensajes pre-cargados por tour (CTA principal).</w:t>
      </w:r>
    </w:p>
    <w:p>
      <w:pPr>
        <w:pStyle w:val="ListParagraph"/>
        <w:numPr>
          <w:ilvl w:val="0"/>
          <w:numId w:val="1"/>
        </w:numPr>
        <w:spacing w:after="60"/>
      </w:pPr>
      <w:r>
        <w:rPr>
          <w:b w:val="false"/>
          <w:bCs w:val="false"/>
        </w:rPr>
        <w:t xml:space="preserve">Newsletter: formulario de suscripción con doble opt-in.</w:t>
      </w:r>
    </w:p>
    <w:p>
      <w:pPr>
        <w:pStyle w:val="ListParagraph"/>
        <w:numPr>
          <w:ilvl w:val="0"/>
          <w:numId w:val="1"/>
        </w:numPr>
        <w:spacing w:after="60"/>
      </w:pPr>
      <w:r>
        <w:rPr>
          <w:b w:val="false"/>
          <w:bCs w:val="false"/>
        </w:rPr>
        <w:t xml:space="preserve">GA4, Search Console, Facebook Pixel (o Meta Pixel) para remarketing.</w:t>
      </w:r>
    </w:p>
    <w:p>
      <w:pPr>
        <w:pStyle w:val="ListParagraph"/>
        <w:numPr>
          <w:ilvl w:val="0"/>
          <w:numId w:val="1"/>
        </w:numPr>
        <w:spacing w:after="60"/>
      </w:pPr>
      <w:r>
        <w:rPr>
          <w:b w:val="false"/>
          <w:bCs w:val="false"/>
        </w:rPr>
        <w:t xml:space="preserve">Mapas de Google para /contacto.</w:t>
      </w:r>
    </w:p>
    <w:p>
      <w:pPr>
        <w:pStyle w:val="Heading1"/>
        <w:pageBreakBefore/>
        <w:spacing w:after="120" w:before="240"/>
      </w:pPr>
      <w:r>
        <w:rPr>
          <w:b/>
          <w:bCs/>
          <w:color w:val="0F766E"/>
          <w:sz w:val="34"/>
          <w:szCs w:val="34"/>
        </w:rPr>
        <w:t xml:space="preserve">10. Hosting, Dominio y Seguridad</w:t>
      </w:r>
    </w:p>
    <w:p>
      <w:pPr>
        <w:pStyle w:val="Heading2"/>
        <w:spacing w:after="100" w:before="200"/>
      </w:pPr>
      <w:r>
        <w:rPr>
          <w:b/>
          <w:bCs/>
          <w:color w:val="334155"/>
          <w:sz w:val="28"/>
          <w:szCs w:val="28"/>
        </w:rPr>
        <w:t xml:space="preserve">10.1 Hosting y dominio</w:t>
      </w:r>
    </w:p>
    <w:p>
      <w:pPr>
        <w:pStyle w:val="ListParagraph"/>
        <w:numPr>
          <w:ilvl w:val="0"/>
          <w:numId w:val="1"/>
        </w:numPr>
        <w:spacing w:after="60"/>
      </w:pPr>
      <w:r>
        <w:rPr>
          <w:b w:val="false"/>
          <w:bCs w:val="false"/>
        </w:rPr>
        <w:t xml:space="preserve">Vercel (plan Pro): deploy automático desde GitHub, preview por rama, rollback instantáneo.</w:t>
      </w:r>
    </w:p>
    <w:p>
      <w:pPr>
        <w:pStyle w:val="ListParagraph"/>
        <w:numPr>
          <w:ilvl w:val="0"/>
          <w:numId w:val="1"/>
        </w:numPr>
        <w:spacing w:after="60"/>
      </w:pPr>
      <w:r>
        <w:rPr>
          <w:b w:val="false"/>
          <w:bCs w:val="false"/>
        </w:rPr>
        <w:t xml:space="preserve">Dominio propio (.pe o .com) con DNS gestionado en Vercel; HTTPS automático (Let's Encrypt).</w:t>
      </w:r>
    </w:p>
    <w:p>
      <w:pPr>
        <w:pStyle w:val="ListParagraph"/>
        <w:numPr>
          <w:ilvl w:val="0"/>
          <w:numId w:val="1"/>
        </w:numPr>
        <w:spacing w:after="60"/>
      </w:pPr>
      <w:r>
        <w:rPr>
          <w:b w:val="false"/>
          <w:bCs w:val="false"/>
        </w:rPr>
        <w:t xml:space="preserve">CDN global de Vercel + CDN de imágenes de Sanity (edge caching).</w:t>
      </w:r>
    </w:p>
    <w:p>
      <w:pPr>
        <w:pStyle w:val="Heading2"/>
        <w:spacing w:after="100" w:before="200"/>
      </w:pPr>
      <w:r>
        <w:rPr>
          <w:b/>
          <w:bCs/>
          <w:color w:val="334155"/>
          <w:sz w:val="28"/>
          <w:szCs w:val="28"/>
        </w:rPr>
        <w:t xml:space="preserve">10.2 Seguridad</w:t>
      </w:r>
    </w:p>
    <w:p>
      <w:pPr>
        <w:pStyle w:val="ListParagraph"/>
        <w:numPr>
          <w:ilvl w:val="0"/>
          <w:numId w:val="1"/>
        </w:numPr>
        <w:spacing w:after="60"/>
      </w:pPr>
      <w:r>
        <w:rPr>
          <w:b w:val="false"/>
          <w:bCs w:val="false"/>
        </w:rPr>
        <w:t xml:space="preserve">Variables sensibles solo en .env (protegidas por Vercel).</w:t>
      </w:r>
    </w:p>
    <w:p>
      <w:pPr>
        <w:pStyle w:val="ListParagraph"/>
        <w:numPr>
          <w:ilvl w:val="0"/>
          <w:numId w:val="1"/>
        </w:numPr>
        <w:spacing w:after="60"/>
      </w:pPr>
      <w:r>
        <w:rPr>
          <w:b w:val="false"/>
          <w:bCs w:val="false"/>
        </w:rPr>
        <w:t xml:space="preserve">Rate limiting en formularios (prevención de spam) y validación Zod en servidor.</w:t>
      </w:r>
    </w:p>
    <w:p>
      <w:pPr>
        <w:pStyle w:val="ListParagraph"/>
        <w:numPr>
          <w:ilvl w:val="0"/>
          <w:numId w:val="1"/>
        </w:numPr>
        <w:spacing w:after="60"/>
      </w:pPr>
      <w:r>
        <w:rPr>
          <w:b w:val="false"/>
          <w:bCs w:val="false"/>
        </w:rPr>
        <w:t xml:space="preserve">Cabeceras de seguridad (CSP, X-Frame-Options) y sanitización de entradas.</w:t>
      </w:r>
    </w:p>
    <w:p>
      <w:pPr>
        <w:pStyle w:val="ListParagraph"/>
        <w:numPr>
          <w:ilvl w:val="0"/>
          <w:numId w:val="1"/>
        </w:numPr>
        <w:spacing w:after="60"/>
      </w:pPr>
      <w:r>
        <w:rPr>
          <w:b w:val="false"/>
          <w:bCs w:val="false"/>
        </w:rPr>
        <w:t xml:space="preserve">Backups del contenido de Sanity (exportaciones programadas).</w:t>
      </w:r>
    </w:p>
    <w:p>
      <w:pPr>
        <w:pStyle w:val="ListParagraph"/>
        <w:numPr>
          <w:ilvl w:val="0"/>
          <w:numId w:val="1"/>
        </w:numPr>
        <w:spacing w:after="60"/>
      </w:pPr>
      <w:r>
        <w:rPr>
          <w:b w:val="false"/>
          <w:bCs w:val="false"/>
        </w:rPr>
        <w:t xml:space="preserve">Cumplimiento RGPD: aviso de cookies, política de privacidad y consentimiento.</w:t>
      </w:r>
    </w:p>
    <w:p>
      <w:pPr>
        <w:pStyle w:val="ListParagraph"/>
        <w:numPr>
          <w:ilvl w:val="0"/>
          <w:numId w:val="1"/>
        </w:numPr>
        <w:spacing w:after="60"/>
      </w:pPr>
      <w:r>
        <w:rPr>
          <w:b w:val="false"/>
          <w:bCs w:val="false"/>
        </w:rPr>
        <w:t xml:space="preserve">Monitoreo: uptime checks, alertas de errores y logs de rendimiento.</w:t>
      </w:r>
    </w:p>
    <w:p>
      <w:pPr>
        <w:pStyle w:val="Heading1"/>
        <w:pageBreakBefore/>
        <w:spacing w:after="120" w:before="240"/>
      </w:pPr>
      <w:r>
        <w:rPr>
          <w:b/>
          <w:bCs/>
          <w:color w:val="0F766E"/>
          <w:sz w:val="34"/>
          <w:szCs w:val="34"/>
        </w:rPr>
        <w:t xml:space="preserve">11. Fases del Proyecto (Cronograma detallado)</w:t>
      </w:r>
    </w:p>
    <w:p>
      <w:pPr>
        <w:spacing w:after="120"/>
      </w:pPr>
      <w:r>
        <w:rPr>
          <w:b/>
          <w:bCs/>
        </w:rPr>
        <w:t xml:space="preserve">Duración total: 4 semanas · Inicio 12/08/2026 · Culminación 08/09/2026</w:t>
      </w:r>
    </w:p>
    <w:p>
      <w:pPr>
        <w:pStyle w:val="Heading2"/>
        <w:spacing w:after="100" w:before="200"/>
      </w:pPr>
      <w:r>
        <w:rPr>
          <w:b/>
          <w:bCs/>
          <w:color w:val="334155"/>
          <w:sz w:val="28"/>
          <w:szCs w:val="28"/>
        </w:rPr>
        <w:t xml:space="preserve">Semana 1 · Cimentación y base del sitio (12 – 18/08/2026)</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pct" w:w="14%"/>
            <w:shd w:fill="0F766E"/>
            <w:tcMar>
              <w:top w:type="dxa" w:w="80"/>
              <w:left w:type="dxa" w:w="120"/>
              <w:bottom w:type="dxa" w:w="80"/>
              <w:right w:type="dxa" w:w="120"/>
            </w:tcMar>
          </w:tcPr>
          <w:p>
            <w:r>
              <w:rPr>
                <w:b/>
                <w:bCs/>
                <w:color w:val="FFFFFF"/>
                <w:sz w:val="20"/>
                <w:szCs w:val="20"/>
              </w:rPr>
              <w:t xml:space="preserve">Fecha</w:t>
            </w:r>
          </w:p>
        </w:tc>
        <w:tc>
          <w:tcPr>
            <w:tcW w:type="pct" w:w="46%"/>
            <w:shd w:fill="0F766E"/>
            <w:tcMar>
              <w:top w:type="dxa" w:w="80"/>
              <w:left w:type="dxa" w:w="120"/>
              <w:bottom w:type="dxa" w:w="80"/>
              <w:right w:type="dxa" w:w="120"/>
            </w:tcMar>
          </w:tcPr>
          <w:p>
            <w:r>
              <w:rPr>
                <w:b/>
                <w:bCs/>
                <w:color w:val="FFFFFF"/>
                <w:sz w:val="20"/>
                <w:szCs w:val="20"/>
              </w:rPr>
              <w:t xml:space="preserve">Actividad</w:t>
            </w:r>
          </w:p>
        </w:tc>
        <w:tc>
          <w:tcPr>
            <w:tcW w:type="pct" w:w="40%"/>
            <w:shd w:fill="0F766E"/>
            <w:tcMar>
              <w:top w:type="dxa" w:w="80"/>
              <w:left w:type="dxa" w:w="120"/>
              <w:bottom w:type="dxa" w:w="80"/>
              <w:right w:type="dxa" w:w="120"/>
            </w:tcMar>
          </w:tcPr>
          <w:p>
            <w:r>
              <w:rPr>
                <w:b/>
                <w:bCs/>
                <w:color w:val="FFFFFF"/>
                <w:sz w:val="20"/>
                <w:szCs w:val="20"/>
              </w:rPr>
              <w:t xml:space="preserve">Entregable</w:t>
            </w:r>
          </w:p>
        </w:tc>
      </w:tr>
      <w:tr>
        <w:tc>
          <w:tcPr>
            <w:tcW w:type="pct" w:w="14%"/>
            <w:tcMar>
              <w:top w:type="dxa" w:w="80"/>
              <w:left w:type="dxa" w:w="120"/>
              <w:bottom w:type="dxa" w:w="80"/>
              <w:right w:type="dxa" w:w="120"/>
            </w:tcMar>
          </w:tcPr>
          <w:p>
            <w:r>
              <w:rPr>
                <w:b/>
                <w:bCs/>
                <w:color w:val="1E293B"/>
                <w:sz w:val="20"/>
                <w:szCs w:val="20"/>
              </w:rPr>
              <w:t xml:space="preserve">12/08</w:t>
            </w:r>
          </w:p>
        </w:tc>
        <w:tc>
          <w:tcPr>
            <w:tcW w:type="pct" w:w="46%"/>
            <w:tcMar>
              <w:top w:type="dxa" w:w="80"/>
              <w:left w:type="dxa" w:w="120"/>
              <w:bottom w:type="dxa" w:w="80"/>
              <w:right w:type="dxa" w:w="120"/>
            </w:tcMar>
          </w:tcPr>
          <w:p>
            <w:r>
              <w:rPr>
                <w:b w:val="false"/>
                <w:bCs w:val="false"/>
                <w:color w:val="1E293B"/>
                <w:sz w:val="20"/>
                <w:szCs w:val="20"/>
              </w:rPr>
              <w:t xml:space="preserve">Kickoff: alcance, stack, decisiones de arquitectura</w:t>
            </w:r>
          </w:p>
        </w:tc>
        <w:tc>
          <w:tcPr>
            <w:tcW w:type="pct" w:w="40%"/>
            <w:tcMar>
              <w:top w:type="dxa" w:w="80"/>
              <w:left w:type="dxa" w:w="120"/>
              <w:bottom w:type="dxa" w:w="80"/>
              <w:right w:type="dxa" w:w="120"/>
            </w:tcMar>
          </w:tcPr>
          <w:p>
            <w:r>
              <w:rPr>
                <w:b w:val="false"/>
                <w:bCs w:val="false"/>
                <w:color w:val="1E293B"/>
                <w:sz w:val="20"/>
                <w:szCs w:val="20"/>
              </w:rPr>
              <w:t xml:space="preserve">Plan aprobado</w:t>
            </w:r>
          </w:p>
        </w:tc>
      </w:tr>
      <w:tr>
        <w:tc>
          <w:tcPr>
            <w:tcW w:type="pct" w:w="14%"/>
            <w:tcMar>
              <w:top w:type="dxa" w:w="80"/>
              <w:left w:type="dxa" w:w="120"/>
              <w:bottom w:type="dxa" w:w="80"/>
              <w:right w:type="dxa" w:w="120"/>
            </w:tcMar>
          </w:tcPr>
          <w:p>
            <w:r>
              <w:rPr>
                <w:b/>
                <w:bCs/>
                <w:color w:val="1E293B"/>
                <w:sz w:val="20"/>
                <w:szCs w:val="20"/>
              </w:rPr>
              <w:t xml:space="preserve">13/08</w:t>
            </w:r>
          </w:p>
        </w:tc>
        <w:tc>
          <w:tcPr>
            <w:tcW w:type="pct" w:w="46%"/>
            <w:tcMar>
              <w:top w:type="dxa" w:w="80"/>
              <w:left w:type="dxa" w:w="120"/>
              <w:bottom w:type="dxa" w:w="80"/>
              <w:right w:type="dxa" w:w="120"/>
            </w:tcMar>
          </w:tcPr>
          <w:p>
            <w:r>
              <w:rPr>
                <w:b w:val="false"/>
                <w:bCs w:val="false"/>
                <w:color w:val="1E293B"/>
                <w:sz w:val="20"/>
                <w:szCs w:val="20"/>
              </w:rPr>
              <w:t xml:space="preserve">Scaffold Next.js 15 + TS + Tailwind v4; i18n ES/EN/PT; tema visual</w:t>
            </w:r>
          </w:p>
        </w:tc>
        <w:tc>
          <w:tcPr>
            <w:tcW w:type="pct" w:w="40%"/>
            <w:tcMar>
              <w:top w:type="dxa" w:w="80"/>
              <w:left w:type="dxa" w:w="120"/>
              <w:bottom w:type="dxa" w:w="80"/>
              <w:right w:type="dxa" w:w="120"/>
            </w:tcMar>
          </w:tcPr>
          <w:p>
            <w:r>
              <w:rPr>
                <w:b w:val="false"/>
                <w:bCs w:val="false"/>
                <w:color w:val="1E293B"/>
                <w:sz w:val="20"/>
                <w:szCs w:val="20"/>
              </w:rPr>
              <w:t xml:space="preserve">Proyecto base + paleta</w:t>
            </w:r>
          </w:p>
        </w:tc>
      </w:tr>
      <w:tr>
        <w:tc>
          <w:tcPr>
            <w:tcW w:type="pct" w:w="14%"/>
            <w:tcMar>
              <w:top w:type="dxa" w:w="80"/>
              <w:left w:type="dxa" w:w="120"/>
              <w:bottom w:type="dxa" w:w="80"/>
              <w:right w:type="dxa" w:w="120"/>
            </w:tcMar>
          </w:tcPr>
          <w:p>
            <w:r>
              <w:rPr>
                <w:b/>
                <w:bCs/>
                <w:color w:val="1E293B"/>
                <w:sz w:val="20"/>
                <w:szCs w:val="20"/>
              </w:rPr>
              <w:t xml:space="preserve">14/08</w:t>
            </w:r>
          </w:p>
        </w:tc>
        <w:tc>
          <w:tcPr>
            <w:tcW w:type="pct" w:w="46%"/>
            <w:tcMar>
              <w:top w:type="dxa" w:w="80"/>
              <w:left w:type="dxa" w:w="120"/>
              <w:bottom w:type="dxa" w:w="80"/>
              <w:right w:type="dxa" w:w="120"/>
            </w:tcMar>
          </w:tcPr>
          <w:p>
            <w:r>
              <w:rPr>
                <w:b w:val="false"/>
                <w:bCs w:val="false"/>
                <w:color w:val="1E293B"/>
                <w:sz w:val="20"/>
                <w:szCs w:val="20"/>
              </w:rPr>
              <w:t xml:space="preserve">Cabecera completa (TopBar, navegación, mega menú, buscador, móvil)</w:t>
            </w:r>
          </w:p>
        </w:tc>
        <w:tc>
          <w:tcPr>
            <w:tcW w:type="pct" w:w="40%"/>
            <w:tcMar>
              <w:top w:type="dxa" w:w="80"/>
              <w:left w:type="dxa" w:w="120"/>
              <w:bottom w:type="dxa" w:w="80"/>
              <w:right w:type="dxa" w:w="120"/>
            </w:tcMar>
          </w:tcPr>
          <w:p>
            <w:r>
              <w:rPr>
                <w:b w:val="false"/>
                <w:bCs w:val="false"/>
                <w:color w:val="1E293B"/>
                <w:sz w:val="20"/>
                <w:szCs w:val="20"/>
              </w:rPr>
              <w:t xml:space="preserve">Header terminado ✓</w:t>
            </w:r>
          </w:p>
        </w:tc>
      </w:tr>
      <w:tr>
        <w:tc>
          <w:tcPr>
            <w:tcW w:type="pct" w:w="14%"/>
            <w:tcMar>
              <w:top w:type="dxa" w:w="80"/>
              <w:left w:type="dxa" w:w="120"/>
              <w:bottom w:type="dxa" w:w="80"/>
              <w:right w:type="dxa" w:w="120"/>
            </w:tcMar>
          </w:tcPr>
          <w:p>
            <w:r>
              <w:rPr>
                <w:b/>
                <w:bCs/>
                <w:color w:val="1E293B"/>
                <w:sz w:val="20"/>
                <w:szCs w:val="20"/>
              </w:rPr>
              <w:t xml:space="preserve">15/08</w:t>
            </w:r>
          </w:p>
        </w:tc>
        <w:tc>
          <w:tcPr>
            <w:tcW w:type="pct" w:w="46%"/>
            <w:tcMar>
              <w:top w:type="dxa" w:w="80"/>
              <w:left w:type="dxa" w:w="120"/>
              <w:bottom w:type="dxa" w:w="80"/>
              <w:right w:type="dxa" w:w="120"/>
            </w:tcMar>
          </w:tcPr>
          <w:p>
            <w:r>
              <w:rPr>
                <w:b w:val="false"/>
                <w:bCs w:val="false"/>
                <w:color w:val="1E293B"/>
                <w:sz w:val="20"/>
                <w:szCs w:val="20"/>
              </w:rPr>
              <w:t xml:space="preserve">Hero, footer y páginas base (/tours, /contacto)</w:t>
            </w:r>
          </w:p>
        </w:tc>
        <w:tc>
          <w:tcPr>
            <w:tcW w:type="pct" w:w="40%"/>
            <w:tcMar>
              <w:top w:type="dxa" w:w="80"/>
              <w:left w:type="dxa" w:w="120"/>
              <w:bottom w:type="dxa" w:w="80"/>
              <w:right w:type="dxa" w:w="120"/>
            </w:tcMar>
          </w:tcPr>
          <w:p>
            <w:r>
              <w:rPr>
                <w:b w:val="false"/>
                <w:bCs w:val="false"/>
                <w:color w:val="1E293B"/>
                <w:sz w:val="20"/>
                <w:szCs w:val="20"/>
              </w:rPr>
              <w:t xml:space="preserve">Esqueleto del sitio</w:t>
            </w:r>
          </w:p>
        </w:tc>
      </w:tr>
      <w:tr>
        <w:tc>
          <w:tcPr>
            <w:tcW w:type="pct" w:w="14%"/>
            <w:tcMar>
              <w:top w:type="dxa" w:w="80"/>
              <w:left w:type="dxa" w:w="120"/>
              <w:bottom w:type="dxa" w:w="80"/>
              <w:right w:type="dxa" w:w="120"/>
            </w:tcMar>
          </w:tcPr>
          <w:p>
            <w:r>
              <w:rPr>
                <w:b/>
                <w:bCs/>
                <w:color w:val="1E293B"/>
                <w:sz w:val="20"/>
                <w:szCs w:val="20"/>
              </w:rPr>
              <w:t xml:space="preserve">16/08</w:t>
            </w:r>
          </w:p>
        </w:tc>
        <w:tc>
          <w:tcPr>
            <w:tcW w:type="pct" w:w="46%"/>
            <w:tcMar>
              <w:top w:type="dxa" w:w="80"/>
              <w:left w:type="dxa" w:w="120"/>
              <w:bottom w:type="dxa" w:w="80"/>
              <w:right w:type="dxa" w:w="120"/>
            </w:tcMar>
          </w:tcPr>
          <w:p>
            <w:r>
              <w:rPr>
                <w:b w:val="false"/>
                <w:bCs w:val="false"/>
                <w:color w:val="1E293B"/>
                <w:sz w:val="20"/>
                <w:szCs w:val="20"/>
              </w:rPr>
              <w:t xml:space="preserve">Proyecto Sanity: esquemas + carga de los 70 tours y categorías</w:t>
            </w:r>
          </w:p>
        </w:tc>
        <w:tc>
          <w:tcPr>
            <w:tcW w:type="pct" w:w="40%"/>
            <w:tcMar>
              <w:top w:type="dxa" w:w="80"/>
              <w:left w:type="dxa" w:w="120"/>
              <w:bottom w:type="dxa" w:w="80"/>
              <w:right w:type="dxa" w:w="120"/>
            </w:tcMar>
          </w:tcPr>
          <w:p>
            <w:r>
              <w:rPr>
                <w:b w:val="false"/>
                <w:bCs w:val="false"/>
                <w:color w:val="1E293B"/>
                <w:sz w:val="20"/>
                <w:szCs w:val="20"/>
              </w:rPr>
              <w:t xml:space="preserve">CMS poblado</w:t>
            </w:r>
          </w:p>
        </w:tc>
      </w:tr>
      <w:tr>
        <w:tc>
          <w:tcPr>
            <w:tcW w:type="pct" w:w="14%"/>
            <w:tcMar>
              <w:top w:type="dxa" w:w="80"/>
              <w:left w:type="dxa" w:w="120"/>
              <w:bottom w:type="dxa" w:w="80"/>
              <w:right w:type="dxa" w:w="120"/>
            </w:tcMar>
          </w:tcPr>
          <w:p>
            <w:r>
              <w:rPr>
                <w:b/>
                <w:bCs/>
                <w:color w:val="1E293B"/>
                <w:sz w:val="20"/>
                <w:szCs w:val="20"/>
              </w:rPr>
              <w:t xml:space="preserve">17/08</w:t>
            </w:r>
          </w:p>
        </w:tc>
        <w:tc>
          <w:tcPr>
            <w:tcW w:type="pct" w:w="46%"/>
            <w:tcMar>
              <w:top w:type="dxa" w:w="80"/>
              <w:left w:type="dxa" w:w="120"/>
              <w:bottom w:type="dxa" w:w="80"/>
              <w:right w:type="dxa" w:w="120"/>
            </w:tcMar>
          </w:tcPr>
          <w:p>
            <w:r>
              <w:rPr>
                <w:b w:val="false"/>
                <w:bCs w:val="false"/>
                <w:color w:val="1E293B"/>
                <w:sz w:val="20"/>
                <w:szCs w:val="20"/>
              </w:rPr>
              <w:t xml:space="preserve">Listado de tours con filtros y paginación</w:t>
            </w:r>
          </w:p>
        </w:tc>
        <w:tc>
          <w:tcPr>
            <w:tcW w:type="pct" w:w="40%"/>
            <w:tcMar>
              <w:top w:type="dxa" w:w="80"/>
              <w:left w:type="dxa" w:w="120"/>
              <w:bottom w:type="dxa" w:w="80"/>
              <w:right w:type="dxa" w:w="120"/>
            </w:tcMar>
          </w:tcPr>
          <w:p>
            <w:r>
              <w:rPr>
                <w:b w:val="false"/>
                <w:bCs w:val="false"/>
                <w:color w:val="1E293B"/>
                <w:sz w:val="20"/>
                <w:szCs w:val="20"/>
              </w:rPr>
              <w:t xml:space="preserve">Catálogo funcional</w:t>
            </w:r>
          </w:p>
        </w:tc>
      </w:tr>
      <w:tr>
        <w:tc>
          <w:tcPr>
            <w:tcW w:type="pct" w:w="14%"/>
            <w:tcMar>
              <w:top w:type="dxa" w:w="80"/>
              <w:left w:type="dxa" w:w="120"/>
              <w:bottom w:type="dxa" w:w="80"/>
              <w:right w:type="dxa" w:w="120"/>
            </w:tcMar>
          </w:tcPr>
          <w:p>
            <w:r>
              <w:rPr>
                <w:b/>
                <w:bCs/>
                <w:color w:val="1E293B"/>
                <w:sz w:val="20"/>
                <w:szCs w:val="20"/>
              </w:rPr>
              <w:t xml:space="preserve">18/08</w:t>
            </w:r>
          </w:p>
        </w:tc>
        <w:tc>
          <w:tcPr>
            <w:tcW w:type="pct" w:w="46%"/>
            <w:tcMar>
              <w:top w:type="dxa" w:w="80"/>
              <w:left w:type="dxa" w:w="120"/>
              <w:bottom w:type="dxa" w:w="80"/>
              <w:right w:type="dxa" w:w="120"/>
            </w:tcMar>
          </w:tcPr>
          <w:p>
            <w:r>
              <w:rPr>
                <w:b w:val="false"/>
                <w:bCs w:val="false"/>
                <w:color w:val="1E293B"/>
                <w:sz w:val="20"/>
                <w:szCs w:val="20"/>
              </w:rPr>
              <w:t xml:space="preserve">Detalle de tour + QA semanal y correcciones</w:t>
            </w:r>
          </w:p>
        </w:tc>
        <w:tc>
          <w:tcPr>
            <w:tcW w:type="pct" w:w="40%"/>
            <w:tcMar>
              <w:top w:type="dxa" w:w="80"/>
              <w:left w:type="dxa" w:w="120"/>
              <w:bottom w:type="dxa" w:w="80"/>
              <w:right w:type="dxa" w:w="120"/>
            </w:tcMar>
          </w:tcPr>
          <w:p>
            <w:r>
              <w:rPr>
                <w:b w:val="false"/>
                <w:bCs w:val="false"/>
                <w:color w:val="1E293B"/>
                <w:sz w:val="20"/>
                <w:szCs w:val="20"/>
              </w:rPr>
              <w:t xml:space="preserve">QA superado</w:t>
            </w:r>
          </w:p>
        </w:tc>
      </w:tr>
    </w:tbl>
    <w:p>
      <w:pPr>
        <w:pStyle w:val="Heading2"/>
        <w:spacing w:after="100" w:before="200"/>
      </w:pPr>
      <w:r>
        <w:rPr>
          <w:b/>
          <w:bCs/>
          <w:color w:val="334155"/>
          <w:sz w:val="28"/>
          <w:szCs w:val="28"/>
        </w:rPr>
        <w:t xml:space="preserve">Semana 2 · Catálogo, destinos y reservas (19 – 25/08/2026)</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pct" w:w="14%"/>
            <w:shd w:fill="0F766E"/>
            <w:tcMar>
              <w:top w:type="dxa" w:w="80"/>
              <w:left w:type="dxa" w:w="120"/>
              <w:bottom w:type="dxa" w:w="80"/>
              <w:right w:type="dxa" w:w="120"/>
            </w:tcMar>
          </w:tcPr>
          <w:p>
            <w:r>
              <w:rPr>
                <w:b/>
                <w:bCs/>
                <w:color w:val="FFFFFF"/>
                <w:sz w:val="20"/>
                <w:szCs w:val="20"/>
              </w:rPr>
              <w:t xml:space="preserve">Fecha</w:t>
            </w:r>
          </w:p>
        </w:tc>
        <w:tc>
          <w:tcPr>
            <w:tcW w:type="pct" w:w="46%"/>
            <w:shd w:fill="0F766E"/>
            <w:tcMar>
              <w:top w:type="dxa" w:w="80"/>
              <w:left w:type="dxa" w:w="120"/>
              <w:bottom w:type="dxa" w:w="80"/>
              <w:right w:type="dxa" w:w="120"/>
            </w:tcMar>
          </w:tcPr>
          <w:p>
            <w:r>
              <w:rPr>
                <w:b/>
                <w:bCs/>
                <w:color w:val="FFFFFF"/>
                <w:sz w:val="20"/>
                <w:szCs w:val="20"/>
              </w:rPr>
              <w:t xml:space="preserve">Actividad</w:t>
            </w:r>
          </w:p>
        </w:tc>
        <w:tc>
          <w:tcPr>
            <w:tcW w:type="pct" w:w="40%"/>
            <w:shd w:fill="0F766E"/>
            <w:tcMar>
              <w:top w:type="dxa" w:w="80"/>
              <w:left w:type="dxa" w:w="120"/>
              <w:bottom w:type="dxa" w:w="80"/>
              <w:right w:type="dxa" w:w="120"/>
            </w:tcMar>
          </w:tcPr>
          <w:p>
            <w:r>
              <w:rPr>
                <w:b/>
                <w:bCs/>
                <w:color w:val="FFFFFF"/>
                <w:sz w:val="20"/>
                <w:szCs w:val="20"/>
              </w:rPr>
              <w:t xml:space="preserve">Entregable</w:t>
            </w:r>
          </w:p>
        </w:tc>
      </w:tr>
      <w:tr>
        <w:tc>
          <w:tcPr>
            <w:tcW w:type="pct" w:w="14%"/>
            <w:tcMar>
              <w:top w:type="dxa" w:w="80"/>
              <w:left w:type="dxa" w:w="120"/>
              <w:bottom w:type="dxa" w:w="80"/>
              <w:right w:type="dxa" w:w="120"/>
            </w:tcMar>
          </w:tcPr>
          <w:p>
            <w:r>
              <w:rPr>
                <w:b/>
                <w:bCs/>
                <w:color w:val="1E293B"/>
                <w:sz w:val="20"/>
                <w:szCs w:val="20"/>
              </w:rPr>
              <w:t xml:space="preserve">19/08</w:t>
            </w:r>
          </w:p>
        </w:tc>
        <w:tc>
          <w:tcPr>
            <w:tcW w:type="pct" w:w="46%"/>
            <w:tcMar>
              <w:top w:type="dxa" w:w="80"/>
              <w:left w:type="dxa" w:w="120"/>
              <w:bottom w:type="dxa" w:w="80"/>
              <w:right w:type="dxa" w:w="120"/>
            </w:tcMar>
          </w:tcPr>
          <w:p>
            <w:r>
              <w:rPr>
                <w:b w:val="false"/>
                <w:bCs w:val="false"/>
                <w:color w:val="1E293B"/>
                <w:sz w:val="20"/>
                <w:szCs w:val="20"/>
              </w:rPr>
              <w:t xml:space="preserve">Filtros avanzados + búsqueda con TanStack Query</w:t>
            </w:r>
          </w:p>
        </w:tc>
        <w:tc>
          <w:tcPr>
            <w:tcW w:type="pct" w:w="40%"/>
            <w:tcMar>
              <w:top w:type="dxa" w:w="80"/>
              <w:left w:type="dxa" w:w="120"/>
              <w:bottom w:type="dxa" w:w="80"/>
              <w:right w:type="dxa" w:w="120"/>
            </w:tcMar>
          </w:tcPr>
          <w:p>
            <w:r>
              <w:rPr>
                <w:b w:val="false"/>
                <w:bCs w:val="false"/>
                <w:color w:val="1E293B"/>
                <w:sz w:val="20"/>
                <w:szCs w:val="20"/>
              </w:rPr>
              <w:t xml:space="preserve">Búsqueda/filtros</w:t>
            </w:r>
          </w:p>
        </w:tc>
      </w:tr>
      <w:tr>
        <w:tc>
          <w:tcPr>
            <w:tcW w:type="pct" w:w="14%"/>
            <w:tcMar>
              <w:top w:type="dxa" w:w="80"/>
              <w:left w:type="dxa" w:w="120"/>
              <w:bottom w:type="dxa" w:w="80"/>
              <w:right w:type="dxa" w:w="120"/>
            </w:tcMar>
          </w:tcPr>
          <w:p>
            <w:r>
              <w:rPr>
                <w:b/>
                <w:bCs/>
                <w:color w:val="1E293B"/>
                <w:sz w:val="20"/>
                <w:szCs w:val="20"/>
              </w:rPr>
              <w:t xml:space="preserve">20/08</w:t>
            </w:r>
          </w:p>
        </w:tc>
        <w:tc>
          <w:tcPr>
            <w:tcW w:type="pct" w:w="46%"/>
            <w:tcMar>
              <w:top w:type="dxa" w:w="80"/>
              <w:left w:type="dxa" w:w="120"/>
              <w:bottom w:type="dxa" w:w="80"/>
              <w:right w:type="dxa" w:w="120"/>
            </w:tcMar>
          </w:tcPr>
          <w:p>
            <w:r>
              <w:rPr>
                <w:b w:val="false"/>
                <w:bCs w:val="false"/>
                <w:color w:val="1E293B"/>
                <w:sz w:val="20"/>
                <w:szCs w:val="20"/>
              </w:rPr>
              <w:t xml:space="preserve">Página de destinos con tours asociados</w:t>
            </w:r>
          </w:p>
        </w:tc>
        <w:tc>
          <w:tcPr>
            <w:tcW w:type="pct" w:w="40%"/>
            <w:tcMar>
              <w:top w:type="dxa" w:w="80"/>
              <w:left w:type="dxa" w:w="120"/>
              <w:bottom w:type="dxa" w:w="80"/>
              <w:right w:type="dxa" w:w="120"/>
            </w:tcMar>
          </w:tcPr>
          <w:p>
            <w:r>
              <w:rPr>
                <w:b w:val="false"/>
                <w:bCs w:val="false"/>
                <w:color w:val="1E293B"/>
                <w:sz w:val="20"/>
                <w:szCs w:val="20"/>
              </w:rPr>
              <w:t xml:space="preserve">Destinos</w:t>
            </w:r>
          </w:p>
        </w:tc>
      </w:tr>
      <w:tr>
        <w:tc>
          <w:tcPr>
            <w:tcW w:type="pct" w:w="14%"/>
            <w:tcMar>
              <w:top w:type="dxa" w:w="80"/>
              <w:left w:type="dxa" w:w="120"/>
              <w:bottom w:type="dxa" w:w="80"/>
              <w:right w:type="dxa" w:w="120"/>
            </w:tcMar>
          </w:tcPr>
          <w:p>
            <w:r>
              <w:rPr>
                <w:b/>
                <w:bCs/>
                <w:color w:val="1E293B"/>
                <w:sz w:val="20"/>
                <w:szCs w:val="20"/>
              </w:rPr>
              <w:t xml:space="preserve">21/08</w:t>
            </w:r>
          </w:p>
        </w:tc>
        <w:tc>
          <w:tcPr>
            <w:tcW w:type="pct" w:w="46%"/>
            <w:tcMar>
              <w:top w:type="dxa" w:w="80"/>
              <w:left w:type="dxa" w:w="120"/>
              <w:bottom w:type="dxa" w:w="80"/>
              <w:right w:type="dxa" w:w="120"/>
            </w:tcMar>
          </w:tcPr>
          <w:p>
            <w:r>
              <w:rPr>
                <w:b w:val="false"/>
                <w:bCs w:val="false"/>
                <w:color w:val="1E293B"/>
                <w:sz w:val="20"/>
                <w:szCs w:val="20"/>
              </w:rPr>
              <w:t xml:space="preserve">Paquetes y experiencias</w:t>
            </w:r>
          </w:p>
        </w:tc>
        <w:tc>
          <w:tcPr>
            <w:tcW w:type="pct" w:w="40%"/>
            <w:tcMar>
              <w:top w:type="dxa" w:w="80"/>
              <w:left w:type="dxa" w:w="120"/>
              <w:bottom w:type="dxa" w:w="80"/>
              <w:right w:type="dxa" w:w="120"/>
            </w:tcMar>
          </w:tcPr>
          <w:p>
            <w:r>
              <w:rPr>
                <w:b w:val="false"/>
                <w:bCs w:val="false"/>
                <w:color w:val="1E293B"/>
                <w:sz w:val="20"/>
                <w:szCs w:val="20"/>
              </w:rPr>
              <w:t xml:space="preserve">Páginas de paquetes</w:t>
            </w:r>
          </w:p>
        </w:tc>
      </w:tr>
      <w:tr>
        <w:tc>
          <w:tcPr>
            <w:tcW w:type="pct" w:w="14%"/>
            <w:tcMar>
              <w:top w:type="dxa" w:w="80"/>
              <w:left w:type="dxa" w:w="120"/>
              <w:bottom w:type="dxa" w:w="80"/>
              <w:right w:type="dxa" w:w="120"/>
            </w:tcMar>
          </w:tcPr>
          <w:p>
            <w:r>
              <w:rPr>
                <w:b/>
                <w:bCs/>
                <w:color w:val="1E293B"/>
                <w:sz w:val="20"/>
                <w:szCs w:val="20"/>
              </w:rPr>
              <w:t xml:space="preserve">22/08</w:t>
            </w:r>
          </w:p>
        </w:tc>
        <w:tc>
          <w:tcPr>
            <w:tcW w:type="pct" w:w="46%"/>
            <w:tcMar>
              <w:top w:type="dxa" w:w="80"/>
              <w:left w:type="dxa" w:w="120"/>
              <w:bottom w:type="dxa" w:w="80"/>
              <w:right w:type="dxa" w:w="120"/>
            </w:tcMar>
          </w:tcPr>
          <w:p>
            <w:r>
              <w:rPr>
                <w:b w:val="false"/>
                <w:bCs w:val="false"/>
                <w:color w:val="1E293B"/>
                <w:sz w:val="20"/>
                <w:szCs w:val="20"/>
              </w:rPr>
              <w:t xml:space="preserve">Guía de viaje (artículos) + FAQ</w:t>
            </w:r>
          </w:p>
        </w:tc>
        <w:tc>
          <w:tcPr>
            <w:tcW w:type="pct" w:w="40%"/>
            <w:tcMar>
              <w:top w:type="dxa" w:w="80"/>
              <w:left w:type="dxa" w:w="120"/>
              <w:bottom w:type="dxa" w:w="80"/>
              <w:right w:type="dxa" w:w="120"/>
            </w:tcMar>
          </w:tcPr>
          <w:p>
            <w:r>
              <w:rPr>
                <w:b w:val="false"/>
                <w:bCs w:val="false"/>
                <w:color w:val="1E293B"/>
                <w:sz w:val="20"/>
                <w:szCs w:val="20"/>
              </w:rPr>
              <w:t xml:space="preserve">Guía publicada</w:t>
            </w:r>
          </w:p>
        </w:tc>
      </w:tr>
      <w:tr>
        <w:tc>
          <w:tcPr>
            <w:tcW w:type="pct" w:w="14%"/>
            <w:tcMar>
              <w:top w:type="dxa" w:w="80"/>
              <w:left w:type="dxa" w:w="120"/>
              <w:bottom w:type="dxa" w:w="80"/>
              <w:right w:type="dxa" w:w="120"/>
            </w:tcMar>
          </w:tcPr>
          <w:p>
            <w:r>
              <w:rPr>
                <w:b/>
                <w:bCs/>
                <w:color w:val="1E293B"/>
                <w:sz w:val="20"/>
                <w:szCs w:val="20"/>
              </w:rPr>
              <w:t xml:space="preserve">23/08</w:t>
            </w:r>
          </w:p>
        </w:tc>
        <w:tc>
          <w:tcPr>
            <w:tcW w:type="pct" w:w="46%"/>
            <w:tcMar>
              <w:top w:type="dxa" w:w="80"/>
              <w:left w:type="dxa" w:w="120"/>
              <w:bottom w:type="dxa" w:w="80"/>
              <w:right w:type="dxa" w:w="120"/>
            </w:tcMar>
          </w:tcPr>
          <w:p>
            <w:r>
              <w:rPr>
                <w:b w:val="false"/>
                <w:bCs w:val="false"/>
                <w:color w:val="1E293B"/>
                <w:sz w:val="20"/>
                <w:szCs w:val="20"/>
              </w:rPr>
              <w:t xml:space="preserve">Formulario de reserva + validación Zod</w:t>
            </w:r>
          </w:p>
        </w:tc>
        <w:tc>
          <w:tcPr>
            <w:tcW w:type="pct" w:w="40%"/>
            <w:tcMar>
              <w:top w:type="dxa" w:w="80"/>
              <w:left w:type="dxa" w:w="120"/>
              <w:bottom w:type="dxa" w:w="80"/>
              <w:right w:type="dxa" w:w="120"/>
            </w:tcMar>
          </w:tcPr>
          <w:p>
            <w:r>
              <w:rPr>
                <w:b w:val="false"/>
                <w:bCs w:val="false"/>
                <w:color w:val="1E293B"/>
                <w:sz w:val="20"/>
                <w:szCs w:val="20"/>
              </w:rPr>
              <w:t xml:space="preserve">Formulario</w:t>
            </w:r>
          </w:p>
        </w:tc>
      </w:tr>
      <w:tr>
        <w:tc>
          <w:tcPr>
            <w:tcW w:type="pct" w:w="14%"/>
            <w:tcMar>
              <w:top w:type="dxa" w:w="80"/>
              <w:left w:type="dxa" w:w="120"/>
              <w:bottom w:type="dxa" w:w="80"/>
              <w:right w:type="dxa" w:w="120"/>
            </w:tcMar>
          </w:tcPr>
          <w:p>
            <w:r>
              <w:rPr>
                <w:b/>
                <w:bCs/>
                <w:color w:val="1E293B"/>
                <w:sz w:val="20"/>
                <w:szCs w:val="20"/>
              </w:rPr>
              <w:t xml:space="preserve">24/08</w:t>
            </w:r>
          </w:p>
        </w:tc>
        <w:tc>
          <w:tcPr>
            <w:tcW w:type="pct" w:w="46%"/>
            <w:tcMar>
              <w:top w:type="dxa" w:w="80"/>
              <w:left w:type="dxa" w:w="120"/>
              <w:bottom w:type="dxa" w:w="80"/>
              <w:right w:type="dxa" w:w="120"/>
            </w:tcMar>
          </w:tcPr>
          <w:p>
            <w:r>
              <w:rPr>
                <w:b w:val="false"/>
                <w:bCs w:val="false"/>
                <w:color w:val="1E293B"/>
                <w:sz w:val="20"/>
                <w:szCs w:val="20"/>
              </w:rPr>
              <w:t xml:space="preserve">Integración WhatsApp contextual + notificaciones por email</w:t>
            </w:r>
          </w:p>
        </w:tc>
        <w:tc>
          <w:tcPr>
            <w:tcW w:type="pct" w:w="40%"/>
            <w:tcMar>
              <w:top w:type="dxa" w:w="80"/>
              <w:left w:type="dxa" w:w="120"/>
              <w:bottom w:type="dxa" w:w="80"/>
              <w:right w:type="dxa" w:w="120"/>
            </w:tcMar>
          </w:tcPr>
          <w:p>
            <w:r>
              <w:rPr>
                <w:b w:val="false"/>
                <w:bCs w:val="false"/>
                <w:color w:val="1E293B"/>
                <w:sz w:val="20"/>
                <w:szCs w:val="20"/>
              </w:rPr>
              <w:t xml:space="preserve">Reservas operativas</w:t>
            </w:r>
          </w:p>
        </w:tc>
      </w:tr>
      <w:tr>
        <w:tc>
          <w:tcPr>
            <w:tcW w:type="pct" w:w="14%"/>
            <w:tcMar>
              <w:top w:type="dxa" w:w="80"/>
              <w:left w:type="dxa" w:w="120"/>
              <w:bottom w:type="dxa" w:w="80"/>
              <w:right w:type="dxa" w:w="120"/>
            </w:tcMar>
          </w:tcPr>
          <w:p>
            <w:r>
              <w:rPr>
                <w:b/>
                <w:bCs/>
                <w:color w:val="1E293B"/>
                <w:sz w:val="20"/>
                <w:szCs w:val="20"/>
              </w:rPr>
              <w:t xml:space="preserve">25/08</w:t>
            </w:r>
          </w:p>
        </w:tc>
        <w:tc>
          <w:tcPr>
            <w:tcW w:type="pct" w:w="46%"/>
            <w:tcMar>
              <w:top w:type="dxa" w:w="80"/>
              <w:left w:type="dxa" w:w="120"/>
              <w:bottom w:type="dxa" w:w="80"/>
              <w:right w:type="dxa" w:w="120"/>
            </w:tcMar>
          </w:tcPr>
          <w:p>
            <w:r>
              <w:rPr>
                <w:b w:val="false"/>
                <w:bCs w:val="false"/>
                <w:color w:val="1E293B"/>
                <w:sz w:val="20"/>
                <w:szCs w:val="20"/>
              </w:rPr>
              <w:t xml:space="preserve">Estados de reserva + QA semanal</w:t>
            </w:r>
          </w:p>
        </w:tc>
        <w:tc>
          <w:tcPr>
            <w:tcW w:type="pct" w:w="40%"/>
            <w:tcMar>
              <w:top w:type="dxa" w:w="80"/>
              <w:left w:type="dxa" w:w="120"/>
              <w:bottom w:type="dxa" w:w="80"/>
              <w:right w:type="dxa" w:w="120"/>
            </w:tcMar>
          </w:tcPr>
          <w:p>
            <w:r>
              <w:rPr>
                <w:b w:val="false"/>
                <w:bCs w:val="false"/>
                <w:color w:val="1E293B"/>
                <w:sz w:val="20"/>
                <w:szCs w:val="20"/>
              </w:rPr>
              <w:t xml:space="preserve">QA superado</w:t>
            </w:r>
          </w:p>
        </w:tc>
      </w:tr>
    </w:tbl>
    <w:p>
      <w:pPr>
        <w:pStyle w:val="Heading2"/>
        <w:spacing w:after="100" w:before="200"/>
      </w:pPr>
      <w:r>
        <w:rPr>
          <w:b/>
          <w:bCs/>
          <w:color w:val="334155"/>
          <w:sz w:val="28"/>
          <w:szCs w:val="28"/>
        </w:rPr>
        <w:t xml:space="preserve">Semana 3 · SEO, redes sociales e integraciones (26/08 – 01/09/2026)</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pct" w:w="14%"/>
            <w:shd w:fill="0F766E"/>
            <w:tcMar>
              <w:top w:type="dxa" w:w="80"/>
              <w:left w:type="dxa" w:w="120"/>
              <w:bottom w:type="dxa" w:w="80"/>
              <w:right w:type="dxa" w:w="120"/>
            </w:tcMar>
          </w:tcPr>
          <w:p>
            <w:r>
              <w:rPr>
                <w:b/>
                <w:bCs/>
                <w:color w:val="FFFFFF"/>
                <w:sz w:val="20"/>
                <w:szCs w:val="20"/>
              </w:rPr>
              <w:t xml:space="preserve">Fecha</w:t>
            </w:r>
          </w:p>
        </w:tc>
        <w:tc>
          <w:tcPr>
            <w:tcW w:type="pct" w:w="46%"/>
            <w:shd w:fill="0F766E"/>
            <w:tcMar>
              <w:top w:type="dxa" w:w="80"/>
              <w:left w:type="dxa" w:w="120"/>
              <w:bottom w:type="dxa" w:w="80"/>
              <w:right w:type="dxa" w:w="120"/>
            </w:tcMar>
          </w:tcPr>
          <w:p>
            <w:r>
              <w:rPr>
                <w:b/>
                <w:bCs/>
                <w:color w:val="FFFFFF"/>
                <w:sz w:val="20"/>
                <w:szCs w:val="20"/>
              </w:rPr>
              <w:t xml:space="preserve">Actividad</w:t>
            </w:r>
          </w:p>
        </w:tc>
        <w:tc>
          <w:tcPr>
            <w:tcW w:type="pct" w:w="40%"/>
            <w:shd w:fill="0F766E"/>
            <w:tcMar>
              <w:top w:type="dxa" w:w="80"/>
              <w:left w:type="dxa" w:w="120"/>
              <w:bottom w:type="dxa" w:w="80"/>
              <w:right w:type="dxa" w:w="120"/>
            </w:tcMar>
          </w:tcPr>
          <w:p>
            <w:r>
              <w:rPr>
                <w:b/>
                <w:bCs/>
                <w:color w:val="FFFFFF"/>
                <w:sz w:val="20"/>
                <w:szCs w:val="20"/>
              </w:rPr>
              <w:t xml:space="preserve">Entregable</w:t>
            </w:r>
          </w:p>
        </w:tc>
      </w:tr>
      <w:tr>
        <w:tc>
          <w:tcPr>
            <w:tcW w:type="pct" w:w="14%"/>
            <w:tcMar>
              <w:top w:type="dxa" w:w="80"/>
              <w:left w:type="dxa" w:w="120"/>
              <w:bottom w:type="dxa" w:w="80"/>
              <w:right w:type="dxa" w:w="120"/>
            </w:tcMar>
          </w:tcPr>
          <w:p>
            <w:r>
              <w:rPr>
                <w:b/>
                <w:bCs/>
                <w:color w:val="1E293B"/>
                <w:sz w:val="20"/>
                <w:szCs w:val="20"/>
              </w:rPr>
              <w:t xml:space="preserve">26/08</w:t>
            </w:r>
          </w:p>
        </w:tc>
        <w:tc>
          <w:tcPr>
            <w:tcW w:type="pct" w:w="46%"/>
            <w:tcMar>
              <w:top w:type="dxa" w:w="80"/>
              <w:left w:type="dxa" w:w="120"/>
              <w:bottom w:type="dxa" w:w="80"/>
              <w:right w:type="dxa" w:w="120"/>
            </w:tcMar>
          </w:tcPr>
          <w:p>
            <w:r>
              <w:rPr>
                <w:b w:val="false"/>
                <w:bCs w:val="false"/>
                <w:color w:val="1E293B"/>
                <w:sz w:val="20"/>
                <w:szCs w:val="20"/>
              </w:rPr>
              <w:t xml:space="preserve">SEO técnico: sitemap, robots, metadatos dinámicos, Open Graph</w:t>
            </w:r>
          </w:p>
        </w:tc>
        <w:tc>
          <w:tcPr>
            <w:tcW w:type="pct" w:w="40%"/>
            <w:tcMar>
              <w:top w:type="dxa" w:w="80"/>
              <w:left w:type="dxa" w:w="120"/>
              <w:bottom w:type="dxa" w:w="80"/>
              <w:right w:type="dxa" w:w="120"/>
            </w:tcMar>
          </w:tcPr>
          <w:p>
            <w:r>
              <w:rPr>
                <w:b w:val="false"/>
                <w:bCs w:val="false"/>
                <w:color w:val="1E293B"/>
                <w:sz w:val="20"/>
                <w:szCs w:val="20"/>
              </w:rPr>
              <w:t xml:space="preserve">Base SEO</w:t>
            </w:r>
          </w:p>
        </w:tc>
      </w:tr>
      <w:tr>
        <w:tc>
          <w:tcPr>
            <w:tcW w:type="pct" w:w="14%"/>
            <w:tcMar>
              <w:top w:type="dxa" w:w="80"/>
              <w:left w:type="dxa" w:w="120"/>
              <w:bottom w:type="dxa" w:w="80"/>
              <w:right w:type="dxa" w:w="120"/>
            </w:tcMar>
          </w:tcPr>
          <w:p>
            <w:r>
              <w:rPr>
                <w:b/>
                <w:bCs/>
                <w:color w:val="1E293B"/>
                <w:sz w:val="20"/>
                <w:szCs w:val="20"/>
              </w:rPr>
              <w:t xml:space="preserve">27/08</w:t>
            </w:r>
          </w:p>
        </w:tc>
        <w:tc>
          <w:tcPr>
            <w:tcW w:type="pct" w:w="46%"/>
            <w:tcMar>
              <w:top w:type="dxa" w:w="80"/>
              <w:left w:type="dxa" w:w="120"/>
              <w:bottom w:type="dxa" w:w="80"/>
              <w:right w:type="dxa" w:w="120"/>
            </w:tcMar>
          </w:tcPr>
          <w:p>
            <w:r>
              <w:rPr>
                <w:b w:val="false"/>
                <w:bCs w:val="false"/>
                <w:color w:val="1E293B"/>
                <w:sz w:val="20"/>
                <w:szCs w:val="20"/>
              </w:rPr>
              <w:t xml:space="preserve">JSON-LD (TouristTrip/Product) y hreflang</w:t>
            </w:r>
          </w:p>
        </w:tc>
        <w:tc>
          <w:tcPr>
            <w:tcW w:type="pct" w:w="40%"/>
            <w:tcMar>
              <w:top w:type="dxa" w:w="80"/>
              <w:left w:type="dxa" w:w="120"/>
              <w:bottom w:type="dxa" w:w="80"/>
              <w:right w:type="dxa" w:w="120"/>
            </w:tcMar>
          </w:tcPr>
          <w:p>
            <w:r>
              <w:rPr>
                <w:b w:val="false"/>
                <w:bCs w:val="false"/>
                <w:color w:val="1E293B"/>
                <w:sz w:val="20"/>
                <w:szCs w:val="20"/>
              </w:rPr>
              <w:t xml:space="preserve">Rich snippets</w:t>
            </w:r>
          </w:p>
        </w:tc>
      </w:tr>
      <w:tr>
        <w:tc>
          <w:tcPr>
            <w:tcW w:type="pct" w:w="14%"/>
            <w:tcMar>
              <w:top w:type="dxa" w:w="80"/>
              <w:left w:type="dxa" w:w="120"/>
              <w:bottom w:type="dxa" w:w="80"/>
              <w:right w:type="dxa" w:w="120"/>
            </w:tcMar>
          </w:tcPr>
          <w:p>
            <w:r>
              <w:rPr>
                <w:b/>
                <w:bCs/>
                <w:color w:val="1E293B"/>
                <w:sz w:val="20"/>
                <w:szCs w:val="20"/>
              </w:rPr>
              <w:t xml:space="preserve">28/08</w:t>
            </w:r>
          </w:p>
        </w:tc>
        <w:tc>
          <w:tcPr>
            <w:tcW w:type="pct" w:w="46%"/>
            <w:tcMar>
              <w:top w:type="dxa" w:w="80"/>
              <w:left w:type="dxa" w:w="120"/>
              <w:bottom w:type="dxa" w:w="80"/>
              <w:right w:type="dxa" w:w="120"/>
            </w:tcMar>
          </w:tcPr>
          <w:p>
            <w:r>
              <w:rPr>
                <w:b w:val="false"/>
                <w:bCs w:val="false"/>
                <w:color w:val="1E293B"/>
                <w:sz w:val="20"/>
                <w:szCs w:val="20"/>
              </w:rPr>
              <w:t xml:space="preserve">Optimización de imágenes y Core Web Vitals</w:t>
            </w:r>
          </w:p>
        </w:tc>
        <w:tc>
          <w:tcPr>
            <w:tcW w:type="pct" w:w="40%"/>
            <w:tcMar>
              <w:top w:type="dxa" w:w="80"/>
              <w:left w:type="dxa" w:w="120"/>
              <w:bottom w:type="dxa" w:w="80"/>
              <w:right w:type="dxa" w:w="120"/>
            </w:tcMar>
          </w:tcPr>
          <w:p>
            <w:r>
              <w:rPr>
                <w:b w:val="false"/>
                <w:bCs w:val="false"/>
                <w:color w:val="1E293B"/>
                <w:sz w:val="20"/>
                <w:szCs w:val="20"/>
              </w:rPr>
              <w:t xml:space="preserve">Rendimiento verde</w:t>
            </w:r>
          </w:p>
        </w:tc>
      </w:tr>
      <w:tr>
        <w:tc>
          <w:tcPr>
            <w:tcW w:type="pct" w:w="14%"/>
            <w:tcMar>
              <w:top w:type="dxa" w:w="80"/>
              <w:left w:type="dxa" w:w="120"/>
              <w:bottom w:type="dxa" w:w="80"/>
              <w:right w:type="dxa" w:w="120"/>
            </w:tcMar>
          </w:tcPr>
          <w:p>
            <w:r>
              <w:rPr>
                <w:b/>
                <w:bCs/>
                <w:color w:val="1E293B"/>
                <w:sz w:val="20"/>
                <w:szCs w:val="20"/>
              </w:rPr>
              <w:t xml:space="preserve">29/08</w:t>
            </w:r>
          </w:p>
        </w:tc>
        <w:tc>
          <w:tcPr>
            <w:tcW w:type="pct" w:w="46%"/>
            <w:tcMar>
              <w:top w:type="dxa" w:w="80"/>
              <w:left w:type="dxa" w:w="120"/>
              <w:bottom w:type="dxa" w:w="80"/>
              <w:right w:type="dxa" w:w="120"/>
            </w:tcMar>
          </w:tcPr>
          <w:p>
            <w:r>
              <w:rPr>
                <w:b w:val="false"/>
                <w:bCs w:val="false"/>
                <w:color w:val="1E293B"/>
                <w:sz w:val="20"/>
                <w:szCs w:val="20"/>
              </w:rPr>
              <w:t xml:space="preserve">Feed social, botones de compartición, reseñas</w:t>
            </w:r>
          </w:p>
        </w:tc>
        <w:tc>
          <w:tcPr>
            <w:tcW w:type="pct" w:w="40%"/>
            <w:tcMar>
              <w:top w:type="dxa" w:w="80"/>
              <w:left w:type="dxa" w:w="120"/>
              <w:bottom w:type="dxa" w:w="80"/>
              <w:right w:type="dxa" w:w="120"/>
            </w:tcMar>
          </w:tcPr>
          <w:p>
            <w:r>
              <w:rPr>
                <w:b w:val="false"/>
                <w:bCs w:val="false"/>
                <w:color w:val="1E293B"/>
                <w:sz w:val="20"/>
                <w:szCs w:val="20"/>
              </w:rPr>
              <w:t xml:space="preserve">Integraciones sociales</w:t>
            </w:r>
          </w:p>
        </w:tc>
      </w:tr>
      <w:tr>
        <w:tc>
          <w:tcPr>
            <w:tcW w:type="pct" w:w="14%"/>
            <w:tcMar>
              <w:top w:type="dxa" w:w="80"/>
              <w:left w:type="dxa" w:w="120"/>
              <w:bottom w:type="dxa" w:w="80"/>
              <w:right w:type="dxa" w:w="120"/>
            </w:tcMar>
          </w:tcPr>
          <w:p>
            <w:r>
              <w:rPr>
                <w:b/>
                <w:bCs/>
                <w:color w:val="1E293B"/>
                <w:sz w:val="20"/>
                <w:szCs w:val="20"/>
              </w:rPr>
              <w:t xml:space="preserve">30/08</w:t>
            </w:r>
          </w:p>
        </w:tc>
        <w:tc>
          <w:tcPr>
            <w:tcW w:type="pct" w:w="46%"/>
            <w:tcMar>
              <w:top w:type="dxa" w:w="80"/>
              <w:left w:type="dxa" w:w="120"/>
              <w:bottom w:type="dxa" w:w="80"/>
              <w:right w:type="dxa" w:w="120"/>
            </w:tcMar>
          </w:tcPr>
          <w:p>
            <w:r>
              <w:rPr>
                <w:b w:val="false"/>
                <w:bCs w:val="false"/>
                <w:color w:val="1E293B"/>
                <w:sz w:val="20"/>
                <w:szCs w:val="20"/>
              </w:rPr>
              <w:t xml:space="preserve">Newsletter, GA4 + Search Console + Meta Pixel</w:t>
            </w:r>
          </w:p>
        </w:tc>
        <w:tc>
          <w:tcPr>
            <w:tcW w:type="pct" w:w="40%"/>
            <w:tcMar>
              <w:top w:type="dxa" w:w="80"/>
              <w:left w:type="dxa" w:w="120"/>
              <w:bottom w:type="dxa" w:w="80"/>
              <w:right w:type="dxa" w:w="120"/>
            </w:tcMar>
          </w:tcPr>
          <w:p>
            <w:r>
              <w:rPr>
                <w:b w:val="false"/>
                <w:bCs w:val="false"/>
                <w:color w:val="1E293B"/>
                <w:sz w:val="20"/>
                <w:szCs w:val="20"/>
              </w:rPr>
              <w:t xml:space="preserve">Analítica activa</w:t>
            </w:r>
          </w:p>
        </w:tc>
      </w:tr>
      <w:tr>
        <w:tc>
          <w:tcPr>
            <w:tcW w:type="pct" w:w="14%"/>
            <w:tcMar>
              <w:top w:type="dxa" w:w="80"/>
              <w:left w:type="dxa" w:w="120"/>
              <w:bottom w:type="dxa" w:w="80"/>
              <w:right w:type="dxa" w:w="120"/>
            </w:tcMar>
          </w:tcPr>
          <w:p>
            <w:r>
              <w:rPr>
                <w:b/>
                <w:bCs/>
                <w:color w:val="1E293B"/>
                <w:sz w:val="20"/>
                <w:szCs w:val="20"/>
              </w:rPr>
              <w:t xml:space="preserve">31/08</w:t>
            </w:r>
          </w:p>
        </w:tc>
        <w:tc>
          <w:tcPr>
            <w:tcW w:type="pct" w:w="46%"/>
            <w:tcMar>
              <w:top w:type="dxa" w:w="80"/>
              <w:left w:type="dxa" w:w="120"/>
              <w:bottom w:type="dxa" w:w="80"/>
              <w:right w:type="dxa" w:w="120"/>
            </w:tcMar>
          </w:tcPr>
          <w:p>
            <w:r>
              <w:rPr>
                <w:b w:val="false"/>
                <w:bCs w:val="false"/>
                <w:color w:val="1E293B"/>
                <w:sz w:val="20"/>
                <w:szCs w:val="20"/>
              </w:rPr>
              <w:t xml:space="preserve">Auditoría Lighthouse y accesibilidad WCAG</w:t>
            </w:r>
          </w:p>
        </w:tc>
        <w:tc>
          <w:tcPr>
            <w:tcW w:type="pct" w:w="40%"/>
            <w:tcMar>
              <w:top w:type="dxa" w:w="80"/>
              <w:left w:type="dxa" w:w="120"/>
              <w:bottom w:type="dxa" w:w="80"/>
              <w:right w:type="dxa" w:w="120"/>
            </w:tcMar>
          </w:tcPr>
          <w:p>
            <w:r>
              <w:rPr>
                <w:b w:val="false"/>
                <w:bCs w:val="false"/>
                <w:color w:val="1E293B"/>
                <w:sz w:val="20"/>
                <w:szCs w:val="20"/>
              </w:rPr>
              <w:t xml:space="preserve">Informe de auditoría</w:t>
            </w:r>
          </w:p>
        </w:tc>
      </w:tr>
      <w:tr>
        <w:tc>
          <w:tcPr>
            <w:tcW w:type="pct" w:w="14%"/>
            <w:tcMar>
              <w:top w:type="dxa" w:w="80"/>
              <w:left w:type="dxa" w:w="120"/>
              <w:bottom w:type="dxa" w:w="80"/>
              <w:right w:type="dxa" w:w="120"/>
            </w:tcMar>
          </w:tcPr>
          <w:p>
            <w:r>
              <w:rPr>
                <w:b/>
                <w:bCs/>
                <w:color w:val="1E293B"/>
                <w:sz w:val="20"/>
                <w:szCs w:val="20"/>
              </w:rPr>
              <w:t xml:space="preserve">01/09</w:t>
            </w:r>
          </w:p>
        </w:tc>
        <w:tc>
          <w:tcPr>
            <w:tcW w:type="pct" w:w="46%"/>
            <w:tcMar>
              <w:top w:type="dxa" w:w="80"/>
              <w:left w:type="dxa" w:w="120"/>
              <w:bottom w:type="dxa" w:w="80"/>
              <w:right w:type="dxa" w:w="120"/>
            </w:tcMar>
          </w:tcPr>
          <w:p>
            <w:r>
              <w:rPr>
                <w:b w:val="false"/>
                <w:bCs w:val="false"/>
                <w:color w:val="1E293B"/>
                <w:sz w:val="20"/>
                <w:szCs w:val="20"/>
              </w:rPr>
              <w:t xml:space="preserve">Revisión de contenido en 3 idiomas + QA semanal</w:t>
            </w:r>
          </w:p>
        </w:tc>
        <w:tc>
          <w:tcPr>
            <w:tcW w:type="pct" w:w="40%"/>
            <w:tcMar>
              <w:top w:type="dxa" w:w="80"/>
              <w:left w:type="dxa" w:w="120"/>
              <w:bottom w:type="dxa" w:w="80"/>
              <w:right w:type="dxa" w:w="120"/>
            </w:tcMar>
          </w:tcPr>
          <w:p>
            <w:r>
              <w:rPr>
                <w:b w:val="false"/>
                <w:bCs w:val="false"/>
                <w:color w:val="1E293B"/>
                <w:sz w:val="20"/>
                <w:szCs w:val="20"/>
              </w:rPr>
              <w:t xml:space="preserve">Contenido aprobado</w:t>
            </w:r>
          </w:p>
        </w:tc>
      </w:tr>
    </w:tbl>
    <w:p>
      <w:pPr>
        <w:pStyle w:val="Heading2"/>
        <w:spacing w:after="100" w:before="200"/>
      </w:pPr>
      <w:r>
        <w:rPr>
          <w:b/>
          <w:bCs/>
          <w:color w:val="334155"/>
          <w:sz w:val="28"/>
          <w:szCs w:val="28"/>
        </w:rPr>
        <w:t xml:space="preserve">Semana 4 · Producción, seguridad y lanzamiento (02 – 08/09/2026)</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pct" w:w="14%"/>
            <w:shd w:fill="0F766E"/>
            <w:tcMar>
              <w:top w:type="dxa" w:w="80"/>
              <w:left w:type="dxa" w:w="120"/>
              <w:bottom w:type="dxa" w:w="80"/>
              <w:right w:type="dxa" w:w="120"/>
            </w:tcMar>
          </w:tcPr>
          <w:p>
            <w:r>
              <w:rPr>
                <w:b/>
                <w:bCs/>
                <w:color w:val="FFFFFF"/>
                <w:sz w:val="20"/>
                <w:szCs w:val="20"/>
              </w:rPr>
              <w:t xml:space="preserve">Fecha</w:t>
            </w:r>
          </w:p>
        </w:tc>
        <w:tc>
          <w:tcPr>
            <w:tcW w:type="pct" w:w="46%"/>
            <w:shd w:fill="0F766E"/>
            <w:tcMar>
              <w:top w:type="dxa" w:w="80"/>
              <w:left w:type="dxa" w:w="120"/>
              <w:bottom w:type="dxa" w:w="80"/>
              <w:right w:type="dxa" w:w="120"/>
            </w:tcMar>
          </w:tcPr>
          <w:p>
            <w:r>
              <w:rPr>
                <w:b/>
                <w:bCs/>
                <w:color w:val="FFFFFF"/>
                <w:sz w:val="20"/>
                <w:szCs w:val="20"/>
              </w:rPr>
              <w:t xml:space="preserve">Actividad</w:t>
            </w:r>
          </w:p>
        </w:tc>
        <w:tc>
          <w:tcPr>
            <w:tcW w:type="pct" w:w="40%"/>
            <w:shd w:fill="0F766E"/>
            <w:tcMar>
              <w:top w:type="dxa" w:w="80"/>
              <w:left w:type="dxa" w:w="120"/>
              <w:bottom w:type="dxa" w:w="80"/>
              <w:right w:type="dxa" w:w="120"/>
            </w:tcMar>
          </w:tcPr>
          <w:p>
            <w:r>
              <w:rPr>
                <w:b/>
                <w:bCs/>
                <w:color w:val="FFFFFF"/>
                <w:sz w:val="20"/>
                <w:szCs w:val="20"/>
              </w:rPr>
              <w:t xml:space="preserve">Entregable</w:t>
            </w:r>
          </w:p>
        </w:tc>
      </w:tr>
      <w:tr>
        <w:tc>
          <w:tcPr>
            <w:tcW w:type="pct" w:w="14%"/>
            <w:tcMar>
              <w:top w:type="dxa" w:w="80"/>
              <w:left w:type="dxa" w:w="120"/>
              <w:bottom w:type="dxa" w:w="80"/>
              <w:right w:type="dxa" w:w="120"/>
            </w:tcMar>
          </w:tcPr>
          <w:p>
            <w:r>
              <w:rPr>
                <w:b/>
                <w:bCs/>
                <w:color w:val="1E293B"/>
                <w:sz w:val="20"/>
                <w:szCs w:val="20"/>
              </w:rPr>
              <w:t xml:space="preserve">02/09</w:t>
            </w:r>
          </w:p>
        </w:tc>
        <w:tc>
          <w:tcPr>
            <w:tcW w:type="pct" w:w="46%"/>
            <w:tcMar>
              <w:top w:type="dxa" w:w="80"/>
              <w:left w:type="dxa" w:w="120"/>
              <w:bottom w:type="dxa" w:w="80"/>
              <w:right w:type="dxa" w:w="120"/>
            </w:tcMar>
          </w:tcPr>
          <w:p>
            <w:r>
              <w:rPr>
                <w:b w:val="false"/>
                <w:bCs w:val="false"/>
                <w:color w:val="1E293B"/>
                <w:sz w:val="20"/>
                <w:szCs w:val="20"/>
              </w:rPr>
              <w:t xml:space="preserve">Dominio, hosting Vercel, DNS, HTTPS y CDN</w:t>
            </w:r>
          </w:p>
        </w:tc>
        <w:tc>
          <w:tcPr>
            <w:tcW w:type="pct" w:w="40%"/>
            <w:tcMar>
              <w:top w:type="dxa" w:w="80"/>
              <w:left w:type="dxa" w:w="120"/>
              <w:bottom w:type="dxa" w:w="80"/>
              <w:right w:type="dxa" w:w="120"/>
            </w:tcMar>
          </w:tcPr>
          <w:p>
            <w:r>
              <w:rPr>
                <w:b w:val="false"/>
                <w:bCs w:val="false"/>
                <w:color w:val="1E293B"/>
                <w:sz w:val="20"/>
                <w:szCs w:val="20"/>
              </w:rPr>
              <w:t xml:space="preserve">Sitio en producción</w:t>
            </w:r>
          </w:p>
        </w:tc>
      </w:tr>
      <w:tr>
        <w:tc>
          <w:tcPr>
            <w:tcW w:type="pct" w:w="14%"/>
            <w:tcMar>
              <w:top w:type="dxa" w:w="80"/>
              <w:left w:type="dxa" w:w="120"/>
              <w:bottom w:type="dxa" w:w="80"/>
              <w:right w:type="dxa" w:w="120"/>
            </w:tcMar>
          </w:tcPr>
          <w:p>
            <w:r>
              <w:rPr>
                <w:b/>
                <w:bCs/>
                <w:color w:val="1E293B"/>
                <w:sz w:val="20"/>
                <w:szCs w:val="20"/>
              </w:rPr>
              <w:t xml:space="preserve">03/09</w:t>
            </w:r>
          </w:p>
        </w:tc>
        <w:tc>
          <w:tcPr>
            <w:tcW w:type="pct" w:w="46%"/>
            <w:tcMar>
              <w:top w:type="dxa" w:w="80"/>
              <w:left w:type="dxa" w:w="120"/>
              <w:bottom w:type="dxa" w:w="80"/>
              <w:right w:type="dxa" w:w="120"/>
            </w:tcMar>
          </w:tcPr>
          <w:p>
            <w:r>
              <w:rPr>
                <w:b w:val="false"/>
                <w:bCs w:val="false"/>
                <w:color w:val="1E293B"/>
                <w:sz w:val="20"/>
                <w:szCs w:val="20"/>
              </w:rPr>
              <w:t xml:space="preserve">Seguridad: .env, rate limiting, cabeceras, backups</w:t>
            </w:r>
          </w:p>
        </w:tc>
        <w:tc>
          <w:tcPr>
            <w:tcW w:type="pct" w:w="40%"/>
            <w:tcMar>
              <w:top w:type="dxa" w:w="80"/>
              <w:left w:type="dxa" w:w="120"/>
              <w:bottom w:type="dxa" w:w="80"/>
              <w:right w:type="dxa" w:w="120"/>
            </w:tcMar>
          </w:tcPr>
          <w:p>
            <w:r>
              <w:rPr>
                <w:b w:val="false"/>
                <w:bCs w:val="false"/>
                <w:color w:val="1E293B"/>
                <w:sz w:val="20"/>
                <w:szCs w:val="20"/>
              </w:rPr>
              <w:t xml:space="preserve">Auditoría de seguridad</w:t>
            </w:r>
          </w:p>
        </w:tc>
      </w:tr>
      <w:tr>
        <w:tc>
          <w:tcPr>
            <w:tcW w:type="pct" w:w="14%"/>
            <w:tcMar>
              <w:top w:type="dxa" w:w="80"/>
              <w:left w:type="dxa" w:w="120"/>
              <w:bottom w:type="dxa" w:w="80"/>
              <w:right w:type="dxa" w:w="120"/>
            </w:tcMar>
          </w:tcPr>
          <w:p>
            <w:r>
              <w:rPr>
                <w:b/>
                <w:bCs/>
                <w:color w:val="1E293B"/>
                <w:sz w:val="20"/>
                <w:szCs w:val="20"/>
              </w:rPr>
              <w:t xml:space="preserve">04/09</w:t>
            </w:r>
          </w:p>
        </w:tc>
        <w:tc>
          <w:tcPr>
            <w:tcW w:type="pct" w:w="46%"/>
            <w:tcMar>
              <w:top w:type="dxa" w:w="80"/>
              <w:left w:type="dxa" w:w="120"/>
              <w:bottom w:type="dxa" w:w="80"/>
              <w:right w:type="dxa" w:w="120"/>
            </w:tcMar>
          </w:tcPr>
          <w:p>
            <w:r>
              <w:rPr>
                <w:b w:val="false"/>
                <w:bCs w:val="false"/>
                <w:color w:val="1E293B"/>
                <w:sz w:val="20"/>
                <w:szCs w:val="20"/>
              </w:rPr>
              <w:t xml:space="preserve">Pruebas integrales (reservas, formularios, dispositivos)</w:t>
            </w:r>
          </w:p>
        </w:tc>
        <w:tc>
          <w:tcPr>
            <w:tcW w:type="pct" w:w="40%"/>
            <w:tcMar>
              <w:top w:type="dxa" w:w="80"/>
              <w:left w:type="dxa" w:w="120"/>
              <w:bottom w:type="dxa" w:w="80"/>
              <w:right w:type="dxa" w:w="120"/>
            </w:tcMar>
          </w:tcPr>
          <w:p>
            <w:r>
              <w:rPr>
                <w:b w:val="false"/>
                <w:bCs w:val="false"/>
                <w:color w:val="1E293B"/>
                <w:sz w:val="20"/>
                <w:szCs w:val="20"/>
              </w:rPr>
              <w:t xml:space="preserve">Checklist de QA</w:t>
            </w:r>
          </w:p>
        </w:tc>
      </w:tr>
      <w:tr>
        <w:tc>
          <w:tcPr>
            <w:tcW w:type="pct" w:w="14%"/>
            <w:tcMar>
              <w:top w:type="dxa" w:w="80"/>
              <w:left w:type="dxa" w:w="120"/>
              <w:bottom w:type="dxa" w:w="80"/>
              <w:right w:type="dxa" w:w="120"/>
            </w:tcMar>
          </w:tcPr>
          <w:p>
            <w:r>
              <w:rPr>
                <w:b/>
                <w:bCs/>
                <w:color w:val="1E293B"/>
                <w:sz w:val="20"/>
                <w:szCs w:val="20"/>
              </w:rPr>
              <w:t xml:space="preserve">05/09</w:t>
            </w:r>
          </w:p>
        </w:tc>
        <w:tc>
          <w:tcPr>
            <w:tcW w:type="pct" w:w="46%"/>
            <w:tcMar>
              <w:top w:type="dxa" w:w="80"/>
              <w:left w:type="dxa" w:w="120"/>
              <w:bottom w:type="dxa" w:w="80"/>
              <w:right w:type="dxa" w:w="120"/>
            </w:tcMar>
          </w:tcPr>
          <w:p>
            <w:r>
              <w:rPr>
                <w:b w:val="false"/>
                <w:bCs w:val="false"/>
                <w:color w:val="1E293B"/>
                <w:sz w:val="20"/>
                <w:szCs w:val="20"/>
              </w:rPr>
              <w:t xml:space="preserve">Deploy final + monitoreo (uptime, errores)</w:t>
            </w:r>
          </w:p>
        </w:tc>
        <w:tc>
          <w:tcPr>
            <w:tcW w:type="pct" w:w="40%"/>
            <w:tcMar>
              <w:top w:type="dxa" w:w="80"/>
              <w:left w:type="dxa" w:w="120"/>
              <w:bottom w:type="dxa" w:w="80"/>
              <w:right w:type="dxa" w:w="120"/>
            </w:tcMar>
          </w:tcPr>
          <w:p>
            <w:r>
              <w:rPr>
                <w:b w:val="false"/>
                <w:bCs w:val="false"/>
                <w:color w:val="1E293B"/>
                <w:sz w:val="20"/>
                <w:szCs w:val="20"/>
              </w:rPr>
              <w:t xml:space="preserve">Sitio estable</w:t>
            </w:r>
          </w:p>
        </w:tc>
      </w:tr>
      <w:tr>
        <w:tc>
          <w:tcPr>
            <w:tcW w:type="pct" w:w="14%"/>
            <w:tcMar>
              <w:top w:type="dxa" w:w="80"/>
              <w:left w:type="dxa" w:w="120"/>
              <w:bottom w:type="dxa" w:w="80"/>
              <w:right w:type="dxa" w:w="120"/>
            </w:tcMar>
          </w:tcPr>
          <w:p>
            <w:r>
              <w:rPr>
                <w:b/>
                <w:bCs/>
                <w:color w:val="1E293B"/>
                <w:sz w:val="20"/>
                <w:szCs w:val="20"/>
              </w:rPr>
              <w:t xml:space="preserve">06/09</w:t>
            </w:r>
          </w:p>
        </w:tc>
        <w:tc>
          <w:tcPr>
            <w:tcW w:type="pct" w:w="46%"/>
            <w:tcMar>
              <w:top w:type="dxa" w:w="80"/>
              <w:left w:type="dxa" w:w="120"/>
              <w:bottom w:type="dxa" w:w="80"/>
              <w:right w:type="dxa" w:w="120"/>
            </w:tcMar>
          </w:tcPr>
          <w:p>
            <w:r>
              <w:rPr>
                <w:b w:val="false"/>
                <w:bCs w:val="false"/>
                <w:color w:val="1E293B"/>
                <w:sz w:val="20"/>
                <w:szCs w:val="20"/>
              </w:rPr>
              <w:t xml:space="preserve">Capacitación del equipo en Sanity Studio</w:t>
            </w:r>
          </w:p>
        </w:tc>
        <w:tc>
          <w:tcPr>
            <w:tcW w:type="pct" w:w="40%"/>
            <w:tcMar>
              <w:top w:type="dxa" w:w="80"/>
              <w:left w:type="dxa" w:w="120"/>
              <w:bottom w:type="dxa" w:w="80"/>
              <w:right w:type="dxa" w:w="120"/>
            </w:tcMar>
          </w:tcPr>
          <w:p>
            <w:r>
              <w:rPr>
                <w:b w:val="false"/>
                <w:bCs w:val="false"/>
                <w:color w:val="1E293B"/>
                <w:sz w:val="20"/>
                <w:szCs w:val="20"/>
              </w:rPr>
              <w:t xml:space="preserve">Equipo autónomo</w:t>
            </w:r>
          </w:p>
        </w:tc>
      </w:tr>
      <w:tr>
        <w:tc>
          <w:tcPr>
            <w:tcW w:type="pct" w:w="14%"/>
            <w:tcMar>
              <w:top w:type="dxa" w:w="80"/>
              <w:left w:type="dxa" w:w="120"/>
              <w:bottom w:type="dxa" w:w="80"/>
              <w:right w:type="dxa" w:w="120"/>
            </w:tcMar>
          </w:tcPr>
          <w:p>
            <w:r>
              <w:rPr>
                <w:b/>
                <w:bCs/>
                <w:color w:val="1E293B"/>
                <w:sz w:val="20"/>
                <w:szCs w:val="20"/>
              </w:rPr>
              <w:t xml:space="preserve">07/09</w:t>
            </w:r>
          </w:p>
        </w:tc>
        <w:tc>
          <w:tcPr>
            <w:tcW w:type="pct" w:w="46%"/>
            <w:tcMar>
              <w:top w:type="dxa" w:w="80"/>
              <w:left w:type="dxa" w:w="120"/>
              <w:bottom w:type="dxa" w:w="80"/>
              <w:right w:type="dxa" w:w="120"/>
            </w:tcMar>
          </w:tcPr>
          <w:p>
            <w:r>
              <w:rPr>
                <w:b w:val="false"/>
                <w:bCs w:val="false"/>
                <w:color w:val="1E293B"/>
                <w:sz w:val="20"/>
                <w:szCs w:val="20"/>
              </w:rPr>
              <w:t xml:space="preserve">Ajustes finales y correcciones de bugs</w:t>
            </w:r>
          </w:p>
        </w:tc>
        <w:tc>
          <w:tcPr>
            <w:tcW w:type="pct" w:w="40%"/>
            <w:tcMar>
              <w:top w:type="dxa" w:w="80"/>
              <w:left w:type="dxa" w:w="120"/>
              <w:bottom w:type="dxa" w:w="80"/>
              <w:right w:type="dxa" w:w="120"/>
            </w:tcMar>
          </w:tcPr>
          <w:p>
            <w:r>
              <w:rPr>
                <w:b w:val="false"/>
                <w:bCs w:val="false"/>
                <w:color w:val="1E293B"/>
                <w:sz w:val="20"/>
                <w:szCs w:val="20"/>
              </w:rPr>
              <w:t xml:space="preserve">Versión final</w:t>
            </w:r>
          </w:p>
        </w:tc>
      </w:tr>
      <w:tr>
        <w:tc>
          <w:tcPr>
            <w:tcW w:type="pct" w:w="14%"/>
            <w:tcMar>
              <w:top w:type="dxa" w:w="80"/>
              <w:left w:type="dxa" w:w="120"/>
              <w:bottom w:type="dxa" w:w="80"/>
              <w:right w:type="dxa" w:w="120"/>
            </w:tcMar>
          </w:tcPr>
          <w:p>
            <w:r>
              <w:rPr>
                <w:b/>
                <w:bCs/>
                <w:color w:val="1E293B"/>
                <w:sz w:val="20"/>
                <w:szCs w:val="20"/>
              </w:rPr>
              <w:t xml:space="preserve">08/09</w:t>
            </w:r>
          </w:p>
        </w:tc>
        <w:tc>
          <w:tcPr>
            <w:tcW w:type="pct" w:w="46%"/>
            <w:tcMar>
              <w:top w:type="dxa" w:w="80"/>
              <w:left w:type="dxa" w:w="120"/>
              <w:bottom w:type="dxa" w:w="80"/>
              <w:right w:type="dxa" w:w="120"/>
            </w:tcMar>
          </w:tcPr>
          <w:p>
            <w:r>
              <w:rPr>
                <w:b w:val="false"/>
                <w:bCs w:val="false"/>
                <w:color w:val="1E293B"/>
                <w:sz w:val="20"/>
                <w:szCs w:val="20"/>
              </w:rPr>
              <w:t xml:space="preserve">LANZAMIENTO OFICIAL + plan de mantenimiento</w:t>
            </w:r>
          </w:p>
        </w:tc>
        <w:tc>
          <w:tcPr>
            <w:tcW w:type="pct" w:w="40%"/>
            <w:tcMar>
              <w:top w:type="dxa" w:w="80"/>
              <w:left w:type="dxa" w:w="120"/>
              <w:bottom w:type="dxa" w:w="80"/>
              <w:right w:type="dxa" w:w="120"/>
            </w:tcMar>
          </w:tcPr>
          <w:p>
            <w:r>
              <w:rPr>
                <w:b w:val="false"/>
                <w:bCs w:val="false"/>
                <w:color w:val="1E293B"/>
                <w:sz w:val="20"/>
                <w:szCs w:val="20"/>
              </w:rPr>
              <w:t xml:space="preserve">Sitio en vivo</w:t>
            </w:r>
          </w:p>
        </w:tc>
      </w:tr>
    </w:tbl>
    <w:p>
      <w:pPr>
        <w:pStyle w:val="Heading2"/>
        <w:spacing w:after="100" w:before="200"/>
      </w:pPr>
      <w:r>
        <w:rPr>
          <w:b/>
          <w:bCs/>
          <w:color w:val="334155"/>
          <w:sz w:val="28"/>
          <w:szCs w:val="28"/>
        </w:rPr>
        <w:t xml:space="preserve">Criterios de aceptación del proyecto (definición de terminado)</w:t>
      </w:r>
    </w:p>
    <w:p>
      <w:pPr>
        <w:pStyle w:val="ListParagraph"/>
        <w:numPr>
          <w:ilvl w:val="0"/>
          <w:numId w:val="1"/>
        </w:numPr>
        <w:spacing w:after="60"/>
      </w:pPr>
      <w:r>
        <w:rPr>
          <w:b w:val="false"/>
          <w:bCs w:val="false"/>
        </w:rPr>
        <w:t xml:space="preserve">Los 70 tours cargados en Sanity visibles con filtros, búsqueda y detalle completo.</w:t>
      </w:r>
    </w:p>
    <w:p>
      <w:pPr>
        <w:pStyle w:val="ListParagraph"/>
        <w:numPr>
          <w:ilvl w:val="0"/>
          <w:numId w:val="1"/>
        </w:numPr>
        <w:spacing w:after="60"/>
      </w:pPr>
      <w:r>
        <w:rPr>
          <w:b w:val="false"/>
          <w:bCs w:val="false"/>
        </w:rPr>
        <w:t xml:space="preserve">Reservas recibidas por WhatsApp/email con resumen del tour y confirmación automática.</w:t>
      </w:r>
    </w:p>
    <w:p>
      <w:pPr>
        <w:pStyle w:val="ListParagraph"/>
        <w:numPr>
          <w:ilvl w:val="0"/>
          <w:numId w:val="1"/>
        </w:numPr>
        <w:spacing w:after="60"/>
      </w:pPr>
      <w:r>
        <w:rPr>
          <w:b w:val="false"/>
          <w:bCs w:val="false"/>
        </w:rPr>
        <w:t xml:space="preserve">3 idiomas completos sin texto sin traducir; hreflang y canonicals correctos.</w:t>
      </w:r>
    </w:p>
    <w:p>
      <w:pPr>
        <w:pStyle w:val="ListParagraph"/>
        <w:numPr>
          <w:ilvl w:val="0"/>
          <w:numId w:val="1"/>
        </w:numPr>
        <w:spacing w:after="60"/>
      </w:pPr>
      <w:r>
        <w:rPr>
          <w:b w:val="false"/>
          <w:bCs w:val="false"/>
        </w:rPr>
        <w:t xml:space="preserve">Lighthouse ≥ 90 en rendimiento, accesibilidad y SEO.</w:t>
      </w:r>
    </w:p>
    <w:p>
      <w:pPr>
        <w:pStyle w:val="ListParagraph"/>
        <w:numPr>
          <w:ilvl w:val="0"/>
          <w:numId w:val="1"/>
        </w:numPr>
        <w:spacing w:after="60"/>
      </w:pPr>
      <w:r>
        <w:rPr>
          <w:b w:val="false"/>
          <w:bCs w:val="false"/>
        </w:rPr>
        <w:t xml:space="preserve">Sitio en dominio propio con HTTPS, analítica activa y monitoreo configurado.</w:t>
      </w:r>
    </w:p>
    <w:p>
      <w:pPr>
        <w:pStyle w:val="ListParagraph"/>
        <w:numPr>
          <w:ilvl w:val="0"/>
          <w:numId w:val="1"/>
        </w:numPr>
        <w:spacing w:after="60"/>
      </w:pPr>
      <w:r>
        <w:rPr>
          <w:b w:val="false"/>
          <w:bCs w:val="false"/>
        </w:rPr>
        <w:t xml:space="preserve">Documentación y capacitación del equipo de contenido entregadas.</w:t>
      </w:r>
    </w:p>
    <w:p>
      <w:pPr>
        <w:pStyle w:val="Heading2"/>
        <w:spacing w:after="100" w:before="200"/>
      </w:pPr>
      <w:r>
        <w:rPr>
          <w:b/>
          <w:bCs/>
          <w:color w:val="334155"/>
          <w:sz w:val="28"/>
          <w:szCs w:val="28"/>
        </w:rPr>
        <w:t xml:space="preserve">Plan post-lanzamiento</w:t>
      </w:r>
    </w:p>
    <w:p>
      <w:pPr>
        <w:pStyle w:val="ListParagraph"/>
        <w:numPr>
          <w:ilvl w:val="0"/>
          <w:numId w:val="1"/>
        </w:numPr>
        <w:spacing w:after="60"/>
      </w:pPr>
      <w:r>
        <w:rPr>
          <w:b w:val="false"/>
          <w:bCs w:val="false"/>
        </w:rPr>
        <w:t xml:space="preserve">Mantenimiento semanal: revisión de reservas, uptime y analítica.</w:t>
      </w:r>
    </w:p>
    <w:p>
      <w:pPr>
        <w:pStyle w:val="ListParagraph"/>
        <w:numPr>
          <w:ilvl w:val="0"/>
          <w:numId w:val="1"/>
        </w:numPr>
        <w:spacing w:after="60"/>
      </w:pPr>
      <w:r>
        <w:rPr>
          <w:b w:val="false"/>
          <w:bCs w:val="false"/>
        </w:rPr>
        <w:t xml:space="preserve">Contenido mensual: nuevos tours, blog y promociones de temporada.</w:t>
      </w:r>
    </w:p>
    <w:p>
      <w:pPr>
        <w:pStyle w:val="ListParagraph"/>
        <w:numPr>
          <w:ilvl w:val="0"/>
          <w:numId w:val="1"/>
        </w:numPr>
        <w:spacing w:after="60"/>
      </w:pPr>
      <w:r>
        <w:rPr>
          <w:b w:val="false"/>
          <w:bCs w:val="false"/>
        </w:rPr>
        <w:t xml:space="preserve">Backups mensuales de Sanity y revisiones de seguridad trimestrales.</w:t>
      </w:r>
    </w:p>
    <w:p>
      <w:pPr>
        <w:pStyle w:val="ListParagraph"/>
        <w:numPr>
          <w:ilvl w:val="0"/>
          <w:numId w:val="1"/>
        </w:numPr>
        <w:spacing w:after="60"/>
      </w:pPr>
      <w:r>
        <w:rPr>
          <w:b w:val="false"/>
          <w:bCs w:val="false"/>
        </w:rPr>
        <w:t xml:space="preserve">Fase futura: pasarela de pago (Stripe/Yape/Plin) y panel de administración de reservas.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2026-08-14T03:25:00.355Z</dcterms:created>
  <dcterms:modified xsi:type="dcterms:W3CDTF">2026-08-14T03:25:00.358Z</dcterms:modified>
</cp:coreProperties>
</file>

<file path=docProps/custom.xml><?xml version="1.0" encoding="utf-8"?>
<Properties xmlns="http://schemas.openxmlformats.org/officeDocument/2006/custom-properties" xmlns:vt="http://schemas.openxmlformats.org/officeDocument/2006/docPropsVTypes"/>
</file>