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2. Requirement Analysis Phase</w:t>
      </w:r>
    </w:p>
    <w:p>
      <w:r>
        <w:rPr>
          <w:b/>
          <w:sz w:val="26"/>
        </w:rPr>
        <w:t>Introduction</w:t>
      </w:r>
    </w:p>
    <w:p>
      <w:pPr>
        <w:spacing w:after="160" w:line="276" w:lineRule="auto"/>
      </w:pPr>
      <w:r>
        <w:t>The Requirement Analysis Phase identifies the functional and technical requirements needed to develop the Auto Ticket Classification Using Flow Designer project. Clearly defining the requirements helps ensure that the workflow performs the expected tasks.</w:t>
      </w:r>
    </w:p>
    <w:p>
      <w:r>
        <w:rPr>
          <w:b/>
          <w:sz w:val="26"/>
        </w:rPr>
        <w:t>Functional Requirements</w:t>
      </w:r>
    </w:p>
    <w:p>
      <w:pPr>
        <w:spacing w:after="160" w:line="276" w:lineRule="auto"/>
      </w:pPr>
      <w:r>
        <w:t>The system should allow users to create tickets. It should identify relevant ticket information, evaluate predefined classification conditions, assign an appropriate category or classification, set or update priority when required, and assign the ticket to the appropriate support group. The workflow should also allow the ticket to continue through the normal ServiceNow ticket lifecycle.</w:t>
      </w:r>
    </w:p>
    <w:p>
      <w:r>
        <w:rPr>
          <w:b/>
          <w:sz w:val="26"/>
        </w:rPr>
        <w:t>Non-Functional Requirements</w:t>
      </w:r>
    </w:p>
    <w:p>
      <w:pPr>
        <w:spacing w:after="160" w:line="276" w:lineRule="auto"/>
      </w:pPr>
      <w:r>
        <w:t>The workflow should be simple to maintain, reliable during execution, easy to understand, and capable of producing consistent results for tickets that meet the same conditions. The system should also provide a clear and traceable workflow configuration.</w:t>
      </w:r>
    </w:p>
    <w:p>
      <w:r>
        <w:rPr>
          <w:b/>
          <w:sz w:val="26"/>
        </w:rPr>
        <w:t>Technical Requirements</w:t>
      </w:r>
    </w:p>
    <w:p>
      <w:pPr>
        <w:spacing w:after="160" w:line="276" w:lineRule="auto"/>
      </w:pPr>
      <w:r>
        <w:t>The project requires access to the ServiceNow platform, an Incident or ticket table, suitable ticket fields, Flow Designer, triggers, conditions, and actions. A browser and a valid ServiceNow development or learning instance are also required.</w:t>
      </w:r>
    </w:p>
    <w:p>
      <w:r>
        <w:rPr>
          <w:b/>
          <w:sz w:val="26"/>
        </w:rPr>
        <w:t>Input and Output Requirements</w:t>
      </w:r>
    </w:p>
    <w:p>
      <w:pPr>
        <w:spacing w:after="160" w:line="276" w:lineRule="auto"/>
      </w:pPr>
      <w:r>
        <w:t>The main input is a newly created or updated ticket containing information such as description, category, issue type, priority, and assignment details. The output is a ticket with the required classification and assignment information updated by the automated flow.</w:t>
      </w:r>
    </w:p>
    <w:p>
      <w:r>
        <w:rPr>
          <w:b/>
          <w:sz w:val="26"/>
        </w:rPr>
        <w:t>Requirement Summary</w:t>
      </w:r>
    </w:p>
    <w:p>
      <w:pPr>
        <w:spacing w:after="160" w:line="276" w:lineRule="auto"/>
      </w:pPr>
      <w:r>
        <w:t>The requirements focus on automating repetitive ticket classification and assignment tasks while keeping the workflow understandable and manageable.</w:t>
      </w:r>
    </w:p>
    <w:p>
      <w:r>
        <w:rPr>
          <w:b/>
          <w:sz w:val="26"/>
        </w:rPr>
        <w:t>Conclusion</w:t>
      </w:r>
    </w:p>
    <w:p>
      <w:pPr>
        <w:spacing w:after="160" w:line="276" w:lineRule="auto"/>
      </w:pPr>
      <w:r>
        <w:t>The requirement analysis phase defines what the project must accomplish and what resources are needed. These requirements serve as the basis for designing the automated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