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5. Project Development Phase</w:t>
      </w:r>
    </w:p>
    <w:p>
      <w:r>
        <w:rPr>
          <w:b/>
          <w:sz w:val="26"/>
        </w:rPr>
        <w:t>Introduction</w:t>
      </w:r>
    </w:p>
    <w:p>
      <w:pPr>
        <w:spacing w:after="160" w:line="276" w:lineRule="auto"/>
      </w:pPr>
      <w:r>
        <w:t>The Project Development Phase is the implementation stage of the Auto Ticket Classification Using Flow Designer project. During this phase, the planned workflow is configured in ServiceNow Flow Designer.</w:t>
      </w:r>
    </w:p>
    <w:p>
      <w:r>
        <w:rPr>
          <w:b/>
          <w:sz w:val="26"/>
        </w:rPr>
        <w:t>Flow Creation</w:t>
      </w:r>
    </w:p>
    <w:p>
      <w:pPr>
        <w:spacing w:after="160" w:line="276" w:lineRule="auto"/>
      </w:pPr>
      <w:r>
        <w:t>A new flow is created in Flow Designer with a meaningful name related to automatic ticket classification. The flow is configured with a suitable trigger so that the automation starts when the selected ticket event occurs.</w:t>
      </w:r>
    </w:p>
    <w:p>
      <w:r>
        <w:rPr>
          <w:b/>
          <w:sz w:val="26"/>
        </w:rPr>
        <w:t>Classification Logic</w:t>
      </w:r>
    </w:p>
    <w:p>
      <w:pPr>
        <w:spacing w:after="160" w:line="276" w:lineRule="auto"/>
      </w:pPr>
      <w:r>
        <w:t>The classification logic is created using conditions. The flow checks the relevant ticket fields and determines which rule applies. For example, different issue categories can be mapped to different classifications or support groups.</w:t>
      </w:r>
    </w:p>
    <w:p>
      <w:r>
        <w:rPr>
          <w:b/>
          <w:sz w:val="26"/>
        </w:rPr>
        <w:t>Automatic Assignment</w:t>
      </w:r>
    </w:p>
    <w:p>
      <w:pPr>
        <w:spacing w:after="160" w:line="276" w:lineRule="auto"/>
      </w:pPr>
      <w:r>
        <w:t>After the ticket is classified, the flow can update the assignment group according to the configured rule. This reduces the need for a user or support staff member to manually route every ticket.</w:t>
      </w:r>
    </w:p>
    <w:p>
      <w:r>
        <w:rPr>
          <w:b/>
          <w:sz w:val="26"/>
        </w:rPr>
        <w:t>Priority Handling</w:t>
      </w:r>
    </w:p>
    <w:p>
      <w:pPr>
        <w:spacing w:after="160" w:line="276" w:lineRule="auto"/>
      </w:pPr>
      <w:r>
        <w:t>Where required by the project design, the flow can also update ticket priority based on the configured conditions. Priority rules should be defined clearly so that the same type of ticket receives consistent treatment.</w:t>
      </w:r>
    </w:p>
    <w:p>
      <w:r>
        <w:rPr>
          <w:b/>
          <w:sz w:val="26"/>
        </w:rPr>
        <w:t>Flow Validation</w:t>
      </w:r>
    </w:p>
    <w:p>
      <w:pPr>
        <w:spacing w:after="160" w:line="276" w:lineRule="auto"/>
      </w:pPr>
      <w:r>
        <w:t>After configuration, the flow should be reviewed to ensure that the trigger, conditions, and actions are connected correctly. The workflow should be saved and tested with sample tickets before it is considered complete.</w:t>
      </w:r>
    </w:p>
    <w:p>
      <w:r>
        <w:rPr>
          <w:b/>
          <w:sz w:val="26"/>
        </w:rPr>
        <w:t>Conclusion</w:t>
      </w:r>
    </w:p>
    <w:p>
      <w:pPr>
        <w:spacing w:after="160" w:line="276" w:lineRule="auto"/>
      </w:pPr>
      <w:r>
        <w:t>The development phase transforms the project design into a working ServiceNow workflow. The configured Flow Designer process provides the automation required for ticket classification and assignment.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