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EE6C7" w14:textId="77777777" w:rsidR="00B67A43" w:rsidRDefault="00B67A43">
      <w:pPr>
        <w:spacing w:before="2200"/>
      </w:pPr>
    </w:p>
    <w:p w14:paraId="57A8259A" w14:textId="77777777" w:rsidR="00B67A43" w:rsidRDefault="00000000">
      <w:pPr>
        <w:jc w:val="center"/>
      </w:pPr>
      <w:r>
        <w:rPr>
          <w:b/>
          <w:bCs/>
          <w:color w:val="E8397A"/>
          <w:sz w:val="96"/>
          <w:szCs w:val="96"/>
        </w:rPr>
        <w:t>#</w:t>
      </w:r>
    </w:p>
    <w:p w14:paraId="68B75F75" w14:textId="77777777" w:rsidR="00B67A43" w:rsidRDefault="00000000">
      <w:pPr>
        <w:spacing w:before="120"/>
        <w:jc w:val="center"/>
      </w:pPr>
      <w:proofErr w:type="spellStart"/>
      <w:r>
        <w:rPr>
          <w:b/>
          <w:bCs/>
          <w:color w:val="1F3864"/>
          <w:sz w:val="64"/>
          <w:szCs w:val="64"/>
        </w:rPr>
        <w:t>HashtagStay</w:t>
      </w:r>
      <w:proofErr w:type="spellEnd"/>
    </w:p>
    <w:p w14:paraId="5DD5F587" w14:textId="77777777" w:rsidR="00B67A43" w:rsidRDefault="00000000">
      <w:pPr>
        <w:spacing w:before="80" w:after="600"/>
        <w:jc w:val="center"/>
      </w:pPr>
      <w:r>
        <w:rPr>
          <w:i/>
          <w:iCs/>
          <w:color w:val="1CA9C9"/>
          <w:sz w:val="26"/>
          <w:szCs w:val="26"/>
        </w:rPr>
        <w:t>Budget Friendly, Secure Stay</w:t>
      </w:r>
    </w:p>
    <w:p w14:paraId="743916B4" w14:textId="77777777" w:rsidR="00B67A43" w:rsidRDefault="00000000">
      <w:pPr>
        <w:spacing w:before="200"/>
        <w:jc w:val="center"/>
      </w:pPr>
      <w:r>
        <w:rPr>
          <w:b/>
          <w:bCs/>
          <w:color w:val="404040"/>
          <w:sz w:val="34"/>
          <w:szCs w:val="34"/>
        </w:rPr>
        <w:t>Product Requirements Document</w:t>
      </w:r>
    </w:p>
    <w:p w14:paraId="4D28EF5A" w14:textId="77777777" w:rsidR="00B67A43" w:rsidRDefault="00000000">
      <w:pPr>
        <w:spacing w:before="80"/>
        <w:jc w:val="center"/>
      </w:pPr>
      <w:r>
        <w:rPr>
          <w:color w:val="595959"/>
          <w:sz w:val="24"/>
          <w:szCs w:val="24"/>
        </w:rPr>
        <w:t>Digital-First, Phone-Assisted Aggregator for Co-Living &amp; Student Housing</w:t>
      </w:r>
    </w:p>
    <w:p w14:paraId="36732231" w14:textId="77777777" w:rsidR="00B67A43" w:rsidRDefault="00B67A43">
      <w:pPr>
        <w:spacing w:before="16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B67A43" w14:paraId="43945F7B" w14:textId="77777777">
        <w:tblPrEx>
          <w:tblCellMar>
            <w:top w:w="0" w:type="dxa"/>
            <w:bottom w:w="0" w:type="dxa"/>
          </w:tblCellMar>
        </w:tblPrEx>
        <w:trPr>
          <w:cantSplit/>
          <w:tblHeader/>
        </w:trPr>
        <w:tc>
          <w:tcPr>
            <w:tcW w:w="3000" w:type="dxa"/>
            <w:shd w:val="clear" w:color="auto" w:fill="1F3864"/>
            <w:tcMar>
              <w:top w:w="80" w:type="dxa"/>
              <w:left w:w="120" w:type="dxa"/>
              <w:bottom w:w="80" w:type="dxa"/>
              <w:right w:w="120" w:type="dxa"/>
            </w:tcMar>
          </w:tcPr>
          <w:p w14:paraId="79F38B1D" w14:textId="77777777" w:rsidR="00B67A43" w:rsidRDefault="00000000">
            <w:r>
              <w:rPr>
                <w:b/>
                <w:bCs/>
                <w:color w:val="FFFFFF"/>
                <w:sz w:val="19"/>
                <w:szCs w:val="19"/>
              </w:rPr>
              <w:t>Field</w:t>
            </w:r>
          </w:p>
        </w:tc>
        <w:tc>
          <w:tcPr>
            <w:tcW w:w="6300" w:type="dxa"/>
            <w:shd w:val="clear" w:color="auto" w:fill="1F3864"/>
            <w:tcMar>
              <w:top w:w="80" w:type="dxa"/>
              <w:left w:w="120" w:type="dxa"/>
              <w:bottom w:w="80" w:type="dxa"/>
              <w:right w:w="120" w:type="dxa"/>
            </w:tcMar>
          </w:tcPr>
          <w:p w14:paraId="0F2CC529" w14:textId="77777777" w:rsidR="00B67A43" w:rsidRDefault="00000000">
            <w:r>
              <w:rPr>
                <w:b/>
                <w:bCs/>
                <w:color w:val="FFFFFF"/>
                <w:sz w:val="19"/>
                <w:szCs w:val="19"/>
              </w:rPr>
              <w:t>Detail</w:t>
            </w:r>
          </w:p>
        </w:tc>
      </w:tr>
      <w:tr w:rsidR="00B67A43" w14:paraId="345927B1" w14:textId="77777777">
        <w:tblPrEx>
          <w:tblCellMar>
            <w:top w:w="0" w:type="dxa"/>
            <w:bottom w:w="0" w:type="dxa"/>
          </w:tblCellMar>
        </w:tblPrEx>
        <w:trPr>
          <w:cantSplit/>
        </w:trPr>
        <w:tc>
          <w:tcPr>
            <w:tcW w:w="3000" w:type="dxa"/>
            <w:tcMar>
              <w:top w:w="80" w:type="dxa"/>
              <w:left w:w="120" w:type="dxa"/>
              <w:bottom w:w="80" w:type="dxa"/>
              <w:right w:w="120" w:type="dxa"/>
            </w:tcMar>
          </w:tcPr>
          <w:p w14:paraId="2E1FC442" w14:textId="77777777" w:rsidR="00B67A43" w:rsidRDefault="00000000">
            <w:r>
              <w:rPr>
                <w:color w:val="262626"/>
                <w:sz w:val="19"/>
                <w:szCs w:val="19"/>
              </w:rPr>
              <w:t>Document Type</w:t>
            </w:r>
          </w:p>
        </w:tc>
        <w:tc>
          <w:tcPr>
            <w:tcW w:w="6300" w:type="dxa"/>
            <w:tcMar>
              <w:top w:w="80" w:type="dxa"/>
              <w:left w:w="120" w:type="dxa"/>
              <w:bottom w:w="80" w:type="dxa"/>
              <w:right w:w="120" w:type="dxa"/>
            </w:tcMar>
          </w:tcPr>
          <w:p w14:paraId="13B8D1E6" w14:textId="77777777" w:rsidR="00B67A43" w:rsidRDefault="00000000">
            <w:r>
              <w:rPr>
                <w:color w:val="262626"/>
                <w:sz w:val="19"/>
                <w:szCs w:val="19"/>
              </w:rPr>
              <w:t>Product Requirements Document (PRD)</w:t>
            </w:r>
          </w:p>
        </w:tc>
      </w:tr>
      <w:tr w:rsidR="00B67A43" w14:paraId="56966E22" w14:textId="77777777">
        <w:tblPrEx>
          <w:tblCellMar>
            <w:top w:w="0" w:type="dxa"/>
            <w:bottom w:w="0" w:type="dxa"/>
          </w:tblCellMar>
        </w:tblPrEx>
        <w:trPr>
          <w:cantSplit/>
        </w:trPr>
        <w:tc>
          <w:tcPr>
            <w:tcW w:w="3000" w:type="dxa"/>
            <w:shd w:val="clear" w:color="auto" w:fill="F2F2F2"/>
            <w:tcMar>
              <w:top w:w="80" w:type="dxa"/>
              <w:left w:w="120" w:type="dxa"/>
              <w:bottom w:w="80" w:type="dxa"/>
              <w:right w:w="120" w:type="dxa"/>
            </w:tcMar>
          </w:tcPr>
          <w:p w14:paraId="5B54818C" w14:textId="77777777" w:rsidR="00B67A43" w:rsidRDefault="00000000">
            <w:r>
              <w:rPr>
                <w:color w:val="262626"/>
                <w:sz w:val="19"/>
                <w:szCs w:val="19"/>
              </w:rPr>
              <w:t>Product</w:t>
            </w:r>
          </w:p>
        </w:tc>
        <w:tc>
          <w:tcPr>
            <w:tcW w:w="6300" w:type="dxa"/>
            <w:shd w:val="clear" w:color="auto" w:fill="F2F2F2"/>
            <w:tcMar>
              <w:top w:w="80" w:type="dxa"/>
              <w:left w:w="120" w:type="dxa"/>
              <w:bottom w:w="80" w:type="dxa"/>
              <w:right w:w="120" w:type="dxa"/>
            </w:tcMar>
          </w:tcPr>
          <w:p w14:paraId="53FAC64E" w14:textId="77777777" w:rsidR="00B67A43" w:rsidRDefault="00000000">
            <w:r>
              <w:rPr>
                <w:color w:val="262626"/>
                <w:sz w:val="19"/>
                <w:szCs w:val="19"/>
              </w:rPr>
              <w:t>#HashtagStay — Co-Living &amp; Student Housing Aggregator</w:t>
            </w:r>
          </w:p>
        </w:tc>
      </w:tr>
      <w:tr w:rsidR="00B67A43" w14:paraId="0425C150" w14:textId="77777777">
        <w:tblPrEx>
          <w:tblCellMar>
            <w:top w:w="0" w:type="dxa"/>
            <w:bottom w:w="0" w:type="dxa"/>
          </w:tblCellMar>
        </w:tblPrEx>
        <w:trPr>
          <w:cantSplit/>
        </w:trPr>
        <w:tc>
          <w:tcPr>
            <w:tcW w:w="3000" w:type="dxa"/>
            <w:tcMar>
              <w:top w:w="80" w:type="dxa"/>
              <w:left w:w="120" w:type="dxa"/>
              <w:bottom w:w="80" w:type="dxa"/>
              <w:right w:w="120" w:type="dxa"/>
            </w:tcMar>
          </w:tcPr>
          <w:p w14:paraId="640BF959" w14:textId="77777777" w:rsidR="00B67A43" w:rsidRDefault="00000000">
            <w:r>
              <w:rPr>
                <w:color w:val="262626"/>
                <w:sz w:val="19"/>
                <w:szCs w:val="19"/>
              </w:rPr>
              <w:t>Version</w:t>
            </w:r>
          </w:p>
        </w:tc>
        <w:tc>
          <w:tcPr>
            <w:tcW w:w="6300" w:type="dxa"/>
            <w:tcMar>
              <w:top w:w="80" w:type="dxa"/>
              <w:left w:w="120" w:type="dxa"/>
              <w:bottom w:w="80" w:type="dxa"/>
              <w:right w:w="120" w:type="dxa"/>
            </w:tcMar>
          </w:tcPr>
          <w:p w14:paraId="3A69B3DC" w14:textId="77777777" w:rsidR="00B67A43" w:rsidRDefault="00000000">
            <w:r>
              <w:rPr>
                <w:color w:val="262626"/>
                <w:sz w:val="19"/>
                <w:szCs w:val="19"/>
              </w:rPr>
              <w:t>1.0 (Draft)</w:t>
            </w:r>
          </w:p>
        </w:tc>
      </w:tr>
      <w:tr w:rsidR="00B67A43" w14:paraId="40ADBFF1" w14:textId="77777777">
        <w:tblPrEx>
          <w:tblCellMar>
            <w:top w:w="0" w:type="dxa"/>
            <w:bottom w:w="0" w:type="dxa"/>
          </w:tblCellMar>
        </w:tblPrEx>
        <w:trPr>
          <w:cantSplit/>
        </w:trPr>
        <w:tc>
          <w:tcPr>
            <w:tcW w:w="3000" w:type="dxa"/>
            <w:shd w:val="clear" w:color="auto" w:fill="F2F2F2"/>
            <w:tcMar>
              <w:top w:w="80" w:type="dxa"/>
              <w:left w:w="120" w:type="dxa"/>
              <w:bottom w:w="80" w:type="dxa"/>
              <w:right w:w="120" w:type="dxa"/>
            </w:tcMar>
          </w:tcPr>
          <w:p w14:paraId="3775CAFE" w14:textId="77777777" w:rsidR="00B67A43" w:rsidRDefault="00000000">
            <w:r>
              <w:rPr>
                <w:color w:val="262626"/>
                <w:sz w:val="19"/>
                <w:szCs w:val="19"/>
              </w:rPr>
              <w:t>Prepared For</w:t>
            </w:r>
          </w:p>
        </w:tc>
        <w:tc>
          <w:tcPr>
            <w:tcW w:w="6300" w:type="dxa"/>
            <w:shd w:val="clear" w:color="auto" w:fill="F2F2F2"/>
            <w:tcMar>
              <w:top w:w="80" w:type="dxa"/>
              <w:left w:w="120" w:type="dxa"/>
              <w:bottom w:w="80" w:type="dxa"/>
              <w:right w:w="120" w:type="dxa"/>
            </w:tcMar>
          </w:tcPr>
          <w:p w14:paraId="3CF93D34" w14:textId="77777777" w:rsidR="00B67A43" w:rsidRDefault="00000000">
            <w:r>
              <w:rPr>
                <w:color w:val="262626"/>
                <w:sz w:val="19"/>
                <w:szCs w:val="19"/>
              </w:rPr>
              <w:t>Cipher Investment Bank — Real Estate, Financial Services &amp; Fintech Vertical</w:t>
            </w:r>
          </w:p>
        </w:tc>
      </w:tr>
      <w:tr w:rsidR="00B67A43" w14:paraId="5893B2F1" w14:textId="77777777">
        <w:tblPrEx>
          <w:tblCellMar>
            <w:top w:w="0" w:type="dxa"/>
            <w:bottom w:w="0" w:type="dxa"/>
          </w:tblCellMar>
        </w:tblPrEx>
        <w:trPr>
          <w:cantSplit/>
        </w:trPr>
        <w:tc>
          <w:tcPr>
            <w:tcW w:w="3000" w:type="dxa"/>
            <w:tcMar>
              <w:top w:w="80" w:type="dxa"/>
              <w:left w:w="120" w:type="dxa"/>
              <w:bottom w:w="80" w:type="dxa"/>
              <w:right w:w="120" w:type="dxa"/>
            </w:tcMar>
          </w:tcPr>
          <w:p w14:paraId="64A96866" w14:textId="77777777" w:rsidR="00B67A43" w:rsidRDefault="00000000">
            <w:r>
              <w:rPr>
                <w:color w:val="262626"/>
                <w:sz w:val="19"/>
                <w:szCs w:val="19"/>
              </w:rPr>
              <w:t>Status</w:t>
            </w:r>
          </w:p>
        </w:tc>
        <w:tc>
          <w:tcPr>
            <w:tcW w:w="6300" w:type="dxa"/>
            <w:tcMar>
              <w:top w:w="80" w:type="dxa"/>
              <w:left w:w="120" w:type="dxa"/>
              <w:bottom w:w="80" w:type="dxa"/>
              <w:right w:w="120" w:type="dxa"/>
            </w:tcMar>
          </w:tcPr>
          <w:p w14:paraId="521707D1" w14:textId="77777777" w:rsidR="00B67A43" w:rsidRDefault="00000000">
            <w:r>
              <w:rPr>
                <w:color w:val="262626"/>
                <w:sz w:val="19"/>
                <w:szCs w:val="19"/>
              </w:rPr>
              <w:t>For internal review and stakeholder circulation</w:t>
            </w:r>
          </w:p>
        </w:tc>
      </w:tr>
    </w:tbl>
    <w:p w14:paraId="3544B579" w14:textId="77777777" w:rsidR="00B67A43" w:rsidRDefault="00B67A43">
      <w:pPr>
        <w:sectPr w:rsidR="00B67A43">
          <w:pgSz w:w="12240" w:h="15840"/>
          <w:pgMar w:top="1080" w:right="1080" w:bottom="1080" w:left="1080" w:header="708" w:footer="708" w:gutter="0"/>
          <w:cols w:space="720"/>
          <w:docGrid w:linePitch="360"/>
        </w:sectPr>
      </w:pPr>
    </w:p>
    <w:p w14:paraId="27F2A858" w14:textId="77777777" w:rsidR="00B67A43" w:rsidRDefault="00000000">
      <w:pPr>
        <w:pStyle w:val="Heading1"/>
        <w:pBdr>
          <w:bottom w:val="single" w:sz="12" w:space="4" w:color="E8397A"/>
        </w:pBdr>
        <w:spacing w:before="400" w:after="200"/>
      </w:pPr>
      <w:bookmarkStart w:id="0" w:name="_Toc240085829"/>
      <w:r>
        <w:rPr>
          <w:b/>
          <w:bCs/>
          <w:color w:val="1F3864"/>
          <w:sz w:val="30"/>
          <w:szCs w:val="30"/>
        </w:rPr>
        <w:lastRenderedPageBreak/>
        <w:t>Table of Contents</w:t>
      </w:r>
      <w:bookmarkEnd w:id="0"/>
    </w:p>
    <w:sdt>
      <w:sdtPr>
        <w:alias w:val="Table of Contents"/>
        <w:id w:val="-864057741"/>
      </w:sdtPr>
      <w:sdtContent>
        <w:p w14:paraId="2330F317" w14:textId="77777777" w:rsidR="00D36981" w:rsidRDefault="00000000">
          <w:pPr>
            <w:pStyle w:val="TOC1"/>
            <w:tabs>
              <w:tab w:val="right" w:leader="dot" w:pos="10070"/>
            </w:tabs>
            <w:rPr>
              <w:noProof/>
            </w:rPr>
          </w:pPr>
          <w:r>
            <w:fldChar w:fldCharType="begin"/>
          </w:r>
          <w:r>
            <w:instrText>TOC \h \o "1-2"</w:instrText>
          </w:r>
          <w:r>
            <w:fldChar w:fldCharType="separate"/>
          </w:r>
          <w:hyperlink w:anchor="_Toc240085829" w:history="1">
            <w:r w:rsidR="00D36981" w:rsidRPr="00B0447E">
              <w:rPr>
                <w:rStyle w:val="Hyperlink"/>
                <w:b/>
                <w:bCs/>
                <w:noProof/>
              </w:rPr>
              <w:t>Table of Contents</w:t>
            </w:r>
            <w:r w:rsidR="00D36981">
              <w:rPr>
                <w:noProof/>
              </w:rPr>
              <w:tab/>
            </w:r>
            <w:r w:rsidR="00D36981">
              <w:rPr>
                <w:noProof/>
              </w:rPr>
              <w:fldChar w:fldCharType="begin"/>
            </w:r>
            <w:r w:rsidR="00D36981">
              <w:rPr>
                <w:noProof/>
              </w:rPr>
              <w:instrText xml:space="preserve"> PAGEREF _Toc240085829 \h </w:instrText>
            </w:r>
            <w:r w:rsidR="00D36981">
              <w:rPr>
                <w:noProof/>
              </w:rPr>
            </w:r>
            <w:r w:rsidR="00D36981">
              <w:rPr>
                <w:noProof/>
              </w:rPr>
              <w:fldChar w:fldCharType="separate"/>
            </w:r>
            <w:r w:rsidR="00D36981">
              <w:rPr>
                <w:noProof/>
              </w:rPr>
              <w:t>2</w:t>
            </w:r>
            <w:r w:rsidR="00D36981">
              <w:rPr>
                <w:noProof/>
              </w:rPr>
              <w:fldChar w:fldCharType="end"/>
            </w:r>
          </w:hyperlink>
        </w:p>
        <w:p w14:paraId="27EA78E5" w14:textId="77777777" w:rsidR="00D36981" w:rsidRDefault="00D36981">
          <w:pPr>
            <w:pStyle w:val="TOC1"/>
            <w:tabs>
              <w:tab w:val="right" w:leader="dot" w:pos="10070"/>
            </w:tabs>
            <w:rPr>
              <w:noProof/>
            </w:rPr>
          </w:pPr>
          <w:hyperlink w:anchor="_Toc240085830" w:history="1">
            <w:r w:rsidRPr="00B0447E">
              <w:rPr>
                <w:rStyle w:val="Hyperlink"/>
                <w:b/>
                <w:bCs/>
                <w:noProof/>
              </w:rPr>
              <w:t>1. Executive Summary</w:t>
            </w:r>
            <w:r>
              <w:rPr>
                <w:noProof/>
              </w:rPr>
              <w:tab/>
            </w:r>
            <w:r>
              <w:rPr>
                <w:noProof/>
              </w:rPr>
              <w:fldChar w:fldCharType="begin"/>
            </w:r>
            <w:r>
              <w:rPr>
                <w:noProof/>
              </w:rPr>
              <w:instrText xml:space="preserve"> PAGEREF _Toc240085830 \h </w:instrText>
            </w:r>
            <w:r>
              <w:rPr>
                <w:noProof/>
              </w:rPr>
            </w:r>
            <w:r>
              <w:rPr>
                <w:noProof/>
              </w:rPr>
              <w:fldChar w:fldCharType="separate"/>
            </w:r>
            <w:r>
              <w:rPr>
                <w:noProof/>
              </w:rPr>
              <w:t>4</w:t>
            </w:r>
            <w:r>
              <w:rPr>
                <w:noProof/>
              </w:rPr>
              <w:fldChar w:fldCharType="end"/>
            </w:r>
          </w:hyperlink>
        </w:p>
        <w:p w14:paraId="692CC43A" w14:textId="77777777" w:rsidR="00D36981" w:rsidRDefault="00D36981">
          <w:pPr>
            <w:pStyle w:val="TOC2"/>
            <w:tabs>
              <w:tab w:val="right" w:leader="dot" w:pos="10070"/>
            </w:tabs>
            <w:rPr>
              <w:noProof/>
            </w:rPr>
          </w:pPr>
          <w:hyperlink w:anchor="_Toc240085831" w:history="1">
            <w:r w:rsidRPr="00B0447E">
              <w:rPr>
                <w:rStyle w:val="Hyperlink"/>
                <w:b/>
                <w:bCs/>
                <w:noProof/>
              </w:rPr>
              <w:t>Key Positioning Pillars</w:t>
            </w:r>
            <w:r>
              <w:rPr>
                <w:noProof/>
              </w:rPr>
              <w:tab/>
            </w:r>
            <w:r>
              <w:rPr>
                <w:noProof/>
              </w:rPr>
              <w:fldChar w:fldCharType="begin"/>
            </w:r>
            <w:r>
              <w:rPr>
                <w:noProof/>
              </w:rPr>
              <w:instrText xml:space="preserve"> PAGEREF _Toc240085831 \h </w:instrText>
            </w:r>
            <w:r>
              <w:rPr>
                <w:noProof/>
              </w:rPr>
            </w:r>
            <w:r>
              <w:rPr>
                <w:noProof/>
              </w:rPr>
              <w:fldChar w:fldCharType="separate"/>
            </w:r>
            <w:r>
              <w:rPr>
                <w:noProof/>
              </w:rPr>
              <w:t>4</w:t>
            </w:r>
            <w:r>
              <w:rPr>
                <w:noProof/>
              </w:rPr>
              <w:fldChar w:fldCharType="end"/>
            </w:r>
          </w:hyperlink>
        </w:p>
        <w:p w14:paraId="7570D982" w14:textId="77777777" w:rsidR="00D36981" w:rsidRDefault="00D36981">
          <w:pPr>
            <w:pStyle w:val="TOC1"/>
            <w:tabs>
              <w:tab w:val="right" w:leader="dot" w:pos="10070"/>
            </w:tabs>
            <w:rPr>
              <w:noProof/>
            </w:rPr>
          </w:pPr>
          <w:hyperlink w:anchor="_Toc240085832" w:history="1">
            <w:r w:rsidRPr="00B0447E">
              <w:rPr>
                <w:rStyle w:val="Hyperlink"/>
                <w:b/>
                <w:bCs/>
                <w:noProof/>
              </w:rPr>
              <w:t>2. Problem Statement</w:t>
            </w:r>
            <w:r>
              <w:rPr>
                <w:noProof/>
              </w:rPr>
              <w:tab/>
            </w:r>
            <w:r>
              <w:rPr>
                <w:noProof/>
              </w:rPr>
              <w:fldChar w:fldCharType="begin"/>
            </w:r>
            <w:r>
              <w:rPr>
                <w:noProof/>
              </w:rPr>
              <w:instrText xml:space="preserve"> PAGEREF _Toc240085832 \h </w:instrText>
            </w:r>
            <w:r>
              <w:rPr>
                <w:noProof/>
              </w:rPr>
            </w:r>
            <w:r>
              <w:rPr>
                <w:noProof/>
              </w:rPr>
              <w:fldChar w:fldCharType="separate"/>
            </w:r>
            <w:r>
              <w:rPr>
                <w:noProof/>
              </w:rPr>
              <w:t>5</w:t>
            </w:r>
            <w:r>
              <w:rPr>
                <w:noProof/>
              </w:rPr>
              <w:fldChar w:fldCharType="end"/>
            </w:r>
          </w:hyperlink>
        </w:p>
        <w:p w14:paraId="05553469" w14:textId="77777777" w:rsidR="00D36981" w:rsidRDefault="00D36981">
          <w:pPr>
            <w:pStyle w:val="TOC2"/>
            <w:tabs>
              <w:tab w:val="right" w:leader="dot" w:pos="10070"/>
            </w:tabs>
            <w:rPr>
              <w:noProof/>
            </w:rPr>
          </w:pPr>
          <w:hyperlink w:anchor="_Toc240085833" w:history="1">
            <w:r w:rsidRPr="00B0447E">
              <w:rPr>
                <w:rStyle w:val="Hyperlink"/>
                <w:b/>
                <w:bCs/>
                <w:noProof/>
              </w:rPr>
              <w:t>For Residents (Students, Professionals, Travellers)</w:t>
            </w:r>
            <w:r>
              <w:rPr>
                <w:noProof/>
              </w:rPr>
              <w:tab/>
            </w:r>
            <w:r>
              <w:rPr>
                <w:noProof/>
              </w:rPr>
              <w:fldChar w:fldCharType="begin"/>
            </w:r>
            <w:r>
              <w:rPr>
                <w:noProof/>
              </w:rPr>
              <w:instrText xml:space="preserve"> PAGEREF _Toc240085833 \h </w:instrText>
            </w:r>
            <w:r>
              <w:rPr>
                <w:noProof/>
              </w:rPr>
            </w:r>
            <w:r>
              <w:rPr>
                <w:noProof/>
              </w:rPr>
              <w:fldChar w:fldCharType="separate"/>
            </w:r>
            <w:r>
              <w:rPr>
                <w:noProof/>
              </w:rPr>
              <w:t>5</w:t>
            </w:r>
            <w:r>
              <w:rPr>
                <w:noProof/>
              </w:rPr>
              <w:fldChar w:fldCharType="end"/>
            </w:r>
          </w:hyperlink>
        </w:p>
        <w:p w14:paraId="30C84E14" w14:textId="77777777" w:rsidR="00D36981" w:rsidRDefault="00D36981">
          <w:pPr>
            <w:pStyle w:val="TOC2"/>
            <w:tabs>
              <w:tab w:val="right" w:leader="dot" w:pos="10070"/>
            </w:tabs>
            <w:rPr>
              <w:noProof/>
            </w:rPr>
          </w:pPr>
          <w:hyperlink w:anchor="_Toc240085834" w:history="1">
            <w:r w:rsidRPr="00B0447E">
              <w:rPr>
                <w:rStyle w:val="Hyperlink"/>
                <w:b/>
                <w:bCs/>
                <w:noProof/>
              </w:rPr>
              <w:t>For Hosts and Operators</w:t>
            </w:r>
            <w:r>
              <w:rPr>
                <w:noProof/>
              </w:rPr>
              <w:tab/>
            </w:r>
            <w:r>
              <w:rPr>
                <w:noProof/>
              </w:rPr>
              <w:fldChar w:fldCharType="begin"/>
            </w:r>
            <w:r>
              <w:rPr>
                <w:noProof/>
              </w:rPr>
              <w:instrText xml:space="preserve"> PAGEREF _Toc240085834 \h </w:instrText>
            </w:r>
            <w:r>
              <w:rPr>
                <w:noProof/>
              </w:rPr>
            </w:r>
            <w:r>
              <w:rPr>
                <w:noProof/>
              </w:rPr>
              <w:fldChar w:fldCharType="separate"/>
            </w:r>
            <w:r>
              <w:rPr>
                <w:noProof/>
              </w:rPr>
              <w:t>5</w:t>
            </w:r>
            <w:r>
              <w:rPr>
                <w:noProof/>
              </w:rPr>
              <w:fldChar w:fldCharType="end"/>
            </w:r>
          </w:hyperlink>
        </w:p>
        <w:p w14:paraId="0F681602" w14:textId="77777777" w:rsidR="00D36981" w:rsidRDefault="00D36981">
          <w:pPr>
            <w:pStyle w:val="TOC2"/>
            <w:tabs>
              <w:tab w:val="right" w:leader="dot" w:pos="10070"/>
            </w:tabs>
            <w:rPr>
              <w:noProof/>
            </w:rPr>
          </w:pPr>
          <w:hyperlink w:anchor="_Toc240085835" w:history="1">
            <w:r w:rsidRPr="00B0447E">
              <w:rPr>
                <w:rStyle w:val="Hyperlink"/>
                <w:b/>
                <w:bCs/>
                <w:noProof/>
              </w:rPr>
              <w:t>Market Opportunity — Updated with Current Research</w:t>
            </w:r>
            <w:r>
              <w:rPr>
                <w:noProof/>
              </w:rPr>
              <w:tab/>
            </w:r>
            <w:r>
              <w:rPr>
                <w:noProof/>
              </w:rPr>
              <w:fldChar w:fldCharType="begin"/>
            </w:r>
            <w:r>
              <w:rPr>
                <w:noProof/>
              </w:rPr>
              <w:instrText xml:space="preserve"> PAGEREF _Toc240085835 \h </w:instrText>
            </w:r>
            <w:r>
              <w:rPr>
                <w:noProof/>
              </w:rPr>
            </w:r>
            <w:r>
              <w:rPr>
                <w:noProof/>
              </w:rPr>
              <w:fldChar w:fldCharType="separate"/>
            </w:r>
            <w:r>
              <w:rPr>
                <w:noProof/>
              </w:rPr>
              <w:t>5</w:t>
            </w:r>
            <w:r>
              <w:rPr>
                <w:noProof/>
              </w:rPr>
              <w:fldChar w:fldCharType="end"/>
            </w:r>
          </w:hyperlink>
        </w:p>
        <w:p w14:paraId="2720FBCE" w14:textId="77777777" w:rsidR="00D36981" w:rsidRDefault="00D36981">
          <w:pPr>
            <w:pStyle w:val="TOC1"/>
            <w:tabs>
              <w:tab w:val="right" w:leader="dot" w:pos="10070"/>
            </w:tabs>
            <w:rPr>
              <w:noProof/>
            </w:rPr>
          </w:pPr>
          <w:hyperlink w:anchor="_Toc240085836" w:history="1">
            <w:r w:rsidRPr="00B0447E">
              <w:rPr>
                <w:rStyle w:val="Hyperlink"/>
                <w:b/>
                <w:bCs/>
                <w:noProof/>
              </w:rPr>
              <w:t>3. Product Vision &amp; Objectives</w:t>
            </w:r>
            <w:r>
              <w:rPr>
                <w:noProof/>
              </w:rPr>
              <w:tab/>
            </w:r>
            <w:r>
              <w:rPr>
                <w:noProof/>
              </w:rPr>
              <w:fldChar w:fldCharType="begin"/>
            </w:r>
            <w:r>
              <w:rPr>
                <w:noProof/>
              </w:rPr>
              <w:instrText xml:space="preserve"> PAGEREF _Toc240085836 \h </w:instrText>
            </w:r>
            <w:r>
              <w:rPr>
                <w:noProof/>
              </w:rPr>
            </w:r>
            <w:r>
              <w:rPr>
                <w:noProof/>
              </w:rPr>
              <w:fldChar w:fldCharType="separate"/>
            </w:r>
            <w:r>
              <w:rPr>
                <w:noProof/>
              </w:rPr>
              <w:t>7</w:t>
            </w:r>
            <w:r>
              <w:rPr>
                <w:noProof/>
              </w:rPr>
              <w:fldChar w:fldCharType="end"/>
            </w:r>
          </w:hyperlink>
        </w:p>
        <w:p w14:paraId="3768E6B4" w14:textId="77777777" w:rsidR="00D36981" w:rsidRDefault="00D36981">
          <w:pPr>
            <w:pStyle w:val="TOC2"/>
            <w:tabs>
              <w:tab w:val="right" w:leader="dot" w:pos="10070"/>
            </w:tabs>
            <w:rPr>
              <w:noProof/>
            </w:rPr>
          </w:pPr>
          <w:hyperlink w:anchor="_Toc240085837" w:history="1">
            <w:r w:rsidRPr="00B0447E">
              <w:rPr>
                <w:rStyle w:val="Hyperlink"/>
                <w:b/>
                <w:bCs/>
                <w:noProof/>
              </w:rPr>
              <w:t>Vision Statement</w:t>
            </w:r>
            <w:r>
              <w:rPr>
                <w:noProof/>
              </w:rPr>
              <w:tab/>
            </w:r>
            <w:r>
              <w:rPr>
                <w:noProof/>
              </w:rPr>
              <w:fldChar w:fldCharType="begin"/>
            </w:r>
            <w:r>
              <w:rPr>
                <w:noProof/>
              </w:rPr>
              <w:instrText xml:space="preserve"> PAGEREF _Toc240085837 \h </w:instrText>
            </w:r>
            <w:r>
              <w:rPr>
                <w:noProof/>
              </w:rPr>
            </w:r>
            <w:r>
              <w:rPr>
                <w:noProof/>
              </w:rPr>
              <w:fldChar w:fldCharType="separate"/>
            </w:r>
            <w:r>
              <w:rPr>
                <w:noProof/>
              </w:rPr>
              <w:t>7</w:t>
            </w:r>
            <w:r>
              <w:rPr>
                <w:noProof/>
              </w:rPr>
              <w:fldChar w:fldCharType="end"/>
            </w:r>
          </w:hyperlink>
        </w:p>
        <w:p w14:paraId="4E674B33" w14:textId="77777777" w:rsidR="00D36981" w:rsidRDefault="00D36981">
          <w:pPr>
            <w:pStyle w:val="TOC2"/>
            <w:tabs>
              <w:tab w:val="right" w:leader="dot" w:pos="10070"/>
            </w:tabs>
            <w:rPr>
              <w:noProof/>
            </w:rPr>
          </w:pPr>
          <w:hyperlink w:anchor="_Toc240085838" w:history="1">
            <w:r w:rsidRPr="00B0447E">
              <w:rPr>
                <w:rStyle w:val="Hyperlink"/>
                <w:b/>
                <w:bCs/>
                <w:noProof/>
              </w:rPr>
              <w:t>Business Objectives</w:t>
            </w:r>
            <w:r>
              <w:rPr>
                <w:noProof/>
              </w:rPr>
              <w:tab/>
            </w:r>
            <w:r>
              <w:rPr>
                <w:noProof/>
              </w:rPr>
              <w:fldChar w:fldCharType="begin"/>
            </w:r>
            <w:r>
              <w:rPr>
                <w:noProof/>
              </w:rPr>
              <w:instrText xml:space="preserve"> PAGEREF _Toc240085838 \h </w:instrText>
            </w:r>
            <w:r>
              <w:rPr>
                <w:noProof/>
              </w:rPr>
            </w:r>
            <w:r>
              <w:rPr>
                <w:noProof/>
              </w:rPr>
              <w:fldChar w:fldCharType="separate"/>
            </w:r>
            <w:r>
              <w:rPr>
                <w:noProof/>
              </w:rPr>
              <w:t>7</w:t>
            </w:r>
            <w:r>
              <w:rPr>
                <w:noProof/>
              </w:rPr>
              <w:fldChar w:fldCharType="end"/>
            </w:r>
          </w:hyperlink>
        </w:p>
        <w:p w14:paraId="6BBCCC20" w14:textId="77777777" w:rsidR="00D36981" w:rsidRDefault="00D36981">
          <w:pPr>
            <w:pStyle w:val="TOC2"/>
            <w:tabs>
              <w:tab w:val="right" w:leader="dot" w:pos="10070"/>
            </w:tabs>
            <w:rPr>
              <w:noProof/>
            </w:rPr>
          </w:pPr>
          <w:hyperlink w:anchor="_Toc240085839" w:history="1">
            <w:r w:rsidRPr="00B0447E">
              <w:rPr>
                <w:rStyle w:val="Hyperlink"/>
                <w:b/>
                <w:bCs/>
                <w:noProof/>
              </w:rPr>
              <w:t>Product Objectives (What the Platform Must Do)</w:t>
            </w:r>
            <w:r>
              <w:rPr>
                <w:noProof/>
              </w:rPr>
              <w:tab/>
            </w:r>
            <w:r>
              <w:rPr>
                <w:noProof/>
              </w:rPr>
              <w:fldChar w:fldCharType="begin"/>
            </w:r>
            <w:r>
              <w:rPr>
                <w:noProof/>
              </w:rPr>
              <w:instrText xml:space="preserve"> PAGEREF _Toc240085839 \h </w:instrText>
            </w:r>
            <w:r>
              <w:rPr>
                <w:noProof/>
              </w:rPr>
            </w:r>
            <w:r>
              <w:rPr>
                <w:noProof/>
              </w:rPr>
              <w:fldChar w:fldCharType="separate"/>
            </w:r>
            <w:r>
              <w:rPr>
                <w:noProof/>
              </w:rPr>
              <w:t>7</w:t>
            </w:r>
            <w:r>
              <w:rPr>
                <w:noProof/>
              </w:rPr>
              <w:fldChar w:fldCharType="end"/>
            </w:r>
          </w:hyperlink>
        </w:p>
        <w:p w14:paraId="44EFD758" w14:textId="77777777" w:rsidR="00D36981" w:rsidRDefault="00D36981">
          <w:pPr>
            <w:pStyle w:val="TOC1"/>
            <w:tabs>
              <w:tab w:val="right" w:leader="dot" w:pos="10070"/>
            </w:tabs>
            <w:rPr>
              <w:noProof/>
            </w:rPr>
          </w:pPr>
          <w:hyperlink w:anchor="_Toc240085840" w:history="1">
            <w:r w:rsidRPr="00B0447E">
              <w:rPr>
                <w:rStyle w:val="Hyperlink"/>
                <w:b/>
                <w:bCs/>
                <w:noProof/>
              </w:rPr>
              <w:t>4. Business &amp; Operating Model</w:t>
            </w:r>
            <w:r>
              <w:rPr>
                <w:noProof/>
              </w:rPr>
              <w:tab/>
            </w:r>
            <w:r>
              <w:rPr>
                <w:noProof/>
              </w:rPr>
              <w:fldChar w:fldCharType="begin"/>
            </w:r>
            <w:r>
              <w:rPr>
                <w:noProof/>
              </w:rPr>
              <w:instrText xml:space="preserve"> PAGEREF _Toc240085840 \h </w:instrText>
            </w:r>
            <w:r>
              <w:rPr>
                <w:noProof/>
              </w:rPr>
            </w:r>
            <w:r>
              <w:rPr>
                <w:noProof/>
              </w:rPr>
              <w:fldChar w:fldCharType="separate"/>
            </w:r>
            <w:r>
              <w:rPr>
                <w:noProof/>
              </w:rPr>
              <w:t>8</w:t>
            </w:r>
            <w:r>
              <w:rPr>
                <w:noProof/>
              </w:rPr>
              <w:fldChar w:fldCharType="end"/>
            </w:r>
          </w:hyperlink>
        </w:p>
        <w:p w14:paraId="40251E37" w14:textId="77777777" w:rsidR="00D36981" w:rsidRDefault="00D36981">
          <w:pPr>
            <w:pStyle w:val="TOC2"/>
            <w:tabs>
              <w:tab w:val="right" w:leader="dot" w:pos="10070"/>
            </w:tabs>
            <w:rPr>
              <w:noProof/>
            </w:rPr>
          </w:pPr>
          <w:hyperlink w:anchor="_Toc240085841" w:history="1">
            <w:r w:rsidRPr="00B0447E">
              <w:rPr>
                <w:rStyle w:val="Hyperlink"/>
                <w:b/>
                <w:bCs/>
                <w:noProof/>
              </w:rPr>
              <w:t>Aggregator Model — Not an Operator</w:t>
            </w:r>
            <w:r>
              <w:rPr>
                <w:noProof/>
              </w:rPr>
              <w:tab/>
            </w:r>
            <w:r>
              <w:rPr>
                <w:noProof/>
              </w:rPr>
              <w:fldChar w:fldCharType="begin"/>
            </w:r>
            <w:r>
              <w:rPr>
                <w:noProof/>
              </w:rPr>
              <w:instrText xml:space="preserve"> PAGEREF _Toc240085841 \h </w:instrText>
            </w:r>
            <w:r>
              <w:rPr>
                <w:noProof/>
              </w:rPr>
            </w:r>
            <w:r>
              <w:rPr>
                <w:noProof/>
              </w:rPr>
              <w:fldChar w:fldCharType="separate"/>
            </w:r>
            <w:r>
              <w:rPr>
                <w:noProof/>
              </w:rPr>
              <w:t>8</w:t>
            </w:r>
            <w:r>
              <w:rPr>
                <w:noProof/>
              </w:rPr>
              <w:fldChar w:fldCharType="end"/>
            </w:r>
          </w:hyperlink>
        </w:p>
        <w:p w14:paraId="6B04F640" w14:textId="77777777" w:rsidR="00D36981" w:rsidRDefault="00D36981">
          <w:pPr>
            <w:pStyle w:val="TOC2"/>
            <w:tabs>
              <w:tab w:val="right" w:leader="dot" w:pos="10070"/>
            </w:tabs>
            <w:rPr>
              <w:noProof/>
            </w:rPr>
          </w:pPr>
          <w:hyperlink w:anchor="_Toc240085842" w:history="1">
            <w:r w:rsidRPr="00B0447E">
              <w:rPr>
                <w:rStyle w:val="Hyperlink"/>
                <w:b/>
                <w:bCs/>
                <w:noProof/>
              </w:rPr>
              <w:t>Digital Discovery + Phone-Based Closure — the Core Differentiator</w:t>
            </w:r>
            <w:r>
              <w:rPr>
                <w:noProof/>
              </w:rPr>
              <w:tab/>
            </w:r>
            <w:r>
              <w:rPr>
                <w:noProof/>
              </w:rPr>
              <w:fldChar w:fldCharType="begin"/>
            </w:r>
            <w:r>
              <w:rPr>
                <w:noProof/>
              </w:rPr>
              <w:instrText xml:space="preserve"> PAGEREF _Toc240085842 \h </w:instrText>
            </w:r>
            <w:r>
              <w:rPr>
                <w:noProof/>
              </w:rPr>
            </w:r>
            <w:r>
              <w:rPr>
                <w:noProof/>
              </w:rPr>
              <w:fldChar w:fldCharType="separate"/>
            </w:r>
            <w:r>
              <w:rPr>
                <w:noProof/>
              </w:rPr>
              <w:t>8</w:t>
            </w:r>
            <w:r>
              <w:rPr>
                <w:noProof/>
              </w:rPr>
              <w:fldChar w:fldCharType="end"/>
            </w:r>
          </w:hyperlink>
        </w:p>
        <w:p w14:paraId="3867E006" w14:textId="77777777" w:rsidR="00D36981" w:rsidRDefault="00D36981">
          <w:pPr>
            <w:pStyle w:val="TOC2"/>
            <w:tabs>
              <w:tab w:val="right" w:leader="dot" w:pos="10070"/>
            </w:tabs>
            <w:rPr>
              <w:noProof/>
            </w:rPr>
          </w:pPr>
          <w:hyperlink w:anchor="_Toc240085843" w:history="1">
            <w:r w:rsidRPr="00B0447E">
              <w:rPr>
                <w:rStyle w:val="Hyperlink"/>
                <w:b/>
                <w:bCs/>
                <w:noProof/>
              </w:rPr>
              <w:t>Revenue Model</w:t>
            </w:r>
            <w:r>
              <w:rPr>
                <w:noProof/>
              </w:rPr>
              <w:tab/>
            </w:r>
            <w:r>
              <w:rPr>
                <w:noProof/>
              </w:rPr>
              <w:fldChar w:fldCharType="begin"/>
            </w:r>
            <w:r>
              <w:rPr>
                <w:noProof/>
              </w:rPr>
              <w:instrText xml:space="preserve"> PAGEREF _Toc240085843 \h </w:instrText>
            </w:r>
            <w:r>
              <w:rPr>
                <w:noProof/>
              </w:rPr>
            </w:r>
            <w:r>
              <w:rPr>
                <w:noProof/>
              </w:rPr>
              <w:fldChar w:fldCharType="separate"/>
            </w:r>
            <w:r>
              <w:rPr>
                <w:noProof/>
              </w:rPr>
              <w:t>8</w:t>
            </w:r>
            <w:r>
              <w:rPr>
                <w:noProof/>
              </w:rPr>
              <w:fldChar w:fldCharType="end"/>
            </w:r>
          </w:hyperlink>
        </w:p>
        <w:p w14:paraId="040A19E1" w14:textId="77777777" w:rsidR="00D36981" w:rsidRDefault="00D36981">
          <w:pPr>
            <w:pStyle w:val="TOC2"/>
            <w:tabs>
              <w:tab w:val="right" w:leader="dot" w:pos="10070"/>
            </w:tabs>
            <w:rPr>
              <w:noProof/>
            </w:rPr>
          </w:pPr>
          <w:hyperlink w:anchor="_Toc240085844" w:history="1">
            <w:r w:rsidRPr="00B0447E">
              <w:rPr>
                <w:rStyle w:val="Hyperlink"/>
                <w:b/>
                <w:bCs/>
                <w:noProof/>
              </w:rPr>
              <w:t>Inventory Categories</w:t>
            </w:r>
            <w:r>
              <w:rPr>
                <w:noProof/>
              </w:rPr>
              <w:tab/>
            </w:r>
            <w:r>
              <w:rPr>
                <w:noProof/>
              </w:rPr>
              <w:fldChar w:fldCharType="begin"/>
            </w:r>
            <w:r>
              <w:rPr>
                <w:noProof/>
              </w:rPr>
              <w:instrText xml:space="preserve"> PAGEREF _Toc240085844 \h </w:instrText>
            </w:r>
            <w:r>
              <w:rPr>
                <w:noProof/>
              </w:rPr>
            </w:r>
            <w:r>
              <w:rPr>
                <w:noProof/>
              </w:rPr>
              <w:fldChar w:fldCharType="separate"/>
            </w:r>
            <w:r>
              <w:rPr>
                <w:noProof/>
              </w:rPr>
              <w:t>9</w:t>
            </w:r>
            <w:r>
              <w:rPr>
                <w:noProof/>
              </w:rPr>
              <w:fldChar w:fldCharType="end"/>
            </w:r>
          </w:hyperlink>
        </w:p>
        <w:p w14:paraId="128F7C19" w14:textId="77777777" w:rsidR="00D36981" w:rsidRDefault="00D36981">
          <w:pPr>
            <w:pStyle w:val="TOC1"/>
            <w:tabs>
              <w:tab w:val="right" w:leader="dot" w:pos="10070"/>
            </w:tabs>
            <w:rPr>
              <w:noProof/>
            </w:rPr>
          </w:pPr>
          <w:hyperlink w:anchor="_Toc240085845" w:history="1">
            <w:r w:rsidRPr="00B0447E">
              <w:rPr>
                <w:rStyle w:val="Hyperlink"/>
                <w:b/>
                <w:bCs/>
                <w:noProof/>
              </w:rPr>
              <w:t>5. Target Users &amp; Personas</w:t>
            </w:r>
            <w:r>
              <w:rPr>
                <w:noProof/>
              </w:rPr>
              <w:tab/>
            </w:r>
            <w:r>
              <w:rPr>
                <w:noProof/>
              </w:rPr>
              <w:fldChar w:fldCharType="begin"/>
            </w:r>
            <w:r>
              <w:rPr>
                <w:noProof/>
              </w:rPr>
              <w:instrText xml:space="preserve"> PAGEREF _Toc240085845 \h </w:instrText>
            </w:r>
            <w:r>
              <w:rPr>
                <w:noProof/>
              </w:rPr>
            </w:r>
            <w:r>
              <w:rPr>
                <w:noProof/>
              </w:rPr>
              <w:fldChar w:fldCharType="separate"/>
            </w:r>
            <w:r>
              <w:rPr>
                <w:noProof/>
              </w:rPr>
              <w:t>10</w:t>
            </w:r>
            <w:r>
              <w:rPr>
                <w:noProof/>
              </w:rPr>
              <w:fldChar w:fldCharType="end"/>
            </w:r>
          </w:hyperlink>
        </w:p>
        <w:p w14:paraId="259876C4" w14:textId="77777777" w:rsidR="00D36981" w:rsidRDefault="00D36981">
          <w:pPr>
            <w:pStyle w:val="TOC2"/>
            <w:tabs>
              <w:tab w:val="right" w:leader="dot" w:pos="10070"/>
            </w:tabs>
            <w:rPr>
              <w:noProof/>
            </w:rPr>
          </w:pPr>
          <w:hyperlink w:anchor="_Toc240085846" w:history="1">
            <w:r w:rsidRPr="00B0447E">
              <w:rPr>
                <w:rStyle w:val="Hyperlink"/>
                <w:b/>
                <w:bCs/>
                <w:noProof/>
              </w:rPr>
              <w:t>Demand-Side (Residents)</w:t>
            </w:r>
            <w:r>
              <w:rPr>
                <w:noProof/>
              </w:rPr>
              <w:tab/>
            </w:r>
            <w:r>
              <w:rPr>
                <w:noProof/>
              </w:rPr>
              <w:fldChar w:fldCharType="begin"/>
            </w:r>
            <w:r>
              <w:rPr>
                <w:noProof/>
              </w:rPr>
              <w:instrText xml:space="preserve"> PAGEREF _Toc240085846 \h </w:instrText>
            </w:r>
            <w:r>
              <w:rPr>
                <w:noProof/>
              </w:rPr>
            </w:r>
            <w:r>
              <w:rPr>
                <w:noProof/>
              </w:rPr>
              <w:fldChar w:fldCharType="separate"/>
            </w:r>
            <w:r>
              <w:rPr>
                <w:noProof/>
              </w:rPr>
              <w:t>10</w:t>
            </w:r>
            <w:r>
              <w:rPr>
                <w:noProof/>
              </w:rPr>
              <w:fldChar w:fldCharType="end"/>
            </w:r>
          </w:hyperlink>
        </w:p>
        <w:p w14:paraId="65111312" w14:textId="77777777" w:rsidR="00D36981" w:rsidRDefault="00D36981">
          <w:pPr>
            <w:pStyle w:val="TOC2"/>
            <w:tabs>
              <w:tab w:val="right" w:leader="dot" w:pos="10070"/>
            </w:tabs>
            <w:rPr>
              <w:noProof/>
            </w:rPr>
          </w:pPr>
          <w:hyperlink w:anchor="_Toc240085847" w:history="1">
            <w:r w:rsidRPr="00B0447E">
              <w:rPr>
                <w:rStyle w:val="Hyperlink"/>
                <w:b/>
                <w:bCs/>
                <w:noProof/>
              </w:rPr>
              <w:t>Supply-Side (Hosts / Operators)</w:t>
            </w:r>
            <w:r>
              <w:rPr>
                <w:noProof/>
              </w:rPr>
              <w:tab/>
            </w:r>
            <w:r>
              <w:rPr>
                <w:noProof/>
              </w:rPr>
              <w:fldChar w:fldCharType="begin"/>
            </w:r>
            <w:r>
              <w:rPr>
                <w:noProof/>
              </w:rPr>
              <w:instrText xml:space="preserve"> PAGEREF _Toc240085847 \h </w:instrText>
            </w:r>
            <w:r>
              <w:rPr>
                <w:noProof/>
              </w:rPr>
            </w:r>
            <w:r>
              <w:rPr>
                <w:noProof/>
              </w:rPr>
              <w:fldChar w:fldCharType="separate"/>
            </w:r>
            <w:r>
              <w:rPr>
                <w:noProof/>
              </w:rPr>
              <w:t>10</w:t>
            </w:r>
            <w:r>
              <w:rPr>
                <w:noProof/>
              </w:rPr>
              <w:fldChar w:fldCharType="end"/>
            </w:r>
          </w:hyperlink>
        </w:p>
        <w:p w14:paraId="5B157985" w14:textId="77777777" w:rsidR="00D36981" w:rsidRDefault="00D36981">
          <w:pPr>
            <w:pStyle w:val="TOC1"/>
            <w:tabs>
              <w:tab w:val="right" w:leader="dot" w:pos="10070"/>
            </w:tabs>
            <w:rPr>
              <w:noProof/>
            </w:rPr>
          </w:pPr>
          <w:hyperlink w:anchor="_Toc240085848" w:history="1">
            <w:r w:rsidRPr="00B0447E">
              <w:rPr>
                <w:rStyle w:val="Hyperlink"/>
                <w:b/>
                <w:bCs/>
                <w:noProof/>
              </w:rPr>
              <w:t>6. Scope</w:t>
            </w:r>
            <w:r>
              <w:rPr>
                <w:noProof/>
              </w:rPr>
              <w:tab/>
            </w:r>
            <w:r>
              <w:rPr>
                <w:noProof/>
              </w:rPr>
              <w:fldChar w:fldCharType="begin"/>
            </w:r>
            <w:r>
              <w:rPr>
                <w:noProof/>
              </w:rPr>
              <w:instrText xml:space="preserve"> PAGEREF _Toc240085848 \h </w:instrText>
            </w:r>
            <w:r>
              <w:rPr>
                <w:noProof/>
              </w:rPr>
            </w:r>
            <w:r>
              <w:rPr>
                <w:noProof/>
              </w:rPr>
              <w:fldChar w:fldCharType="separate"/>
            </w:r>
            <w:r>
              <w:rPr>
                <w:noProof/>
              </w:rPr>
              <w:t>11</w:t>
            </w:r>
            <w:r>
              <w:rPr>
                <w:noProof/>
              </w:rPr>
              <w:fldChar w:fldCharType="end"/>
            </w:r>
          </w:hyperlink>
        </w:p>
        <w:p w14:paraId="61E3D74E" w14:textId="77777777" w:rsidR="00D36981" w:rsidRDefault="00D36981">
          <w:pPr>
            <w:pStyle w:val="TOC2"/>
            <w:tabs>
              <w:tab w:val="right" w:leader="dot" w:pos="10070"/>
            </w:tabs>
            <w:rPr>
              <w:noProof/>
            </w:rPr>
          </w:pPr>
          <w:hyperlink w:anchor="_Toc240085849" w:history="1">
            <w:r w:rsidRPr="00B0447E">
              <w:rPr>
                <w:rStyle w:val="Hyperlink"/>
                <w:b/>
                <w:bCs/>
                <w:noProof/>
              </w:rPr>
              <w:t>In Scope (Phase 1 — MVP)</w:t>
            </w:r>
            <w:r>
              <w:rPr>
                <w:noProof/>
              </w:rPr>
              <w:tab/>
            </w:r>
            <w:r>
              <w:rPr>
                <w:noProof/>
              </w:rPr>
              <w:fldChar w:fldCharType="begin"/>
            </w:r>
            <w:r>
              <w:rPr>
                <w:noProof/>
              </w:rPr>
              <w:instrText xml:space="preserve"> PAGEREF _Toc240085849 \h </w:instrText>
            </w:r>
            <w:r>
              <w:rPr>
                <w:noProof/>
              </w:rPr>
            </w:r>
            <w:r>
              <w:rPr>
                <w:noProof/>
              </w:rPr>
              <w:fldChar w:fldCharType="separate"/>
            </w:r>
            <w:r>
              <w:rPr>
                <w:noProof/>
              </w:rPr>
              <w:t>11</w:t>
            </w:r>
            <w:r>
              <w:rPr>
                <w:noProof/>
              </w:rPr>
              <w:fldChar w:fldCharType="end"/>
            </w:r>
          </w:hyperlink>
        </w:p>
        <w:p w14:paraId="7CC7AC11" w14:textId="77777777" w:rsidR="00D36981" w:rsidRDefault="00D36981">
          <w:pPr>
            <w:pStyle w:val="TOC2"/>
            <w:tabs>
              <w:tab w:val="right" w:leader="dot" w:pos="10070"/>
            </w:tabs>
            <w:rPr>
              <w:noProof/>
            </w:rPr>
          </w:pPr>
          <w:hyperlink w:anchor="_Toc240085850" w:history="1">
            <w:r w:rsidRPr="00B0447E">
              <w:rPr>
                <w:rStyle w:val="Hyperlink"/>
                <w:b/>
                <w:bCs/>
                <w:noProof/>
              </w:rPr>
              <w:t>In Scope (Phase 2 — Growth)</w:t>
            </w:r>
            <w:r>
              <w:rPr>
                <w:noProof/>
              </w:rPr>
              <w:tab/>
            </w:r>
            <w:r>
              <w:rPr>
                <w:noProof/>
              </w:rPr>
              <w:fldChar w:fldCharType="begin"/>
            </w:r>
            <w:r>
              <w:rPr>
                <w:noProof/>
              </w:rPr>
              <w:instrText xml:space="preserve"> PAGEREF _Toc240085850 \h </w:instrText>
            </w:r>
            <w:r>
              <w:rPr>
                <w:noProof/>
              </w:rPr>
            </w:r>
            <w:r>
              <w:rPr>
                <w:noProof/>
              </w:rPr>
              <w:fldChar w:fldCharType="separate"/>
            </w:r>
            <w:r>
              <w:rPr>
                <w:noProof/>
              </w:rPr>
              <w:t>11</w:t>
            </w:r>
            <w:r>
              <w:rPr>
                <w:noProof/>
              </w:rPr>
              <w:fldChar w:fldCharType="end"/>
            </w:r>
          </w:hyperlink>
        </w:p>
        <w:p w14:paraId="1320F520" w14:textId="77777777" w:rsidR="00D36981" w:rsidRDefault="00D36981">
          <w:pPr>
            <w:pStyle w:val="TOC2"/>
            <w:tabs>
              <w:tab w:val="right" w:leader="dot" w:pos="10070"/>
            </w:tabs>
            <w:rPr>
              <w:noProof/>
            </w:rPr>
          </w:pPr>
          <w:hyperlink w:anchor="_Toc240085851" w:history="1">
            <w:r w:rsidRPr="00B0447E">
              <w:rPr>
                <w:rStyle w:val="Hyperlink"/>
                <w:b/>
                <w:bCs/>
                <w:noProof/>
              </w:rPr>
              <w:t>Out of Scope (Explicitly)</w:t>
            </w:r>
            <w:r>
              <w:rPr>
                <w:noProof/>
              </w:rPr>
              <w:tab/>
            </w:r>
            <w:r>
              <w:rPr>
                <w:noProof/>
              </w:rPr>
              <w:fldChar w:fldCharType="begin"/>
            </w:r>
            <w:r>
              <w:rPr>
                <w:noProof/>
              </w:rPr>
              <w:instrText xml:space="preserve"> PAGEREF _Toc240085851 \h </w:instrText>
            </w:r>
            <w:r>
              <w:rPr>
                <w:noProof/>
              </w:rPr>
            </w:r>
            <w:r>
              <w:rPr>
                <w:noProof/>
              </w:rPr>
              <w:fldChar w:fldCharType="separate"/>
            </w:r>
            <w:r>
              <w:rPr>
                <w:noProof/>
              </w:rPr>
              <w:t>11</w:t>
            </w:r>
            <w:r>
              <w:rPr>
                <w:noProof/>
              </w:rPr>
              <w:fldChar w:fldCharType="end"/>
            </w:r>
          </w:hyperlink>
        </w:p>
        <w:p w14:paraId="7268844B" w14:textId="77777777" w:rsidR="00D36981" w:rsidRDefault="00D36981">
          <w:pPr>
            <w:pStyle w:val="TOC1"/>
            <w:tabs>
              <w:tab w:val="right" w:leader="dot" w:pos="10070"/>
            </w:tabs>
            <w:rPr>
              <w:noProof/>
            </w:rPr>
          </w:pPr>
          <w:hyperlink w:anchor="_Toc240085852" w:history="1">
            <w:r w:rsidRPr="00B0447E">
              <w:rPr>
                <w:rStyle w:val="Hyperlink"/>
                <w:b/>
                <w:bCs/>
                <w:noProof/>
              </w:rPr>
              <w:t>7. Core User Journeys</w:t>
            </w:r>
            <w:r>
              <w:rPr>
                <w:noProof/>
              </w:rPr>
              <w:tab/>
            </w:r>
            <w:r>
              <w:rPr>
                <w:noProof/>
              </w:rPr>
              <w:fldChar w:fldCharType="begin"/>
            </w:r>
            <w:r>
              <w:rPr>
                <w:noProof/>
              </w:rPr>
              <w:instrText xml:space="preserve"> PAGEREF _Toc240085852 \h </w:instrText>
            </w:r>
            <w:r>
              <w:rPr>
                <w:noProof/>
              </w:rPr>
            </w:r>
            <w:r>
              <w:rPr>
                <w:noProof/>
              </w:rPr>
              <w:fldChar w:fldCharType="separate"/>
            </w:r>
            <w:r>
              <w:rPr>
                <w:noProof/>
              </w:rPr>
              <w:t>12</w:t>
            </w:r>
            <w:r>
              <w:rPr>
                <w:noProof/>
              </w:rPr>
              <w:fldChar w:fldCharType="end"/>
            </w:r>
          </w:hyperlink>
        </w:p>
        <w:p w14:paraId="2EA82FE0" w14:textId="77777777" w:rsidR="00D36981" w:rsidRDefault="00D36981">
          <w:pPr>
            <w:pStyle w:val="TOC2"/>
            <w:tabs>
              <w:tab w:val="right" w:leader="dot" w:pos="10070"/>
            </w:tabs>
            <w:rPr>
              <w:noProof/>
            </w:rPr>
          </w:pPr>
          <w:hyperlink w:anchor="_Toc240085853" w:history="1">
            <w:r w:rsidRPr="00B0447E">
              <w:rPr>
                <w:rStyle w:val="Hyperlink"/>
                <w:b/>
                <w:bCs/>
                <w:noProof/>
              </w:rPr>
              <w:t>Journey A — Resident (Discovery → Phone Closure → Booking)</w:t>
            </w:r>
            <w:r>
              <w:rPr>
                <w:noProof/>
              </w:rPr>
              <w:tab/>
            </w:r>
            <w:r>
              <w:rPr>
                <w:noProof/>
              </w:rPr>
              <w:fldChar w:fldCharType="begin"/>
            </w:r>
            <w:r>
              <w:rPr>
                <w:noProof/>
              </w:rPr>
              <w:instrText xml:space="preserve"> PAGEREF _Toc240085853 \h </w:instrText>
            </w:r>
            <w:r>
              <w:rPr>
                <w:noProof/>
              </w:rPr>
            </w:r>
            <w:r>
              <w:rPr>
                <w:noProof/>
              </w:rPr>
              <w:fldChar w:fldCharType="separate"/>
            </w:r>
            <w:r>
              <w:rPr>
                <w:noProof/>
              </w:rPr>
              <w:t>12</w:t>
            </w:r>
            <w:r>
              <w:rPr>
                <w:noProof/>
              </w:rPr>
              <w:fldChar w:fldCharType="end"/>
            </w:r>
          </w:hyperlink>
        </w:p>
        <w:p w14:paraId="05417D52" w14:textId="77777777" w:rsidR="00D36981" w:rsidRDefault="00D36981">
          <w:pPr>
            <w:pStyle w:val="TOC2"/>
            <w:tabs>
              <w:tab w:val="right" w:leader="dot" w:pos="10070"/>
            </w:tabs>
            <w:rPr>
              <w:noProof/>
            </w:rPr>
          </w:pPr>
          <w:hyperlink w:anchor="_Toc240085854" w:history="1">
            <w:r w:rsidRPr="00B0447E">
              <w:rPr>
                <w:rStyle w:val="Hyperlink"/>
                <w:b/>
                <w:bCs/>
                <w:noProof/>
              </w:rPr>
              <w:t>Journey B — Host / Operator (Onboarding → Demand → Payout)</w:t>
            </w:r>
            <w:r>
              <w:rPr>
                <w:noProof/>
              </w:rPr>
              <w:tab/>
            </w:r>
            <w:r>
              <w:rPr>
                <w:noProof/>
              </w:rPr>
              <w:fldChar w:fldCharType="begin"/>
            </w:r>
            <w:r>
              <w:rPr>
                <w:noProof/>
              </w:rPr>
              <w:instrText xml:space="preserve"> PAGEREF _Toc240085854 \h </w:instrText>
            </w:r>
            <w:r>
              <w:rPr>
                <w:noProof/>
              </w:rPr>
            </w:r>
            <w:r>
              <w:rPr>
                <w:noProof/>
              </w:rPr>
              <w:fldChar w:fldCharType="separate"/>
            </w:r>
            <w:r>
              <w:rPr>
                <w:noProof/>
              </w:rPr>
              <w:t>12</w:t>
            </w:r>
            <w:r>
              <w:rPr>
                <w:noProof/>
              </w:rPr>
              <w:fldChar w:fldCharType="end"/>
            </w:r>
          </w:hyperlink>
        </w:p>
        <w:p w14:paraId="3C715734" w14:textId="77777777" w:rsidR="00D36981" w:rsidRDefault="00D36981">
          <w:pPr>
            <w:pStyle w:val="TOC1"/>
            <w:tabs>
              <w:tab w:val="right" w:leader="dot" w:pos="10070"/>
            </w:tabs>
            <w:rPr>
              <w:noProof/>
            </w:rPr>
          </w:pPr>
          <w:hyperlink w:anchor="_Toc240085855" w:history="1">
            <w:r w:rsidRPr="00B0447E">
              <w:rPr>
                <w:rStyle w:val="Hyperlink"/>
                <w:b/>
                <w:bCs/>
                <w:noProof/>
              </w:rPr>
              <w:t>8. Functional Requirements</w:t>
            </w:r>
            <w:r>
              <w:rPr>
                <w:noProof/>
              </w:rPr>
              <w:tab/>
            </w:r>
            <w:r>
              <w:rPr>
                <w:noProof/>
              </w:rPr>
              <w:fldChar w:fldCharType="begin"/>
            </w:r>
            <w:r>
              <w:rPr>
                <w:noProof/>
              </w:rPr>
              <w:instrText xml:space="preserve"> PAGEREF _Toc240085855 \h </w:instrText>
            </w:r>
            <w:r>
              <w:rPr>
                <w:noProof/>
              </w:rPr>
            </w:r>
            <w:r>
              <w:rPr>
                <w:noProof/>
              </w:rPr>
              <w:fldChar w:fldCharType="separate"/>
            </w:r>
            <w:r>
              <w:rPr>
                <w:noProof/>
              </w:rPr>
              <w:t>13</w:t>
            </w:r>
            <w:r>
              <w:rPr>
                <w:noProof/>
              </w:rPr>
              <w:fldChar w:fldCharType="end"/>
            </w:r>
          </w:hyperlink>
        </w:p>
        <w:p w14:paraId="632B4A5E" w14:textId="77777777" w:rsidR="00D36981" w:rsidRDefault="00D36981">
          <w:pPr>
            <w:pStyle w:val="TOC2"/>
            <w:tabs>
              <w:tab w:val="right" w:leader="dot" w:pos="10070"/>
            </w:tabs>
            <w:rPr>
              <w:noProof/>
            </w:rPr>
          </w:pPr>
          <w:hyperlink w:anchor="_Toc240085856" w:history="1">
            <w:r w:rsidRPr="00B0447E">
              <w:rPr>
                <w:rStyle w:val="Hyperlink"/>
                <w:b/>
                <w:bCs/>
                <w:noProof/>
              </w:rPr>
              <w:t>8.1 Discovery &amp; Search Platform</w:t>
            </w:r>
            <w:r>
              <w:rPr>
                <w:noProof/>
              </w:rPr>
              <w:tab/>
            </w:r>
            <w:r>
              <w:rPr>
                <w:noProof/>
              </w:rPr>
              <w:fldChar w:fldCharType="begin"/>
            </w:r>
            <w:r>
              <w:rPr>
                <w:noProof/>
              </w:rPr>
              <w:instrText xml:space="preserve"> PAGEREF _Toc240085856 \h </w:instrText>
            </w:r>
            <w:r>
              <w:rPr>
                <w:noProof/>
              </w:rPr>
            </w:r>
            <w:r>
              <w:rPr>
                <w:noProof/>
              </w:rPr>
              <w:fldChar w:fldCharType="separate"/>
            </w:r>
            <w:r>
              <w:rPr>
                <w:noProof/>
              </w:rPr>
              <w:t>13</w:t>
            </w:r>
            <w:r>
              <w:rPr>
                <w:noProof/>
              </w:rPr>
              <w:fldChar w:fldCharType="end"/>
            </w:r>
          </w:hyperlink>
        </w:p>
        <w:p w14:paraId="0ED0E83F" w14:textId="77777777" w:rsidR="00D36981" w:rsidRDefault="00D36981">
          <w:pPr>
            <w:pStyle w:val="TOC2"/>
            <w:tabs>
              <w:tab w:val="right" w:leader="dot" w:pos="10070"/>
            </w:tabs>
            <w:rPr>
              <w:noProof/>
            </w:rPr>
          </w:pPr>
          <w:hyperlink w:anchor="_Toc240085857" w:history="1">
            <w:r w:rsidRPr="00B0447E">
              <w:rPr>
                <w:rStyle w:val="Hyperlink"/>
                <w:b/>
                <w:bCs/>
                <w:noProof/>
              </w:rPr>
              <w:t>8.2 Lead Capture &amp; Digital Acquisition</w:t>
            </w:r>
            <w:r>
              <w:rPr>
                <w:noProof/>
              </w:rPr>
              <w:tab/>
            </w:r>
            <w:r>
              <w:rPr>
                <w:noProof/>
              </w:rPr>
              <w:fldChar w:fldCharType="begin"/>
            </w:r>
            <w:r>
              <w:rPr>
                <w:noProof/>
              </w:rPr>
              <w:instrText xml:space="preserve"> PAGEREF _Toc240085857 \h </w:instrText>
            </w:r>
            <w:r>
              <w:rPr>
                <w:noProof/>
              </w:rPr>
            </w:r>
            <w:r>
              <w:rPr>
                <w:noProof/>
              </w:rPr>
              <w:fldChar w:fldCharType="separate"/>
            </w:r>
            <w:r>
              <w:rPr>
                <w:noProof/>
              </w:rPr>
              <w:t>13</w:t>
            </w:r>
            <w:r>
              <w:rPr>
                <w:noProof/>
              </w:rPr>
              <w:fldChar w:fldCharType="end"/>
            </w:r>
          </w:hyperlink>
        </w:p>
        <w:p w14:paraId="7F6A622B" w14:textId="77777777" w:rsidR="00D36981" w:rsidRDefault="00D36981">
          <w:pPr>
            <w:pStyle w:val="TOC2"/>
            <w:tabs>
              <w:tab w:val="right" w:leader="dot" w:pos="10070"/>
            </w:tabs>
            <w:rPr>
              <w:noProof/>
            </w:rPr>
          </w:pPr>
          <w:hyperlink w:anchor="_Toc240085858" w:history="1">
            <w:r w:rsidRPr="00B0447E">
              <w:rPr>
                <w:rStyle w:val="Hyperlink"/>
                <w:b/>
                <w:bCs/>
                <w:noProof/>
              </w:rPr>
              <w:t>8.3 Tele-Sales / Closure (CRM &amp; RM Workflow)</w:t>
            </w:r>
            <w:r>
              <w:rPr>
                <w:noProof/>
              </w:rPr>
              <w:tab/>
            </w:r>
            <w:r>
              <w:rPr>
                <w:noProof/>
              </w:rPr>
              <w:fldChar w:fldCharType="begin"/>
            </w:r>
            <w:r>
              <w:rPr>
                <w:noProof/>
              </w:rPr>
              <w:instrText xml:space="preserve"> PAGEREF _Toc240085858 \h </w:instrText>
            </w:r>
            <w:r>
              <w:rPr>
                <w:noProof/>
              </w:rPr>
            </w:r>
            <w:r>
              <w:rPr>
                <w:noProof/>
              </w:rPr>
              <w:fldChar w:fldCharType="separate"/>
            </w:r>
            <w:r>
              <w:rPr>
                <w:noProof/>
              </w:rPr>
              <w:t>13</w:t>
            </w:r>
            <w:r>
              <w:rPr>
                <w:noProof/>
              </w:rPr>
              <w:fldChar w:fldCharType="end"/>
            </w:r>
          </w:hyperlink>
        </w:p>
        <w:p w14:paraId="2F450F0C" w14:textId="77777777" w:rsidR="00D36981" w:rsidRDefault="00D36981">
          <w:pPr>
            <w:pStyle w:val="TOC2"/>
            <w:tabs>
              <w:tab w:val="right" w:leader="dot" w:pos="10070"/>
            </w:tabs>
            <w:rPr>
              <w:noProof/>
            </w:rPr>
          </w:pPr>
          <w:hyperlink w:anchor="_Toc240085859" w:history="1">
            <w:r w:rsidRPr="00B0447E">
              <w:rPr>
                <w:rStyle w:val="Hyperlink"/>
                <w:b/>
                <w:bCs/>
                <w:noProof/>
              </w:rPr>
              <w:t>8.4 Host / Operator Portal</w:t>
            </w:r>
            <w:r>
              <w:rPr>
                <w:noProof/>
              </w:rPr>
              <w:tab/>
            </w:r>
            <w:r>
              <w:rPr>
                <w:noProof/>
              </w:rPr>
              <w:fldChar w:fldCharType="begin"/>
            </w:r>
            <w:r>
              <w:rPr>
                <w:noProof/>
              </w:rPr>
              <w:instrText xml:space="preserve"> PAGEREF _Toc240085859 \h </w:instrText>
            </w:r>
            <w:r>
              <w:rPr>
                <w:noProof/>
              </w:rPr>
            </w:r>
            <w:r>
              <w:rPr>
                <w:noProof/>
              </w:rPr>
              <w:fldChar w:fldCharType="separate"/>
            </w:r>
            <w:r>
              <w:rPr>
                <w:noProof/>
              </w:rPr>
              <w:t>13</w:t>
            </w:r>
            <w:r>
              <w:rPr>
                <w:noProof/>
              </w:rPr>
              <w:fldChar w:fldCharType="end"/>
            </w:r>
          </w:hyperlink>
        </w:p>
        <w:p w14:paraId="075F09EB" w14:textId="77777777" w:rsidR="00D36981" w:rsidRDefault="00D36981">
          <w:pPr>
            <w:pStyle w:val="TOC2"/>
            <w:tabs>
              <w:tab w:val="right" w:leader="dot" w:pos="10070"/>
            </w:tabs>
            <w:rPr>
              <w:noProof/>
            </w:rPr>
          </w:pPr>
          <w:hyperlink w:anchor="_Toc240085860" w:history="1">
            <w:r w:rsidRPr="00B0447E">
              <w:rPr>
                <w:rStyle w:val="Hyperlink"/>
                <w:b/>
                <w:bCs/>
                <w:noProof/>
              </w:rPr>
              <w:t>8.5 Booking, Payments &amp; Fees</w:t>
            </w:r>
            <w:r>
              <w:rPr>
                <w:noProof/>
              </w:rPr>
              <w:tab/>
            </w:r>
            <w:r>
              <w:rPr>
                <w:noProof/>
              </w:rPr>
              <w:fldChar w:fldCharType="begin"/>
            </w:r>
            <w:r>
              <w:rPr>
                <w:noProof/>
              </w:rPr>
              <w:instrText xml:space="preserve"> PAGEREF _Toc240085860 \h </w:instrText>
            </w:r>
            <w:r>
              <w:rPr>
                <w:noProof/>
              </w:rPr>
            </w:r>
            <w:r>
              <w:rPr>
                <w:noProof/>
              </w:rPr>
              <w:fldChar w:fldCharType="separate"/>
            </w:r>
            <w:r>
              <w:rPr>
                <w:noProof/>
              </w:rPr>
              <w:t>14</w:t>
            </w:r>
            <w:r>
              <w:rPr>
                <w:noProof/>
              </w:rPr>
              <w:fldChar w:fldCharType="end"/>
            </w:r>
          </w:hyperlink>
        </w:p>
        <w:p w14:paraId="640C2594" w14:textId="77777777" w:rsidR="00D36981" w:rsidRDefault="00D36981">
          <w:pPr>
            <w:pStyle w:val="TOC2"/>
            <w:tabs>
              <w:tab w:val="right" w:leader="dot" w:pos="10070"/>
            </w:tabs>
            <w:rPr>
              <w:noProof/>
            </w:rPr>
          </w:pPr>
          <w:hyperlink w:anchor="_Toc240085861" w:history="1">
            <w:r w:rsidRPr="00B0447E">
              <w:rPr>
                <w:rStyle w:val="Hyperlink"/>
                <w:b/>
                <w:bCs/>
                <w:noProof/>
              </w:rPr>
              <w:t>8.6 Trust, Safety &amp; Support</w:t>
            </w:r>
            <w:r>
              <w:rPr>
                <w:noProof/>
              </w:rPr>
              <w:tab/>
            </w:r>
            <w:r>
              <w:rPr>
                <w:noProof/>
              </w:rPr>
              <w:fldChar w:fldCharType="begin"/>
            </w:r>
            <w:r>
              <w:rPr>
                <w:noProof/>
              </w:rPr>
              <w:instrText xml:space="preserve"> PAGEREF _Toc240085861 \h </w:instrText>
            </w:r>
            <w:r>
              <w:rPr>
                <w:noProof/>
              </w:rPr>
            </w:r>
            <w:r>
              <w:rPr>
                <w:noProof/>
              </w:rPr>
              <w:fldChar w:fldCharType="separate"/>
            </w:r>
            <w:r>
              <w:rPr>
                <w:noProof/>
              </w:rPr>
              <w:t>14</w:t>
            </w:r>
            <w:r>
              <w:rPr>
                <w:noProof/>
              </w:rPr>
              <w:fldChar w:fldCharType="end"/>
            </w:r>
          </w:hyperlink>
        </w:p>
        <w:p w14:paraId="410A9B39" w14:textId="77777777" w:rsidR="00D36981" w:rsidRDefault="00D36981">
          <w:pPr>
            <w:pStyle w:val="TOC2"/>
            <w:tabs>
              <w:tab w:val="right" w:leader="dot" w:pos="10070"/>
            </w:tabs>
            <w:rPr>
              <w:noProof/>
            </w:rPr>
          </w:pPr>
          <w:hyperlink w:anchor="_Toc240085862" w:history="1">
            <w:r w:rsidRPr="00B0447E">
              <w:rPr>
                <w:rStyle w:val="Hyperlink"/>
                <w:b/>
                <w:bCs/>
                <w:noProof/>
              </w:rPr>
              <w:t>8.7 Admin &amp; Reporting</w:t>
            </w:r>
            <w:r>
              <w:rPr>
                <w:noProof/>
              </w:rPr>
              <w:tab/>
            </w:r>
            <w:r>
              <w:rPr>
                <w:noProof/>
              </w:rPr>
              <w:fldChar w:fldCharType="begin"/>
            </w:r>
            <w:r>
              <w:rPr>
                <w:noProof/>
              </w:rPr>
              <w:instrText xml:space="preserve"> PAGEREF _Toc240085862 \h </w:instrText>
            </w:r>
            <w:r>
              <w:rPr>
                <w:noProof/>
              </w:rPr>
            </w:r>
            <w:r>
              <w:rPr>
                <w:noProof/>
              </w:rPr>
              <w:fldChar w:fldCharType="separate"/>
            </w:r>
            <w:r>
              <w:rPr>
                <w:noProof/>
              </w:rPr>
              <w:t>14</w:t>
            </w:r>
            <w:r>
              <w:rPr>
                <w:noProof/>
              </w:rPr>
              <w:fldChar w:fldCharType="end"/>
            </w:r>
          </w:hyperlink>
        </w:p>
        <w:p w14:paraId="4EF1A83B" w14:textId="77777777" w:rsidR="00D36981" w:rsidRDefault="00D36981">
          <w:pPr>
            <w:pStyle w:val="TOC1"/>
            <w:tabs>
              <w:tab w:val="right" w:leader="dot" w:pos="10070"/>
            </w:tabs>
            <w:rPr>
              <w:noProof/>
            </w:rPr>
          </w:pPr>
          <w:hyperlink w:anchor="_Toc240085863" w:history="1">
            <w:r w:rsidRPr="00B0447E">
              <w:rPr>
                <w:rStyle w:val="Hyperlink"/>
                <w:b/>
                <w:bCs/>
                <w:noProof/>
              </w:rPr>
              <w:t>9. Non-Functional Requirements</w:t>
            </w:r>
            <w:r>
              <w:rPr>
                <w:noProof/>
              </w:rPr>
              <w:tab/>
            </w:r>
            <w:r>
              <w:rPr>
                <w:noProof/>
              </w:rPr>
              <w:fldChar w:fldCharType="begin"/>
            </w:r>
            <w:r>
              <w:rPr>
                <w:noProof/>
              </w:rPr>
              <w:instrText xml:space="preserve"> PAGEREF _Toc240085863 \h </w:instrText>
            </w:r>
            <w:r>
              <w:rPr>
                <w:noProof/>
              </w:rPr>
            </w:r>
            <w:r>
              <w:rPr>
                <w:noProof/>
              </w:rPr>
              <w:fldChar w:fldCharType="separate"/>
            </w:r>
            <w:r>
              <w:rPr>
                <w:noProof/>
              </w:rPr>
              <w:t>15</w:t>
            </w:r>
            <w:r>
              <w:rPr>
                <w:noProof/>
              </w:rPr>
              <w:fldChar w:fldCharType="end"/>
            </w:r>
          </w:hyperlink>
        </w:p>
        <w:p w14:paraId="27CFC710" w14:textId="77777777" w:rsidR="00D36981" w:rsidRDefault="00D36981">
          <w:pPr>
            <w:pStyle w:val="TOC1"/>
            <w:tabs>
              <w:tab w:val="right" w:leader="dot" w:pos="10070"/>
            </w:tabs>
            <w:rPr>
              <w:noProof/>
            </w:rPr>
          </w:pPr>
          <w:hyperlink w:anchor="_Toc240085864" w:history="1">
            <w:r w:rsidRPr="00B0447E">
              <w:rPr>
                <w:rStyle w:val="Hyperlink"/>
                <w:b/>
                <w:bCs/>
                <w:noProof/>
              </w:rPr>
              <w:t>10. Why #HashtagStay — Differentiation</w:t>
            </w:r>
            <w:r>
              <w:rPr>
                <w:noProof/>
              </w:rPr>
              <w:tab/>
            </w:r>
            <w:r>
              <w:rPr>
                <w:noProof/>
              </w:rPr>
              <w:fldChar w:fldCharType="begin"/>
            </w:r>
            <w:r>
              <w:rPr>
                <w:noProof/>
              </w:rPr>
              <w:instrText xml:space="preserve"> PAGEREF _Toc240085864 \h </w:instrText>
            </w:r>
            <w:r>
              <w:rPr>
                <w:noProof/>
              </w:rPr>
            </w:r>
            <w:r>
              <w:rPr>
                <w:noProof/>
              </w:rPr>
              <w:fldChar w:fldCharType="separate"/>
            </w:r>
            <w:r>
              <w:rPr>
                <w:noProof/>
              </w:rPr>
              <w:t>16</w:t>
            </w:r>
            <w:r>
              <w:rPr>
                <w:noProof/>
              </w:rPr>
              <w:fldChar w:fldCharType="end"/>
            </w:r>
          </w:hyperlink>
        </w:p>
        <w:p w14:paraId="69146C4E" w14:textId="77777777" w:rsidR="00D36981" w:rsidRDefault="00D36981">
          <w:pPr>
            <w:pStyle w:val="TOC2"/>
            <w:tabs>
              <w:tab w:val="right" w:leader="dot" w:pos="10070"/>
            </w:tabs>
            <w:rPr>
              <w:noProof/>
            </w:rPr>
          </w:pPr>
          <w:hyperlink w:anchor="_Toc240085865" w:history="1">
            <w:r w:rsidRPr="00B0447E">
              <w:rPr>
                <w:rStyle w:val="Hyperlink"/>
                <w:b/>
                <w:bCs/>
                <w:noProof/>
              </w:rPr>
              <w:t>HashtagStay Principle</w:t>
            </w:r>
            <w:r>
              <w:rPr>
                <w:noProof/>
              </w:rPr>
              <w:tab/>
            </w:r>
            <w:r>
              <w:rPr>
                <w:noProof/>
              </w:rPr>
              <w:fldChar w:fldCharType="begin"/>
            </w:r>
            <w:r>
              <w:rPr>
                <w:noProof/>
              </w:rPr>
              <w:instrText xml:space="preserve"> PAGEREF _Toc240085865 \h </w:instrText>
            </w:r>
            <w:r>
              <w:rPr>
                <w:noProof/>
              </w:rPr>
            </w:r>
            <w:r>
              <w:rPr>
                <w:noProof/>
              </w:rPr>
              <w:fldChar w:fldCharType="separate"/>
            </w:r>
            <w:r>
              <w:rPr>
                <w:noProof/>
              </w:rPr>
              <w:t>16</w:t>
            </w:r>
            <w:r>
              <w:rPr>
                <w:noProof/>
              </w:rPr>
              <w:fldChar w:fldCharType="end"/>
            </w:r>
          </w:hyperlink>
        </w:p>
        <w:p w14:paraId="4F8BCEB7" w14:textId="77777777" w:rsidR="00D36981" w:rsidRDefault="00D36981">
          <w:pPr>
            <w:pStyle w:val="TOC2"/>
            <w:tabs>
              <w:tab w:val="right" w:leader="dot" w:pos="10070"/>
            </w:tabs>
            <w:rPr>
              <w:noProof/>
            </w:rPr>
          </w:pPr>
          <w:hyperlink w:anchor="_Toc240085866" w:history="1">
            <w:r w:rsidRPr="00B0447E">
              <w:rPr>
                <w:rStyle w:val="Hyperlink"/>
                <w:b/>
                <w:bCs/>
                <w:noProof/>
              </w:rPr>
              <w:t>Security &amp; Safety</w:t>
            </w:r>
            <w:r>
              <w:rPr>
                <w:noProof/>
              </w:rPr>
              <w:tab/>
            </w:r>
            <w:r>
              <w:rPr>
                <w:noProof/>
              </w:rPr>
              <w:fldChar w:fldCharType="begin"/>
            </w:r>
            <w:r>
              <w:rPr>
                <w:noProof/>
              </w:rPr>
              <w:instrText xml:space="preserve"> PAGEREF _Toc240085866 \h </w:instrText>
            </w:r>
            <w:r>
              <w:rPr>
                <w:noProof/>
              </w:rPr>
            </w:r>
            <w:r>
              <w:rPr>
                <w:noProof/>
              </w:rPr>
              <w:fldChar w:fldCharType="separate"/>
            </w:r>
            <w:r>
              <w:rPr>
                <w:noProof/>
              </w:rPr>
              <w:t>16</w:t>
            </w:r>
            <w:r>
              <w:rPr>
                <w:noProof/>
              </w:rPr>
              <w:fldChar w:fldCharType="end"/>
            </w:r>
          </w:hyperlink>
        </w:p>
        <w:p w14:paraId="41862F47" w14:textId="77777777" w:rsidR="00D36981" w:rsidRDefault="00D36981">
          <w:pPr>
            <w:pStyle w:val="TOC2"/>
            <w:tabs>
              <w:tab w:val="right" w:leader="dot" w:pos="10070"/>
            </w:tabs>
            <w:rPr>
              <w:noProof/>
            </w:rPr>
          </w:pPr>
          <w:hyperlink w:anchor="_Toc240085867" w:history="1">
            <w:r w:rsidRPr="00B0447E">
              <w:rPr>
                <w:rStyle w:val="Hyperlink"/>
                <w:b/>
                <w:bCs/>
                <w:noProof/>
              </w:rPr>
              <w:t>Positive Business Impact</w:t>
            </w:r>
            <w:r>
              <w:rPr>
                <w:noProof/>
              </w:rPr>
              <w:tab/>
            </w:r>
            <w:r>
              <w:rPr>
                <w:noProof/>
              </w:rPr>
              <w:fldChar w:fldCharType="begin"/>
            </w:r>
            <w:r>
              <w:rPr>
                <w:noProof/>
              </w:rPr>
              <w:instrText xml:space="preserve"> PAGEREF _Toc240085867 \h </w:instrText>
            </w:r>
            <w:r>
              <w:rPr>
                <w:noProof/>
              </w:rPr>
            </w:r>
            <w:r>
              <w:rPr>
                <w:noProof/>
              </w:rPr>
              <w:fldChar w:fldCharType="separate"/>
            </w:r>
            <w:r>
              <w:rPr>
                <w:noProof/>
              </w:rPr>
              <w:t>16</w:t>
            </w:r>
            <w:r>
              <w:rPr>
                <w:noProof/>
              </w:rPr>
              <w:fldChar w:fldCharType="end"/>
            </w:r>
          </w:hyperlink>
        </w:p>
        <w:p w14:paraId="53D086BE" w14:textId="77777777" w:rsidR="00D36981" w:rsidRDefault="00D36981">
          <w:pPr>
            <w:pStyle w:val="TOC1"/>
            <w:tabs>
              <w:tab w:val="right" w:leader="dot" w:pos="10070"/>
            </w:tabs>
            <w:rPr>
              <w:noProof/>
            </w:rPr>
          </w:pPr>
          <w:hyperlink w:anchor="_Toc240085868" w:history="1">
            <w:r w:rsidRPr="00B0447E">
              <w:rPr>
                <w:rStyle w:val="Hyperlink"/>
                <w:b/>
                <w:bCs/>
                <w:noProof/>
              </w:rPr>
              <w:t>11. Competitive Landscape — Updated Status</w:t>
            </w:r>
            <w:r>
              <w:rPr>
                <w:noProof/>
              </w:rPr>
              <w:tab/>
            </w:r>
            <w:r>
              <w:rPr>
                <w:noProof/>
              </w:rPr>
              <w:fldChar w:fldCharType="begin"/>
            </w:r>
            <w:r>
              <w:rPr>
                <w:noProof/>
              </w:rPr>
              <w:instrText xml:space="preserve"> PAGEREF _Toc240085868 \h </w:instrText>
            </w:r>
            <w:r>
              <w:rPr>
                <w:noProof/>
              </w:rPr>
            </w:r>
            <w:r>
              <w:rPr>
                <w:noProof/>
              </w:rPr>
              <w:fldChar w:fldCharType="separate"/>
            </w:r>
            <w:r>
              <w:rPr>
                <w:noProof/>
              </w:rPr>
              <w:t>17</w:t>
            </w:r>
            <w:r>
              <w:rPr>
                <w:noProof/>
              </w:rPr>
              <w:fldChar w:fldCharType="end"/>
            </w:r>
          </w:hyperlink>
        </w:p>
        <w:p w14:paraId="01CDF999" w14:textId="77777777" w:rsidR="00D36981" w:rsidRDefault="00D36981">
          <w:pPr>
            <w:pStyle w:val="TOC1"/>
            <w:tabs>
              <w:tab w:val="right" w:leader="dot" w:pos="10070"/>
            </w:tabs>
            <w:rPr>
              <w:noProof/>
            </w:rPr>
          </w:pPr>
          <w:hyperlink w:anchor="_Toc240085869" w:history="1">
            <w:r w:rsidRPr="00B0447E">
              <w:rPr>
                <w:rStyle w:val="Hyperlink"/>
                <w:b/>
                <w:bCs/>
                <w:noProof/>
              </w:rPr>
              <w:t>12. Success Metrics &amp; KPIs</w:t>
            </w:r>
            <w:r>
              <w:rPr>
                <w:noProof/>
              </w:rPr>
              <w:tab/>
            </w:r>
            <w:r>
              <w:rPr>
                <w:noProof/>
              </w:rPr>
              <w:fldChar w:fldCharType="begin"/>
            </w:r>
            <w:r>
              <w:rPr>
                <w:noProof/>
              </w:rPr>
              <w:instrText xml:space="preserve"> PAGEREF _Toc240085869 \h </w:instrText>
            </w:r>
            <w:r>
              <w:rPr>
                <w:noProof/>
              </w:rPr>
            </w:r>
            <w:r>
              <w:rPr>
                <w:noProof/>
              </w:rPr>
              <w:fldChar w:fldCharType="separate"/>
            </w:r>
            <w:r>
              <w:rPr>
                <w:noProof/>
              </w:rPr>
              <w:t>18</w:t>
            </w:r>
            <w:r>
              <w:rPr>
                <w:noProof/>
              </w:rPr>
              <w:fldChar w:fldCharType="end"/>
            </w:r>
          </w:hyperlink>
        </w:p>
        <w:p w14:paraId="55ED1C80" w14:textId="77777777" w:rsidR="00D36981" w:rsidRDefault="00D36981">
          <w:pPr>
            <w:pStyle w:val="TOC1"/>
            <w:tabs>
              <w:tab w:val="right" w:leader="dot" w:pos="10070"/>
            </w:tabs>
            <w:rPr>
              <w:noProof/>
            </w:rPr>
          </w:pPr>
          <w:hyperlink w:anchor="_Toc240085870" w:history="1">
            <w:r w:rsidRPr="00B0447E">
              <w:rPr>
                <w:rStyle w:val="Hyperlink"/>
                <w:b/>
                <w:bCs/>
                <w:noProof/>
              </w:rPr>
              <w:t>13. Indicative Roadmap</w:t>
            </w:r>
            <w:r>
              <w:rPr>
                <w:noProof/>
              </w:rPr>
              <w:tab/>
            </w:r>
            <w:r>
              <w:rPr>
                <w:noProof/>
              </w:rPr>
              <w:fldChar w:fldCharType="begin"/>
            </w:r>
            <w:r>
              <w:rPr>
                <w:noProof/>
              </w:rPr>
              <w:instrText xml:space="preserve"> PAGEREF _Toc240085870 \h </w:instrText>
            </w:r>
            <w:r>
              <w:rPr>
                <w:noProof/>
              </w:rPr>
            </w:r>
            <w:r>
              <w:rPr>
                <w:noProof/>
              </w:rPr>
              <w:fldChar w:fldCharType="separate"/>
            </w:r>
            <w:r>
              <w:rPr>
                <w:noProof/>
              </w:rPr>
              <w:t>19</w:t>
            </w:r>
            <w:r>
              <w:rPr>
                <w:noProof/>
              </w:rPr>
              <w:fldChar w:fldCharType="end"/>
            </w:r>
          </w:hyperlink>
        </w:p>
        <w:p w14:paraId="046B4401" w14:textId="77777777" w:rsidR="00D36981" w:rsidRDefault="00D36981">
          <w:pPr>
            <w:pStyle w:val="TOC2"/>
            <w:tabs>
              <w:tab w:val="right" w:leader="dot" w:pos="10070"/>
            </w:tabs>
            <w:rPr>
              <w:noProof/>
            </w:rPr>
          </w:pPr>
          <w:hyperlink w:anchor="_Toc240085871" w:history="1">
            <w:r w:rsidRPr="00B0447E">
              <w:rPr>
                <w:rStyle w:val="Hyperlink"/>
                <w:b/>
                <w:bCs/>
                <w:noProof/>
              </w:rPr>
              <w:t>Phase 1 — Foundation (0–4 months)  [ESTIMATE — CONFIRM WITH TEAM]</w:t>
            </w:r>
            <w:r>
              <w:rPr>
                <w:noProof/>
              </w:rPr>
              <w:tab/>
            </w:r>
            <w:r>
              <w:rPr>
                <w:noProof/>
              </w:rPr>
              <w:fldChar w:fldCharType="begin"/>
            </w:r>
            <w:r>
              <w:rPr>
                <w:noProof/>
              </w:rPr>
              <w:instrText xml:space="preserve"> PAGEREF _Toc240085871 \h </w:instrText>
            </w:r>
            <w:r>
              <w:rPr>
                <w:noProof/>
              </w:rPr>
            </w:r>
            <w:r>
              <w:rPr>
                <w:noProof/>
              </w:rPr>
              <w:fldChar w:fldCharType="separate"/>
            </w:r>
            <w:r>
              <w:rPr>
                <w:noProof/>
              </w:rPr>
              <w:t>19</w:t>
            </w:r>
            <w:r>
              <w:rPr>
                <w:noProof/>
              </w:rPr>
              <w:fldChar w:fldCharType="end"/>
            </w:r>
          </w:hyperlink>
        </w:p>
        <w:p w14:paraId="221C9B41" w14:textId="77777777" w:rsidR="00D36981" w:rsidRDefault="00D36981">
          <w:pPr>
            <w:pStyle w:val="TOC2"/>
            <w:tabs>
              <w:tab w:val="right" w:leader="dot" w:pos="10070"/>
            </w:tabs>
            <w:rPr>
              <w:noProof/>
            </w:rPr>
          </w:pPr>
          <w:hyperlink w:anchor="_Toc240085872" w:history="1">
            <w:r w:rsidRPr="00B0447E">
              <w:rPr>
                <w:rStyle w:val="Hyperlink"/>
                <w:b/>
                <w:bCs/>
                <w:noProof/>
              </w:rPr>
              <w:t>Phase 2 — Scale (4–9 months)  [ESTIMATE — CONFIRM WITH TEAM]</w:t>
            </w:r>
            <w:r>
              <w:rPr>
                <w:noProof/>
              </w:rPr>
              <w:tab/>
            </w:r>
            <w:r>
              <w:rPr>
                <w:noProof/>
              </w:rPr>
              <w:fldChar w:fldCharType="begin"/>
            </w:r>
            <w:r>
              <w:rPr>
                <w:noProof/>
              </w:rPr>
              <w:instrText xml:space="preserve"> PAGEREF _Toc240085872 \h </w:instrText>
            </w:r>
            <w:r>
              <w:rPr>
                <w:noProof/>
              </w:rPr>
            </w:r>
            <w:r>
              <w:rPr>
                <w:noProof/>
              </w:rPr>
              <w:fldChar w:fldCharType="separate"/>
            </w:r>
            <w:r>
              <w:rPr>
                <w:noProof/>
              </w:rPr>
              <w:t>19</w:t>
            </w:r>
            <w:r>
              <w:rPr>
                <w:noProof/>
              </w:rPr>
              <w:fldChar w:fldCharType="end"/>
            </w:r>
          </w:hyperlink>
        </w:p>
        <w:p w14:paraId="3E7CCBA1" w14:textId="77777777" w:rsidR="00D36981" w:rsidRDefault="00D36981">
          <w:pPr>
            <w:pStyle w:val="TOC2"/>
            <w:tabs>
              <w:tab w:val="right" w:leader="dot" w:pos="10070"/>
            </w:tabs>
            <w:rPr>
              <w:noProof/>
            </w:rPr>
          </w:pPr>
          <w:hyperlink w:anchor="_Toc240085873" w:history="1">
            <w:r w:rsidRPr="00B0447E">
              <w:rPr>
                <w:rStyle w:val="Hyperlink"/>
                <w:b/>
                <w:bCs/>
                <w:noProof/>
              </w:rPr>
              <w:t>Phase 3 — International Expansion (9–18 months)  [ESTIMATE — CONFIRM WITH TEAM]</w:t>
            </w:r>
            <w:r>
              <w:rPr>
                <w:noProof/>
              </w:rPr>
              <w:tab/>
            </w:r>
            <w:r>
              <w:rPr>
                <w:noProof/>
              </w:rPr>
              <w:fldChar w:fldCharType="begin"/>
            </w:r>
            <w:r>
              <w:rPr>
                <w:noProof/>
              </w:rPr>
              <w:instrText xml:space="preserve"> PAGEREF _Toc240085873 \h </w:instrText>
            </w:r>
            <w:r>
              <w:rPr>
                <w:noProof/>
              </w:rPr>
            </w:r>
            <w:r>
              <w:rPr>
                <w:noProof/>
              </w:rPr>
              <w:fldChar w:fldCharType="separate"/>
            </w:r>
            <w:r>
              <w:rPr>
                <w:noProof/>
              </w:rPr>
              <w:t>19</w:t>
            </w:r>
            <w:r>
              <w:rPr>
                <w:noProof/>
              </w:rPr>
              <w:fldChar w:fldCharType="end"/>
            </w:r>
          </w:hyperlink>
        </w:p>
        <w:p w14:paraId="549CB01C" w14:textId="77777777" w:rsidR="00D36981" w:rsidRDefault="00D36981">
          <w:pPr>
            <w:pStyle w:val="TOC1"/>
            <w:tabs>
              <w:tab w:val="right" w:leader="dot" w:pos="10070"/>
            </w:tabs>
            <w:rPr>
              <w:noProof/>
            </w:rPr>
          </w:pPr>
          <w:hyperlink w:anchor="_Toc240085874" w:history="1">
            <w:r w:rsidRPr="00B0447E">
              <w:rPr>
                <w:rStyle w:val="Hyperlink"/>
                <w:b/>
                <w:bCs/>
                <w:noProof/>
              </w:rPr>
              <w:t>14. Risks &amp; Mitigations</w:t>
            </w:r>
            <w:r>
              <w:rPr>
                <w:noProof/>
              </w:rPr>
              <w:tab/>
            </w:r>
            <w:r>
              <w:rPr>
                <w:noProof/>
              </w:rPr>
              <w:fldChar w:fldCharType="begin"/>
            </w:r>
            <w:r>
              <w:rPr>
                <w:noProof/>
              </w:rPr>
              <w:instrText xml:space="preserve"> PAGEREF _Toc240085874 \h </w:instrText>
            </w:r>
            <w:r>
              <w:rPr>
                <w:noProof/>
              </w:rPr>
            </w:r>
            <w:r>
              <w:rPr>
                <w:noProof/>
              </w:rPr>
              <w:fldChar w:fldCharType="separate"/>
            </w:r>
            <w:r>
              <w:rPr>
                <w:noProof/>
              </w:rPr>
              <w:t>20</w:t>
            </w:r>
            <w:r>
              <w:rPr>
                <w:noProof/>
              </w:rPr>
              <w:fldChar w:fldCharType="end"/>
            </w:r>
          </w:hyperlink>
        </w:p>
        <w:p w14:paraId="1A1D0D19" w14:textId="77777777" w:rsidR="00D36981" w:rsidRDefault="00D36981">
          <w:pPr>
            <w:pStyle w:val="TOC1"/>
            <w:tabs>
              <w:tab w:val="right" w:leader="dot" w:pos="10070"/>
            </w:tabs>
            <w:rPr>
              <w:noProof/>
            </w:rPr>
          </w:pPr>
          <w:hyperlink w:anchor="_Toc240085875" w:history="1">
            <w:r w:rsidRPr="00B0447E">
              <w:rPr>
                <w:rStyle w:val="Hyperlink"/>
                <w:b/>
                <w:bCs/>
                <w:noProof/>
              </w:rPr>
              <w:t>15. Open Questions for Stakeholder Input</w:t>
            </w:r>
            <w:r>
              <w:rPr>
                <w:noProof/>
              </w:rPr>
              <w:tab/>
            </w:r>
            <w:r>
              <w:rPr>
                <w:noProof/>
              </w:rPr>
              <w:fldChar w:fldCharType="begin"/>
            </w:r>
            <w:r>
              <w:rPr>
                <w:noProof/>
              </w:rPr>
              <w:instrText xml:space="preserve"> PAGEREF _Toc240085875 \h </w:instrText>
            </w:r>
            <w:r>
              <w:rPr>
                <w:noProof/>
              </w:rPr>
            </w:r>
            <w:r>
              <w:rPr>
                <w:noProof/>
              </w:rPr>
              <w:fldChar w:fldCharType="separate"/>
            </w:r>
            <w:r>
              <w:rPr>
                <w:noProof/>
              </w:rPr>
              <w:t>21</w:t>
            </w:r>
            <w:r>
              <w:rPr>
                <w:noProof/>
              </w:rPr>
              <w:fldChar w:fldCharType="end"/>
            </w:r>
          </w:hyperlink>
        </w:p>
        <w:p w14:paraId="678C3346" w14:textId="77777777" w:rsidR="00D36981" w:rsidRDefault="00D36981">
          <w:pPr>
            <w:pStyle w:val="TOC1"/>
            <w:tabs>
              <w:tab w:val="right" w:leader="dot" w:pos="10070"/>
            </w:tabs>
            <w:rPr>
              <w:noProof/>
            </w:rPr>
          </w:pPr>
          <w:hyperlink w:anchor="_Toc240085876" w:history="1">
            <w:r w:rsidRPr="00B0447E">
              <w:rPr>
                <w:rStyle w:val="Hyperlink"/>
                <w:b/>
                <w:bCs/>
                <w:noProof/>
              </w:rPr>
              <w:t>16. Verification Tracker — Post-Research Status</w:t>
            </w:r>
            <w:r>
              <w:rPr>
                <w:noProof/>
              </w:rPr>
              <w:tab/>
            </w:r>
            <w:r>
              <w:rPr>
                <w:noProof/>
              </w:rPr>
              <w:fldChar w:fldCharType="begin"/>
            </w:r>
            <w:r>
              <w:rPr>
                <w:noProof/>
              </w:rPr>
              <w:instrText xml:space="preserve"> PAGEREF _Toc240085876 \h </w:instrText>
            </w:r>
            <w:r>
              <w:rPr>
                <w:noProof/>
              </w:rPr>
            </w:r>
            <w:r>
              <w:rPr>
                <w:noProof/>
              </w:rPr>
              <w:fldChar w:fldCharType="separate"/>
            </w:r>
            <w:r>
              <w:rPr>
                <w:noProof/>
              </w:rPr>
              <w:t>22</w:t>
            </w:r>
            <w:r>
              <w:rPr>
                <w:noProof/>
              </w:rPr>
              <w:fldChar w:fldCharType="end"/>
            </w:r>
          </w:hyperlink>
        </w:p>
        <w:p w14:paraId="0897F14E" w14:textId="77777777" w:rsidR="00B67A43" w:rsidRDefault="00000000">
          <w:r>
            <w:fldChar w:fldCharType="end"/>
          </w:r>
        </w:p>
      </w:sdtContent>
    </w:sdt>
    <w:p w14:paraId="4810EDE4" w14:textId="77777777" w:rsidR="00B67A43" w:rsidRDefault="00000000">
      <w:r>
        <w:br w:type="page"/>
      </w:r>
    </w:p>
    <w:p w14:paraId="4C831247" w14:textId="77777777" w:rsidR="00B67A43" w:rsidRDefault="00000000">
      <w:pPr>
        <w:pStyle w:val="Heading1"/>
        <w:pBdr>
          <w:bottom w:val="single" w:sz="12" w:space="4" w:color="E8397A"/>
        </w:pBdr>
        <w:spacing w:before="400" w:after="200"/>
      </w:pPr>
      <w:bookmarkStart w:id="1" w:name="_Toc240085830"/>
      <w:r>
        <w:rPr>
          <w:b/>
          <w:bCs/>
          <w:color w:val="1F3864"/>
          <w:sz w:val="30"/>
          <w:szCs w:val="30"/>
        </w:rPr>
        <w:lastRenderedPageBreak/>
        <w:t>1. Executive Summary</w:t>
      </w:r>
      <w:bookmarkEnd w:id="1"/>
    </w:p>
    <w:p w14:paraId="5B610E73" w14:textId="77777777" w:rsidR="00B67A43" w:rsidRDefault="00000000">
      <w:pPr>
        <w:spacing w:after="160" w:line="280" w:lineRule="auto"/>
      </w:pPr>
      <w:r>
        <w:rPr>
          <w:color w:val="262626"/>
        </w:rPr>
        <w:t xml:space="preserve">#HashtagStay is proposed as a digital-first aggregator platform for co-living and student housing, connecting individuals, students, working professionals, digital nomads, and </w:t>
      </w:r>
      <w:proofErr w:type="spellStart"/>
      <w:r>
        <w:rPr>
          <w:color w:val="262626"/>
        </w:rPr>
        <w:t>travellers</w:t>
      </w:r>
      <w:proofErr w:type="spellEnd"/>
      <w:r>
        <w:rPr>
          <w:color w:val="262626"/>
        </w:rPr>
        <w:t xml:space="preserve"> with verified accommodation inventory across India and select international markets. Unlike a purely self-serve listing marketplace, #HashtagStay is built on a hybrid discovery-and-closure model: prospective residents discover inventory through digital channels (website, app, performance marketing, SEO/SEM, partnerships and referrals), and a dedicated tele-sales / relationship-management team converts and closes the booking over the phone — combining the reach and cost-efficiency of digital acquisition with the trust, </w:t>
      </w:r>
      <w:proofErr w:type="spellStart"/>
      <w:r>
        <w:rPr>
          <w:color w:val="262626"/>
        </w:rPr>
        <w:t>personalisation</w:t>
      </w:r>
      <w:proofErr w:type="spellEnd"/>
      <w:r>
        <w:rPr>
          <w:color w:val="262626"/>
        </w:rPr>
        <w:t xml:space="preserve"> and conversion strength of human-assisted sales.</w:t>
      </w:r>
    </w:p>
    <w:p w14:paraId="357437C1" w14:textId="77777777" w:rsidR="00B67A43" w:rsidRDefault="00000000">
      <w:pPr>
        <w:spacing w:after="160" w:line="280" w:lineRule="auto"/>
      </w:pPr>
      <w:r>
        <w:rPr>
          <w:color w:val="262626"/>
        </w:rPr>
        <w:t xml:space="preserve">The platform does not own or operate physical inventory. It functions purely as an aggregator and transaction facilitator, sourcing supply from co-living operators, student housing operators (PBSA — Purpose-Built Student Accommodation), and individual property owners/hosts offering apartment or home-sharing units, and </w:t>
      </w:r>
      <w:proofErr w:type="spellStart"/>
      <w:r>
        <w:rPr>
          <w:color w:val="262626"/>
        </w:rPr>
        <w:t>monetising</w:t>
      </w:r>
      <w:proofErr w:type="spellEnd"/>
      <w:r>
        <w:rPr>
          <w:color w:val="262626"/>
        </w:rPr>
        <w:t xml:space="preserve"> through service fees, renting/booking facilitation fees, and value-added services to operators.</w:t>
      </w:r>
    </w:p>
    <w:p w14:paraId="468BC91F" w14:textId="77777777" w:rsidR="00B67A43" w:rsidRDefault="00000000">
      <w:pPr>
        <w:spacing w:after="160" w:line="280" w:lineRule="auto"/>
      </w:pPr>
      <w:r>
        <w:rPr>
          <w:color w:val="262626"/>
        </w:rPr>
        <w:t>This PRD defines the product scope, target users, functional and non-functional requirements, operating and revenue model, phased roadmap, and success metrics required to build and launch #HashtagStay as an aggregator platform for the shared-rental and student housing market — estimated at a multi-billion-dollar and fast-growing opportunity in India and comparable emerging markets.</w:t>
      </w:r>
    </w:p>
    <w:p w14:paraId="7BAF7436" w14:textId="77777777" w:rsidR="00B67A43" w:rsidRDefault="00000000">
      <w:pPr>
        <w:pStyle w:val="Heading2"/>
        <w:spacing w:before="280" w:after="120"/>
      </w:pPr>
      <w:bookmarkStart w:id="2" w:name="_Toc240085831"/>
      <w:r>
        <w:rPr>
          <w:b/>
          <w:bCs/>
          <w:color w:val="E8397A"/>
          <w:sz w:val="24"/>
          <w:szCs w:val="24"/>
        </w:rPr>
        <w:t>Key Positioning Pillars</w:t>
      </w:r>
      <w:bookmarkEnd w:id="2"/>
    </w:p>
    <w:p w14:paraId="150A468A" w14:textId="77777777" w:rsidR="00B67A43" w:rsidRDefault="00000000">
      <w:pPr>
        <w:pStyle w:val="ListParagraph"/>
        <w:numPr>
          <w:ilvl w:val="0"/>
          <w:numId w:val="2"/>
        </w:numPr>
        <w:spacing w:after="80" w:line="270" w:lineRule="auto"/>
      </w:pPr>
      <w:r>
        <w:rPr>
          <w:color w:val="262626"/>
        </w:rPr>
        <w:t>Aggregator, not operator — asset-light model with no inventory ownership risk.</w:t>
      </w:r>
    </w:p>
    <w:p w14:paraId="4640C69E" w14:textId="77777777" w:rsidR="00B67A43" w:rsidRDefault="00000000">
      <w:pPr>
        <w:pStyle w:val="ListParagraph"/>
        <w:numPr>
          <w:ilvl w:val="0"/>
          <w:numId w:val="2"/>
        </w:numPr>
        <w:spacing w:after="80" w:line="270" w:lineRule="auto"/>
      </w:pPr>
      <w:r>
        <w:rPr>
          <w:color w:val="262626"/>
        </w:rPr>
        <w:t>Digital discovery, human closure — SEO/performance-marketing-led top of funnel, tele-sales-led conversion.</w:t>
      </w:r>
    </w:p>
    <w:p w14:paraId="3E1074DD" w14:textId="77777777" w:rsidR="00B67A43" w:rsidRDefault="00000000">
      <w:pPr>
        <w:pStyle w:val="ListParagraph"/>
        <w:numPr>
          <w:ilvl w:val="0"/>
          <w:numId w:val="2"/>
        </w:numPr>
        <w:spacing w:after="80" w:line="270" w:lineRule="auto"/>
      </w:pPr>
      <w:r>
        <w:rPr>
          <w:color w:val="262626"/>
        </w:rPr>
        <w:t>National + international scope — student housing and co-living inventory across domestic and cross-border corridors (e.g., students migrating for higher education abroad).</w:t>
      </w:r>
    </w:p>
    <w:p w14:paraId="1860177B" w14:textId="77777777" w:rsidR="00B67A43" w:rsidRDefault="00000000">
      <w:pPr>
        <w:pStyle w:val="ListParagraph"/>
        <w:numPr>
          <w:ilvl w:val="0"/>
          <w:numId w:val="2"/>
        </w:numPr>
        <w:spacing w:after="80" w:line="270" w:lineRule="auto"/>
      </w:pPr>
      <w:r>
        <w:rPr>
          <w:color w:val="262626"/>
        </w:rPr>
        <w:t xml:space="preserve">Safety and trust as a core differentiator — especially for solo and female </w:t>
      </w:r>
      <w:proofErr w:type="spellStart"/>
      <w:r>
        <w:rPr>
          <w:color w:val="262626"/>
        </w:rPr>
        <w:t>travellers</w:t>
      </w:r>
      <w:proofErr w:type="spellEnd"/>
      <w:r>
        <w:rPr>
          <w:color w:val="262626"/>
        </w:rPr>
        <w:t>/students.</w:t>
      </w:r>
    </w:p>
    <w:p w14:paraId="39719151" w14:textId="77777777" w:rsidR="00B67A43" w:rsidRDefault="00000000">
      <w:pPr>
        <w:pStyle w:val="ListParagraph"/>
        <w:numPr>
          <w:ilvl w:val="0"/>
          <w:numId w:val="2"/>
        </w:numPr>
        <w:spacing w:after="80" w:line="270" w:lineRule="auto"/>
      </w:pPr>
      <w:r>
        <w:rPr>
          <w:color w:val="262626"/>
        </w:rPr>
        <w:t>Dual-sided marketplace — value delivered to both residents (choice, price, safety) and operators/hosts (demand, occupancy, revenue).</w:t>
      </w:r>
    </w:p>
    <w:p w14:paraId="54E09CC7" w14:textId="77777777" w:rsidR="00B67A43" w:rsidRDefault="00B67A43">
      <w:pPr>
        <w:spacing w:after="2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B67A43" w14:paraId="63E94A91" w14:textId="77777777">
        <w:tblPrEx>
          <w:tblCellMar>
            <w:top w:w="0" w:type="dxa"/>
            <w:bottom w:w="0" w:type="dxa"/>
          </w:tblCellMar>
        </w:tblPrEx>
        <w:tc>
          <w:tcPr>
            <w:tcW w:w="0" w:type="auto"/>
            <w:tcBorders>
              <w:top w:val="single" w:sz="6" w:space="0" w:color="E8B923"/>
              <w:left w:val="single" w:sz="6" w:space="0" w:color="E8B923"/>
              <w:bottom w:val="single" w:sz="6" w:space="0" w:color="E8B923"/>
              <w:right w:val="single" w:sz="6" w:space="0" w:color="E8B923"/>
            </w:tcBorders>
            <w:shd w:val="clear" w:color="auto" w:fill="FFF2CC"/>
            <w:tcMar>
              <w:top w:w="160" w:type="dxa"/>
              <w:left w:w="200" w:type="dxa"/>
              <w:bottom w:w="160" w:type="dxa"/>
              <w:right w:w="200" w:type="dxa"/>
            </w:tcMar>
          </w:tcPr>
          <w:p w14:paraId="47EB5BA7" w14:textId="77777777" w:rsidR="00B67A43" w:rsidRDefault="00000000">
            <w:pPr>
              <w:spacing w:after="100"/>
            </w:pPr>
            <w:r>
              <w:rPr>
                <w:b/>
                <w:bCs/>
                <w:color w:val="1F3864"/>
              </w:rPr>
              <w:t>Data Provenance &amp; Verification Legend</w:t>
            </w:r>
          </w:p>
          <w:p w14:paraId="2B27FBF2" w14:textId="77777777" w:rsidR="00B67A43" w:rsidRDefault="00000000">
            <w:pPr>
              <w:spacing w:after="60"/>
            </w:pPr>
            <w:r>
              <w:rPr>
                <w:b/>
                <w:bCs/>
                <w:color w:val="1E7B34"/>
                <w:sz w:val="19"/>
                <w:szCs w:val="19"/>
              </w:rPr>
              <w:t xml:space="preserve">SOURCED — </w:t>
            </w:r>
            <w:proofErr w:type="gramStart"/>
            <w:r>
              <w:rPr>
                <w:b/>
                <w:bCs/>
                <w:color w:val="1E7B34"/>
                <w:sz w:val="19"/>
                <w:szCs w:val="19"/>
              </w:rPr>
              <w:t xml:space="preserve">2026  </w:t>
            </w:r>
            <w:r>
              <w:rPr>
                <w:color w:val="262626"/>
                <w:sz w:val="19"/>
                <w:szCs w:val="19"/>
              </w:rPr>
              <w:t>Checked</w:t>
            </w:r>
            <w:proofErr w:type="gramEnd"/>
            <w:r>
              <w:rPr>
                <w:color w:val="262626"/>
                <w:sz w:val="19"/>
                <w:szCs w:val="19"/>
              </w:rPr>
              <w:t xml:space="preserve"> against current (2026) third-party research and found corroborated. Still worth a final sanity-check before external use, but this is the strongest tier in this document.</w:t>
            </w:r>
          </w:p>
          <w:p w14:paraId="37F94A6E" w14:textId="77777777" w:rsidR="00B67A43" w:rsidRDefault="00000000">
            <w:pPr>
              <w:spacing w:after="60"/>
            </w:pPr>
            <w:r>
              <w:rPr>
                <w:b/>
                <w:bCs/>
                <w:color w:val="B8860B"/>
                <w:sz w:val="19"/>
                <w:szCs w:val="19"/>
              </w:rPr>
              <w:t xml:space="preserve">RANGE — </w:t>
            </w:r>
            <w:proofErr w:type="gramStart"/>
            <w:r>
              <w:rPr>
                <w:b/>
                <w:bCs/>
                <w:color w:val="B8860B"/>
                <w:sz w:val="19"/>
                <w:szCs w:val="19"/>
              </w:rPr>
              <w:t xml:space="preserve">DISPUTED  </w:t>
            </w:r>
            <w:r>
              <w:rPr>
                <w:color w:val="262626"/>
                <w:sz w:val="19"/>
                <w:szCs w:val="19"/>
              </w:rPr>
              <w:t>Credible</w:t>
            </w:r>
            <w:proofErr w:type="gramEnd"/>
            <w:r>
              <w:rPr>
                <w:color w:val="262626"/>
                <w:sz w:val="19"/>
                <w:szCs w:val="19"/>
              </w:rPr>
              <w:t xml:space="preserve"> sources exist but materially disagree (usually because they measure different things). Reported as a range with the disagreement stated, not collapsed into one falsely-precise number.</w:t>
            </w:r>
          </w:p>
          <w:p w14:paraId="71A93DCB" w14:textId="77777777" w:rsidR="00B67A43" w:rsidRDefault="00000000">
            <w:pPr>
              <w:spacing w:after="60"/>
            </w:pPr>
            <w:r>
              <w:rPr>
                <w:b/>
                <w:bCs/>
                <w:color w:val="C0000C"/>
                <w:sz w:val="19"/>
                <w:szCs w:val="19"/>
              </w:rPr>
              <w:t xml:space="preserve">STILL </w:t>
            </w:r>
            <w:proofErr w:type="gramStart"/>
            <w:r>
              <w:rPr>
                <w:b/>
                <w:bCs/>
                <w:color w:val="C0000C"/>
                <w:sz w:val="19"/>
                <w:szCs w:val="19"/>
              </w:rPr>
              <w:t xml:space="preserve">UNVERIFIED  </w:t>
            </w:r>
            <w:r>
              <w:rPr>
                <w:color w:val="262626"/>
                <w:sz w:val="19"/>
                <w:szCs w:val="19"/>
              </w:rPr>
              <w:t>No</w:t>
            </w:r>
            <w:proofErr w:type="gramEnd"/>
            <w:r>
              <w:rPr>
                <w:color w:val="262626"/>
                <w:sz w:val="19"/>
                <w:szCs w:val="19"/>
              </w:rPr>
              <w:t xml:space="preserve"> credible current source was found to confirm or deny this claim. Do not treat as fact — confirm via direct operator diligence or a paid research report.</w:t>
            </w:r>
          </w:p>
          <w:p w14:paraId="04B47ACD" w14:textId="77777777" w:rsidR="00B67A43" w:rsidRDefault="00000000">
            <w:pPr>
              <w:spacing w:after="60"/>
            </w:pPr>
            <w:r>
              <w:rPr>
                <w:b/>
                <w:bCs/>
                <w:color w:val="C0000C"/>
                <w:sz w:val="19"/>
                <w:szCs w:val="19"/>
              </w:rPr>
              <w:t xml:space="preserve">DISCREPANCY </w:t>
            </w:r>
            <w:proofErr w:type="gramStart"/>
            <w:r>
              <w:rPr>
                <w:b/>
                <w:bCs/>
                <w:color w:val="C0000C"/>
                <w:sz w:val="19"/>
                <w:szCs w:val="19"/>
              </w:rPr>
              <w:t xml:space="preserve">FOUND  </w:t>
            </w:r>
            <w:r>
              <w:rPr>
                <w:color w:val="262626"/>
                <w:sz w:val="19"/>
                <w:szCs w:val="19"/>
              </w:rPr>
              <w:t>Independent</w:t>
            </w:r>
            <w:proofErr w:type="gramEnd"/>
            <w:r>
              <w:rPr>
                <w:color w:val="262626"/>
                <w:sz w:val="19"/>
                <w:szCs w:val="19"/>
              </w:rPr>
              <w:t xml:space="preserve"> research contradicts the original deck's figure. The deck figure should be treated as unreliable, not merely unconfirmed.</w:t>
            </w:r>
          </w:p>
          <w:p w14:paraId="1AD7CD3D" w14:textId="77777777" w:rsidR="00B67A43" w:rsidRDefault="00000000">
            <w:r>
              <w:rPr>
                <w:b/>
                <w:bCs/>
                <w:color w:val="C0000C"/>
                <w:sz w:val="19"/>
                <w:szCs w:val="19"/>
              </w:rPr>
              <w:t xml:space="preserve">ESTIMATE — CONFIRM WITH </w:t>
            </w:r>
            <w:proofErr w:type="gramStart"/>
            <w:r>
              <w:rPr>
                <w:b/>
                <w:bCs/>
                <w:color w:val="C0000C"/>
                <w:sz w:val="19"/>
                <w:szCs w:val="19"/>
              </w:rPr>
              <w:t xml:space="preserve">TEAM  </w:t>
            </w:r>
            <w:r>
              <w:rPr>
                <w:color w:val="262626"/>
                <w:sz w:val="19"/>
                <w:szCs w:val="19"/>
              </w:rPr>
              <w:t>A</w:t>
            </w:r>
            <w:proofErr w:type="gramEnd"/>
            <w:r>
              <w:rPr>
                <w:color w:val="262626"/>
                <w:sz w:val="19"/>
                <w:szCs w:val="19"/>
              </w:rPr>
              <w:t xml:space="preserve"> planning figure (timeline, target) that is inherently a business decision, not an external fact — no amount of research replaces a decision your team needs to make.</w:t>
            </w:r>
          </w:p>
        </w:tc>
      </w:tr>
    </w:tbl>
    <w:p w14:paraId="07DE795E" w14:textId="77777777" w:rsidR="00B67A43" w:rsidRDefault="00000000">
      <w:pPr>
        <w:spacing w:after="160" w:line="280" w:lineRule="auto"/>
      </w:pPr>
      <w:r>
        <w:rPr>
          <w:i/>
          <w:iCs/>
          <w:color w:val="595959"/>
          <w:sz w:val="18"/>
          <w:szCs w:val="18"/>
        </w:rPr>
        <w:t>This version reflects an actual research pass against current sources (see Section 16 for the full tracker). Three items came back genuinely resolved, two remain unverified despite the check, one showed a discrepancy with the original deck, and a few — pricing and timeline decisions — were never external facts to look up in the first place.</w:t>
      </w:r>
    </w:p>
    <w:p w14:paraId="7CE2B2B5" w14:textId="77777777" w:rsidR="00B67A43" w:rsidRDefault="00000000">
      <w:r>
        <w:br w:type="page"/>
      </w:r>
    </w:p>
    <w:p w14:paraId="1FEEC65D" w14:textId="77777777" w:rsidR="00B67A43" w:rsidRDefault="00000000">
      <w:pPr>
        <w:pStyle w:val="Heading1"/>
        <w:pBdr>
          <w:bottom w:val="single" w:sz="12" w:space="4" w:color="E8397A"/>
        </w:pBdr>
        <w:spacing w:before="400" w:after="200"/>
      </w:pPr>
      <w:bookmarkStart w:id="3" w:name="_Toc240085832"/>
      <w:r>
        <w:rPr>
          <w:b/>
          <w:bCs/>
          <w:color w:val="1F3864"/>
          <w:sz w:val="30"/>
          <w:szCs w:val="30"/>
        </w:rPr>
        <w:lastRenderedPageBreak/>
        <w:t>2. Problem Statement</w:t>
      </w:r>
      <w:bookmarkEnd w:id="3"/>
    </w:p>
    <w:p w14:paraId="263C93F6" w14:textId="77777777" w:rsidR="00B67A43" w:rsidRDefault="00000000">
      <w:pPr>
        <w:pStyle w:val="Heading2"/>
        <w:spacing w:before="280" w:after="120"/>
      </w:pPr>
      <w:bookmarkStart w:id="4" w:name="_Toc240085833"/>
      <w:r>
        <w:rPr>
          <w:b/>
          <w:bCs/>
          <w:color w:val="E8397A"/>
          <w:sz w:val="24"/>
          <w:szCs w:val="24"/>
        </w:rPr>
        <w:t xml:space="preserve">For Residents (Students, Professionals, </w:t>
      </w:r>
      <w:proofErr w:type="spellStart"/>
      <w:r>
        <w:rPr>
          <w:b/>
          <w:bCs/>
          <w:color w:val="E8397A"/>
          <w:sz w:val="24"/>
          <w:szCs w:val="24"/>
        </w:rPr>
        <w:t>Travellers</w:t>
      </w:r>
      <w:proofErr w:type="spellEnd"/>
      <w:r>
        <w:rPr>
          <w:b/>
          <w:bCs/>
          <w:color w:val="E8397A"/>
          <w:sz w:val="24"/>
          <w:szCs w:val="24"/>
        </w:rPr>
        <w:t>)</w:t>
      </w:r>
      <w:bookmarkEnd w:id="4"/>
    </w:p>
    <w:p w14:paraId="7D05045A" w14:textId="77777777" w:rsidR="00B67A43" w:rsidRDefault="00000000">
      <w:pPr>
        <w:pStyle w:val="ListParagraph"/>
        <w:numPr>
          <w:ilvl w:val="0"/>
          <w:numId w:val="2"/>
        </w:numPr>
        <w:spacing w:after="80" w:line="270" w:lineRule="auto"/>
      </w:pPr>
      <w:r>
        <w:rPr>
          <w:color w:val="262626"/>
        </w:rPr>
        <w:t>Fragmented supply: co-living, PBSA, and home-sharing inventory is scattered across many small, regional, and single-city platforms with no unified national/international discovery layer.</w:t>
      </w:r>
    </w:p>
    <w:p w14:paraId="4484F58B" w14:textId="77777777" w:rsidR="00B67A43" w:rsidRDefault="00000000">
      <w:pPr>
        <w:pStyle w:val="ListParagraph"/>
        <w:numPr>
          <w:ilvl w:val="0"/>
          <w:numId w:val="2"/>
        </w:numPr>
        <w:spacing w:after="80" w:line="270" w:lineRule="auto"/>
      </w:pPr>
      <w:r>
        <w:rPr>
          <w:color w:val="262626"/>
        </w:rPr>
        <w:t xml:space="preserve">Trust deficit: limited verification of hosts/properties, inconsistent safety standards, and low visibility into real occupancy/quality — a particular concern for solo and female </w:t>
      </w:r>
      <w:proofErr w:type="spellStart"/>
      <w:r>
        <w:rPr>
          <w:color w:val="262626"/>
        </w:rPr>
        <w:t>travellers</w:t>
      </w:r>
      <w:proofErr w:type="spellEnd"/>
      <w:r>
        <w:rPr>
          <w:color w:val="262626"/>
        </w:rPr>
        <w:t xml:space="preserve"> and students relocating to a new city or country.</w:t>
      </w:r>
    </w:p>
    <w:p w14:paraId="3BCCB149" w14:textId="77777777" w:rsidR="00B67A43" w:rsidRDefault="00000000">
      <w:pPr>
        <w:pStyle w:val="ListParagraph"/>
        <w:numPr>
          <w:ilvl w:val="0"/>
          <w:numId w:val="2"/>
        </w:numPr>
        <w:spacing w:after="80" w:line="270" w:lineRule="auto"/>
      </w:pPr>
      <w:r>
        <w:rPr>
          <w:color w:val="262626"/>
        </w:rPr>
        <w:t>High friction in decision-making: renting a room or bed, especially sight-unseen or from another country, requires reassurance, negotiation, and clarification that a self-serve listing page cannot fully provide.</w:t>
      </w:r>
    </w:p>
    <w:p w14:paraId="36BA048D" w14:textId="77777777" w:rsidR="00B67A43" w:rsidRDefault="00000000">
      <w:pPr>
        <w:pStyle w:val="ListParagraph"/>
        <w:numPr>
          <w:ilvl w:val="0"/>
          <w:numId w:val="2"/>
        </w:numPr>
        <w:spacing w:after="80" w:line="270" w:lineRule="auto"/>
      </w:pPr>
      <w:r>
        <w:rPr>
          <w:color w:val="262626"/>
        </w:rPr>
        <w:t>Price opacity and limited budget-friendly options compared to traditional hotels/rentals.</w:t>
      </w:r>
    </w:p>
    <w:p w14:paraId="194D768F" w14:textId="77777777" w:rsidR="00B67A43" w:rsidRDefault="00000000">
      <w:pPr>
        <w:pStyle w:val="Heading2"/>
        <w:spacing w:before="280" w:after="120"/>
      </w:pPr>
      <w:bookmarkStart w:id="5" w:name="_Toc240085834"/>
      <w:r>
        <w:rPr>
          <w:b/>
          <w:bCs/>
          <w:color w:val="E8397A"/>
          <w:sz w:val="24"/>
          <w:szCs w:val="24"/>
        </w:rPr>
        <w:t>For Hosts and Operators</w:t>
      </w:r>
      <w:bookmarkEnd w:id="5"/>
    </w:p>
    <w:p w14:paraId="4BC9FD8D" w14:textId="77777777" w:rsidR="00B67A43" w:rsidRDefault="00000000">
      <w:pPr>
        <w:pStyle w:val="ListParagraph"/>
        <w:numPr>
          <w:ilvl w:val="0"/>
          <w:numId w:val="2"/>
        </w:numPr>
        <w:spacing w:after="80" w:line="270" w:lineRule="auto"/>
      </w:pPr>
      <w:r>
        <w:rPr>
          <w:color w:val="262626"/>
        </w:rPr>
        <w:t>Unsold/under-occupied inventory: co-living and student housing operators frequently run below optimal occupancy, especially in off-peak intake cycles.</w:t>
      </w:r>
    </w:p>
    <w:p w14:paraId="1F10ED81" w14:textId="77777777" w:rsidR="00B67A43" w:rsidRDefault="00000000">
      <w:pPr>
        <w:pStyle w:val="ListParagraph"/>
        <w:numPr>
          <w:ilvl w:val="0"/>
          <w:numId w:val="2"/>
        </w:numPr>
        <w:spacing w:after="80" w:line="270" w:lineRule="auto"/>
      </w:pPr>
      <w:r>
        <w:rPr>
          <w:color w:val="262626"/>
        </w:rPr>
        <w:t>Limited access to a large, active demand pool without paying for multiple, expensive, fragmented channels.</w:t>
      </w:r>
    </w:p>
    <w:p w14:paraId="67743B30" w14:textId="77777777" w:rsidR="00B67A43" w:rsidRDefault="00000000">
      <w:pPr>
        <w:pStyle w:val="ListParagraph"/>
        <w:numPr>
          <w:ilvl w:val="0"/>
          <w:numId w:val="2"/>
        </w:numPr>
        <w:spacing w:after="80" w:line="270" w:lineRule="auto"/>
      </w:pPr>
      <w:r>
        <w:rPr>
          <w:color w:val="262626"/>
        </w:rPr>
        <w:t>Lack of an integrated booking, reservation, and profile management system for smaller/regional operators.</w:t>
      </w:r>
    </w:p>
    <w:p w14:paraId="710F8BA8" w14:textId="77777777" w:rsidR="00B67A43" w:rsidRDefault="00000000">
      <w:pPr>
        <w:pStyle w:val="Heading2"/>
        <w:spacing w:before="280" w:after="120"/>
      </w:pPr>
      <w:bookmarkStart w:id="6" w:name="_Toc240085835"/>
      <w:r>
        <w:rPr>
          <w:b/>
          <w:bCs/>
          <w:color w:val="E8397A"/>
          <w:sz w:val="24"/>
          <w:szCs w:val="24"/>
        </w:rPr>
        <w:t>Market Opportunity — Updated with Current Research</w:t>
      </w:r>
      <w:bookmarkEnd w:id="6"/>
    </w:p>
    <w:p w14:paraId="7C6DA975" w14:textId="77777777" w:rsidR="00B67A43" w:rsidRDefault="00000000">
      <w:pPr>
        <w:spacing w:after="160" w:line="280" w:lineRule="auto"/>
      </w:pPr>
      <w:r>
        <w:rPr>
          <w:color w:val="262626"/>
        </w:rPr>
        <w:t xml:space="preserve">The table below replaces the original deck figures with current (2026) third-party research where a credible source could be found. Several figures genuinely disagree across research houses — that disagreement is reported explicitly rather than papered over with a single confident number, and </w:t>
      </w:r>
      <w:proofErr w:type="gramStart"/>
      <w:r>
        <w:rPr>
          <w:color w:val="262626"/>
        </w:rPr>
        <w:t>two line</w:t>
      </w:r>
      <w:proofErr w:type="gramEnd"/>
      <w:r>
        <w:rPr>
          <w:color w:val="262626"/>
        </w:rPr>
        <w:t xml:space="preserve"> items (occupancy, operator profitability) could not be corroborated at all and remain open.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2100"/>
      </w:tblGrid>
      <w:tr w:rsidR="00B67A43" w14:paraId="1B49F954"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tcPr>
          <w:p w14:paraId="160AF068" w14:textId="77777777" w:rsidR="00B67A43" w:rsidRDefault="00000000">
            <w:r>
              <w:rPr>
                <w:b/>
                <w:bCs/>
                <w:color w:val="FFFFFF"/>
                <w:sz w:val="19"/>
                <w:szCs w:val="19"/>
              </w:rPr>
              <w:t>Metric</w:t>
            </w:r>
          </w:p>
        </w:tc>
        <w:tc>
          <w:tcPr>
            <w:tcW w:w="4600" w:type="dxa"/>
            <w:shd w:val="clear" w:color="auto" w:fill="1F3864"/>
            <w:tcMar>
              <w:top w:w="80" w:type="dxa"/>
              <w:left w:w="120" w:type="dxa"/>
              <w:bottom w:w="80" w:type="dxa"/>
              <w:right w:w="120" w:type="dxa"/>
            </w:tcMar>
          </w:tcPr>
          <w:p w14:paraId="3CB585D8" w14:textId="77777777" w:rsidR="00B67A43" w:rsidRDefault="00000000">
            <w:r>
              <w:rPr>
                <w:b/>
                <w:bCs/>
                <w:color w:val="FFFFFF"/>
                <w:sz w:val="19"/>
                <w:szCs w:val="19"/>
              </w:rPr>
              <w:t>Current Data / Finding</w:t>
            </w:r>
          </w:p>
        </w:tc>
        <w:tc>
          <w:tcPr>
            <w:tcW w:w="2100" w:type="dxa"/>
            <w:shd w:val="clear" w:color="auto" w:fill="1F3864"/>
            <w:tcMar>
              <w:top w:w="80" w:type="dxa"/>
              <w:left w:w="120" w:type="dxa"/>
              <w:bottom w:w="80" w:type="dxa"/>
              <w:right w:w="120" w:type="dxa"/>
            </w:tcMar>
          </w:tcPr>
          <w:p w14:paraId="1ADC94ED" w14:textId="77777777" w:rsidR="00B67A43" w:rsidRDefault="00000000">
            <w:r>
              <w:rPr>
                <w:b/>
                <w:bCs/>
                <w:color w:val="FFFFFF"/>
                <w:sz w:val="19"/>
                <w:szCs w:val="19"/>
              </w:rPr>
              <w:t>Status</w:t>
            </w:r>
          </w:p>
        </w:tc>
      </w:tr>
      <w:tr w:rsidR="00B67A43" w14:paraId="68FC7982" w14:textId="77777777">
        <w:tblPrEx>
          <w:tblCellMar>
            <w:top w:w="0" w:type="dxa"/>
            <w:bottom w:w="0" w:type="dxa"/>
          </w:tblCellMar>
        </w:tblPrEx>
        <w:trPr>
          <w:cantSplit/>
        </w:trPr>
        <w:tc>
          <w:tcPr>
            <w:tcW w:w="2600" w:type="dxa"/>
            <w:tcMar>
              <w:top w:w="80" w:type="dxa"/>
              <w:left w:w="120" w:type="dxa"/>
              <w:bottom w:w="80" w:type="dxa"/>
              <w:right w:w="120" w:type="dxa"/>
            </w:tcMar>
          </w:tcPr>
          <w:p w14:paraId="7FEECBF3" w14:textId="77777777" w:rsidR="00B67A43" w:rsidRDefault="00000000">
            <w:r>
              <w:rPr>
                <w:b/>
                <w:bCs/>
                <w:color w:val="262626"/>
                <w:sz w:val="18"/>
                <w:szCs w:val="18"/>
              </w:rPr>
              <w:t xml:space="preserve">Co-living demand vs. </w:t>
            </w:r>
            <w:proofErr w:type="spellStart"/>
            <w:r>
              <w:rPr>
                <w:b/>
                <w:bCs/>
                <w:color w:val="262626"/>
                <w:sz w:val="18"/>
                <w:szCs w:val="18"/>
              </w:rPr>
              <w:t>organised</w:t>
            </w:r>
            <w:proofErr w:type="spellEnd"/>
            <w:r>
              <w:rPr>
                <w:b/>
                <w:bCs/>
                <w:color w:val="262626"/>
                <w:sz w:val="18"/>
                <w:szCs w:val="18"/>
              </w:rPr>
              <w:t xml:space="preserve"> supply (India, 2025)</w:t>
            </w:r>
          </w:p>
        </w:tc>
        <w:tc>
          <w:tcPr>
            <w:tcW w:w="4600" w:type="dxa"/>
            <w:tcMar>
              <w:top w:w="80" w:type="dxa"/>
              <w:left w:w="120" w:type="dxa"/>
              <w:bottom w:w="80" w:type="dxa"/>
              <w:right w:w="120" w:type="dxa"/>
            </w:tcMar>
          </w:tcPr>
          <w:p w14:paraId="07133193" w14:textId="77777777" w:rsidR="00B67A43" w:rsidRDefault="00000000">
            <w:r>
              <w:rPr>
                <w:color w:val="262626"/>
                <w:sz w:val="18"/>
                <w:szCs w:val="18"/>
              </w:rPr>
              <w:t xml:space="preserve">~6.6 million beds of demand against only ~300,000 </w:t>
            </w:r>
            <w:proofErr w:type="spellStart"/>
            <w:r>
              <w:rPr>
                <w:color w:val="262626"/>
                <w:sz w:val="18"/>
                <w:szCs w:val="18"/>
              </w:rPr>
              <w:t>organised</w:t>
            </w:r>
            <w:proofErr w:type="spellEnd"/>
            <w:r>
              <w:rPr>
                <w:color w:val="262626"/>
                <w:sz w:val="18"/>
                <w:szCs w:val="18"/>
              </w:rPr>
              <w:t xml:space="preserve"> beds in supply — </w:t>
            </w:r>
            <w:proofErr w:type="spellStart"/>
            <w:r>
              <w:rPr>
                <w:color w:val="262626"/>
                <w:sz w:val="18"/>
                <w:szCs w:val="18"/>
              </w:rPr>
              <w:t>organised</w:t>
            </w:r>
            <w:proofErr w:type="spellEnd"/>
            <w:r>
              <w:rPr>
                <w:color w:val="262626"/>
                <w:sz w:val="18"/>
                <w:szCs w:val="18"/>
              </w:rPr>
              <w:t xml:space="preserve"> operators serve under 5% of the addressable market. (Source: NOESIS industry study, Aug 2026.)</w:t>
            </w:r>
          </w:p>
        </w:tc>
        <w:tc>
          <w:tcPr>
            <w:tcW w:w="2100" w:type="dxa"/>
            <w:tcMar>
              <w:top w:w="80" w:type="dxa"/>
              <w:left w:w="120" w:type="dxa"/>
              <w:bottom w:w="80" w:type="dxa"/>
              <w:right w:w="120" w:type="dxa"/>
            </w:tcMar>
          </w:tcPr>
          <w:p w14:paraId="06619778" w14:textId="77777777" w:rsidR="00B67A43" w:rsidRDefault="00000000">
            <w:r>
              <w:rPr>
                <w:b/>
                <w:bCs/>
                <w:color w:val="1E7B34"/>
                <w:sz w:val="17"/>
                <w:szCs w:val="17"/>
              </w:rPr>
              <w:t>SOURCED — 2026</w:t>
            </w:r>
          </w:p>
        </w:tc>
      </w:tr>
      <w:tr w:rsidR="00B67A43" w14:paraId="347458D9"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tcPr>
          <w:p w14:paraId="38CE62CB" w14:textId="77777777" w:rsidR="00B67A43" w:rsidRDefault="00000000">
            <w:r>
              <w:rPr>
                <w:b/>
                <w:bCs/>
                <w:color w:val="262626"/>
                <w:sz w:val="18"/>
                <w:szCs w:val="18"/>
              </w:rPr>
              <w:t>India co-living market size</w:t>
            </w:r>
          </w:p>
        </w:tc>
        <w:tc>
          <w:tcPr>
            <w:tcW w:w="4600" w:type="dxa"/>
            <w:shd w:val="clear" w:color="auto" w:fill="F2F2F2"/>
            <w:tcMar>
              <w:top w:w="80" w:type="dxa"/>
              <w:left w:w="120" w:type="dxa"/>
              <w:bottom w:w="80" w:type="dxa"/>
              <w:right w:w="120" w:type="dxa"/>
            </w:tcMar>
          </w:tcPr>
          <w:p w14:paraId="60B0D52B" w14:textId="77777777" w:rsidR="00B67A43" w:rsidRDefault="00000000">
            <w:r>
              <w:rPr>
                <w:color w:val="262626"/>
                <w:sz w:val="18"/>
                <w:szCs w:val="18"/>
              </w:rPr>
              <w:t>Estimates disagree sharply by methodology: ~US$0.53–0.66B in 2025–26 growing to ~US$1.96B by 2031 at ~24% CAGR (Mordor Intelligence / NOESIS, 2026, narrow "</w:t>
            </w:r>
            <w:proofErr w:type="spellStart"/>
            <w:r>
              <w:rPr>
                <w:color w:val="262626"/>
                <w:sz w:val="18"/>
                <w:szCs w:val="18"/>
              </w:rPr>
              <w:t>organised</w:t>
            </w:r>
            <w:proofErr w:type="spellEnd"/>
            <w:r>
              <w:rPr>
                <w:color w:val="262626"/>
                <w:sz w:val="18"/>
                <w:szCs w:val="18"/>
              </w:rPr>
              <w:t xml:space="preserve"> co-living revenue" basis) — vs. multi-billion-dollar, broader-basis estimates from other research houses (e.g., Cushman &amp; Wakefield 2019, Grand View Research 2025) that count adjacent rental/PG segments. No single number should be quoted without stating which basis it uses.</w:t>
            </w:r>
          </w:p>
        </w:tc>
        <w:tc>
          <w:tcPr>
            <w:tcW w:w="2100" w:type="dxa"/>
            <w:tcMar>
              <w:top w:w="80" w:type="dxa"/>
              <w:left w:w="120" w:type="dxa"/>
              <w:bottom w:w="80" w:type="dxa"/>
              <w:right w:w="120" w:type="dxa"/>
            </w:tcMar>
          </w:tcPr>
          <w:p w14:paraId="7AEEC123" w14:textId="77777777" w:rsidR="00B67A43" w:rsidRDefault="00000000">
            <w:r>
              <w:rPr>
                <w:b/>
                <w:bCs/>
                <w:color w:val="B8860B"/>
                <w:sz w:val="17"/>
                <w:szCs w:val="17"/>
              </w:rPr>
              <w:t>RANGE — DISPUTED</w:t>
            </w:r>
          </w:p>
        </w:tc>
      </w:tr>
      <w:tr w:rsidR="00B67A43" w14:paraId="360AC8A6" w14:textId="77777777">
        <w:tblPrEx>
          <w:tblCellMar>
            <w:top w:w="0" w:type="dxa"/>
            <w:bottom w:w="0" w:type="dxa"/>
          </w:tblCellMar>
        </w:tblPrEx>
        <w:trPr>
          <w:cantSplit/>
        </w:trPr>
        <w:tc>
          <w:tcPr>
            <w:tcW w:w="2600" w:type="dxa"/>
            <w:tcMar>
              <w:top w:w="80" w:type="dxa"/>
              <w:left w:w="120" w:type="dxa"/>
              <w:bottom w:w="80" w:type="dxa"/>
              <w:right w:w="120" w:type="dxa"/>
            </w:tcMar>
          </w:tcPr>
          <w:p w14:paraId="6E813D7E" w14:textId="77777777" w:rsidR="00B67A43" w:rsidRDefault="00000000">
            <w:r>
              <w:rPr>
                <w:b/>
                <w:bCs/>
                <w:color w:val="262626"/>
                <w:sz w:val="18"/>
                <w:szCs w:val="18"/>
              </w:rPr>
              <w:t>Student housing (PBSA) demand-supply gap (India, 2025)</w:t>
            </w:r>
          </w:p>
        </w:tc>
        <w:tc>
          <w:tcPr>
            <w:tcW w:w="4600" w:type="dxa"/>
            <w:tcMar>
              <w:top w:w="80" w:type="dxa"/>
              <w:left w:w="120" w:type="dxa"/>
              <w:bottom w:w="80" w:type="dxa"/>
              <w:right w:w="120" w:type="dxa"/>
            </w:tcMar>
          </w:tcPr>
          <w:p w14:paraId="6F21019B" w14:textId="77777777" w:rsidR="00B67A43" w:rsidRDefault="00000000">
            <w:r>
              <w:rPr>
                <w:color w:val="262626"/>
                <w:sz w:val="18"/>
                <w:szCs w:val="18"/>
              </w:rPr>
              <w:t>~12 million beds of demand vs. ~4 million in institutional capacity — a gap of ~8 million beds; demand projected to reach ~31 million beds by 2036. (Source: Colliers India analysis, cited in Global Student Living, Jan 2026.)</w:t>
            </w:r>
          </w:p>
        </w:tc>
        <w:tc>
          <w:tcPr>
            <w:tcW w:w="2100" w:type="dxa"/>
            <w:tcMar>
              <w:top w:w="80" w:type="dxa"/>
              <w:left w:w="120" w:type="dxa"/>
              <w:bottom w:w="80" w:type="dxa"/>
              <w:right w:w="120" w:type="dxa"/>
            </w:tcMar>
          </w:tcPr>
          <w:p w14:paraId="60479ACE" w14:textId="77777777" w:rsidR="00B67A43" w:rsidRDefault="00000000">
            <w:r>
              <w:rPr>
                <w:b/>
                <w:bCs/>
                <w:color w:val="1E7B34"/>
                <w:sz w:val="17"/>
                <w:szCs w:val="17"/>
              </w:rPr>
              <w:t>SOURCED — 2026</w:t>
            </w:r>
          </w:p>
        </w:tc>
      </w:tr>
      <w:tr w:rsidR="00B67A43" w14:paraId="4925C489"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tcPr>
          <w:p w14:paraId="56C04CCA" w14:textId="77777777" w:rsidR="00B67A43" w:rsidRDefault="00000000">
            <w:r>
              <w:rPr>
                <w:b/>
                <w:bCs/>
                <w:color w:val="262626"/>
                <w:sz w:val="18"/>
                <w:szCs w:val="18"/>
              </w:rPr>
              <w:t>Higher-education enrolment (India)</w:t>
            </w:r>
          </w:p>
        </w:tc>
        <w:tc>
          <w:tcPr>
            <w:tcW w:w="4600" w:type="dxa"/>
            <w:shd w:val="clear" w:color="auto" w:fill="F2F2F2"/>
            <w:tcMar>
              <w:top w:w="80" w:type="dxa"/>
              <w:left w:w="120" w:type="dxa"/>
              <w:bottom w:w="80" w:type="dxa"/>
              <w:right w:w="120" w:type="dxa"/>
            </w:tcMar>
          </w:tcPr>
          <w:p w14:paraId="2A4EBBF9" w14:textId="77777777" w:rsidR="00B67A43" w:rsidRDefault="00000000">
            <w:r>
              <w:rPr>
                <w:color w:val="262626"/>
                <w:sz w:val="18"/>
                <w:szCs w:val="18"/>
              </w:rPr>
              <w:t>~43–45 million students currently enrolled — broadly consistent across the sources reviewed.</w:t>
            </w:r>
          </w:p>
        </w:tc>
        <w:tc>
          <w:tcPr>
            <w:tcW w:w="2100" w:type="dxa"/>
            <w:tcMar>
              <w:top w:w="80" w:type="dxa"/>
              <w:left w:w="120" w:type="dxa"/>
              <w:bottom w:w="80" w:type="dxa"/>
              <w:right w:w="120" w:type="dxa"/>
            </w:tcMar>
          </w:tcPr>
          <w:p w14:paraId="298E0A16" w14:textId="77777777" w:rsidR="00B67A43" w:rsidRDefault="00000000">
            <w:r>
              <w:rPr>
                <w:b/>
                <w:bCs/>
                <w:color w:val="1E7B34"/>
                <w:sz w:val="17"/>
                <w:szCs w:val="17"/>
              </w:rPr>
              <w:t>SOURCED — 2026</w:t>
            </w:r>
          </w:p>
        </w:tc>
      </w:tr>
      <w:tr w:rsidR="00B67A43" w14:paraId="450E225B" w14:textId="77777777">
        <w:tblPrEx>
          <w:tblCellMar>
            <w:top w:w="0" w:type="dxa"/>
            <w:bottom w:w="0" w:type="dxa"/>
          </w:tblCellMar>
        </w:tblPrEx>
        <w:trPr>
          <w:cantSplit/>
        </w:trPr>
        <w:tc>
          <w:tcPr>
            <w:tcW w:w="2600" w:type="dxa"/>
            <w:tcMar>
              <w:top w:w="80" w:type="dxa"/>
              <w:left w:w="120" w:type="dxa"/>
              <w:bottom w:w="80" w:type="dxa"/>
              <w:right w:w="120" w:type="dxa"/>
            </w:tcMar>
          </w:tcPr>
          <w:p w14:paraId="48F18DBE" w14:textId="77777777" w:rsidR="00B67A43" w:rsidRDefault="00000000">
            <w:r>
              <w:rPr>
                <w:b/>
                <w:bCs/>
                <w:color w:val="262626"/>
                <w:sz w:val="18"/>
                <w:szCs w:val="18"/>
              </w:rPr>
              <w:lastRenderedPageBreak/>
              <w:t>Average co-living occupancy</w:t>
            </w:r>
          </w:p>
        </w:tc>
        <w:tc>
          <w:tcPr>
            <w:tcW w:w="4600" w:type="dxa"/>
            <w:tcMar>
              <w:top w:w="80" w:type="dxa"/>
              <w:left w:w="120" w:type="dxa"/>
              <w:bottom w:w="80" w:type="dxa"/>
              <w:right w:w="120" w:type="dxa"/>
            </w:tcMar>
          </w:tcPr>
          <w:p w14:paraId="75D780EC" w14:textId="77777777" w:rsidR="00B67A43" w:rsidRDefault="00000000">
            <w:r>
              <w:rPr>
                <w:color w:val="262626"/>
                <w:sz w:val="18"/>
                <w:szCs w:val="18"/>
              </w:rPr>
              <w:t>No authoritative aggregate figure located. Operator-reported occupancy ranges from roughly 65% to 90% depending on the source, with no independent audit behind any of them.</w:t>
            </w:r>
          </w:p>
        </w:tc>
        <w:tc>
          <w:tcPr>
            <w:tcW w:w="2100" w:type="dxa"/>
            <w:tcMar>
              <w:top w:w="80" w:type="dxa"/>
              <w:left w:w="120" w:type="dxa"/>
              <w:bottom w:w="80" w:type="dxa"/>
              <w:right w:w="120" w:type="dxa"/>
            </w:tcMar>
          </w:tcPr>
          <w:p w14:paraId="6779C1D6" w14:textId="77777777" w:rsidR="00B67A43" w:rsidRDefault="00000000">
            <w:r>
              <w:rPr>
                <w:b/>
                <w:bCs/>
                <w:color w:val="C0000C"/>
                <w:sz w:val="17"/>
                <w:szCs w:val="17"/>
              </w:rPr>
              <w:t>STILL UNVERIFIED</w:t>
            </w:r>
          </w:p>
        </w:tc>
      </w:tr>
      <w:tr w:rsidR="00B67A43" w14:paraId="637EAA46"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tcPr>
          <w:p w14:paraId="4A48E150" w14:textId="77777777" w:rsidR="00B67A43" w:rsidRDefault="00000000">
            <w:r>
              <w:rPr>
                <w:b/>
                <w:bCs/>
                <w:color w:val="262626"/>
                <w:sz w:val="18"/>
                <w:szCs w:val="18"/>
              </w:rPr>
              <w:t>Operator profitability (10–20% margin claim)</w:t>
            </w:r>
          </w:p>
        </w:tc>
        <w:tc>
          <w:tcPr>
            <w:tcW w:w="4600" w:type="dxa"/>
            <w:shd w:val="clear" w:color="auto" w:fill="F2F2F2"/>
            <w:tcMar>
              <w:top w:w="80" w:type="dxa"/>
              <w:left w:w="120" w:type="dxa"/>
              <w:bottom w:w="80" w:type="dxa"/>
              <w:right w:w="120" w:type="dxa"/>
            </w:tcMar>
          </w:tcPr>
          <w:p w14:paraId="68F89540" w14:textId="77777777" w:rsidR="00B67A43" w:rsidRDefault="00000000">
            <w:r>
              <w:rPr>
                <w:color w:val="262626"/>
                <w:sz w:val="18"/>
                <w:szCs w:val="18"/>
              </w:rPr>
              <w:t>No independent, current source located confirming this range for Indian co-living operators. Treat as unconfirmed until checked against actual operator financials.</w:t>
            </w:r>
          </w:p>
        </w:tc>
        <w:tc>
          <w:tcPr>
            <w:tcW w:w="2100" w:type="dxa"/>
            <w:tcMar>
              <w:top w:w="80" w:type="dxa"/>
              <w:left w:w="120" w:type="dxa"/>
              <w:bottom w:w="80" w:type="dxa"/>
              <w:right w:w="120" w:type="dxa"/>
            </w:tcMar>
          </w:tcPr>
          <w:p w14:paraId="23829444" w14:textId="77777777" w:rsidR="00B67A43" w:rsidRDefault="00000000">
            <w:r>
              <w:rPr>
                <w:b/>
                <w:bCs/>
                <w:color w:val="C0000C"/>
                <w:sz w:val="17"/>
                <w:szCs w:val="17"/>
              </w:rPr>
              <w:t>STILL UNVERIFIED</w:t>
            </w:r>
          </w:p>
        </w:tc>
      </w:tr>
      <w:tr w:rsidR="00B67A43" w14:paraId="76BDAC95" w14:textId="77777777">
        <w:tblPrEx>
          <w:tblCellMar>
            <w:top w:w="0" w:type="dxa"/>
            <w:bottom w:w="0" w:type="dxa"/>
          </w:tblCellMar>
        </w:tblPrEx>
        <w:trPr>
          <w:cantSplit/>
        </w:trPr>
        <w:tc>
          <w:tcPr>
            <w:tcW w:w="2600" w:type="dxa"/>
            <w:tcMar>
              <w:top w:w="80" w:type="dxa"/>
              <w:left w:w="120" w:type="dxa"/>
              <w:bottom w:w="80" w:type="dxa"/>
              <w:right w:w="120" w:type="dxa"/>
            </w:tcMar>
          </w:tcPr>
          <w:p w14:paraId="0D573AC4" w14:textId="77777777" w:rsidR="00B67A43" w:rsidRDefault="00000000">
            <w:r>
              <w:rPr>
                <w:b/>
                <w:bCs/>
                <w:color w:val="262626"/>
                <w:sz w:val="18"/>
                <w:szCs w:val="18"/>
              </w:rPr>
              <w:t>Property-owner rental upside vs. traditional renting</w:t>
            </w:r>
          </w:p>
        </w:tc>
        <w:tc>
          <w:tcPr>
            <w:tcW w:w="4600" w:type="dxa"/>
            <w:tcMar>
              <w:top w:w="80" w:type="dxa"/>
              <w:left w:w="120" w:type="dxa"/>
              <w:bottom w:w="80" w:type="dxa"/>
              <w:right w:w="120" w:type="dxa"/>
            </w:tcMar>
          </w:tcPr>
          <w:p w14:paraId="667623ED" w14:textId="77777777" w:rsidR="00B67A43" w:rsidRDefault="00000000">
            <w:r>
              <w:rPr>
                <w:color w:val="262626"/>
                <w:sz w:val="18"/>
                <w:szCs w:val="18"/>
              </w:rPr>
              <w:t>The original 2–4x claim could not be corroborated. One independent industry source instead cites co-living returns "outperforming traditional rentals by 20–30%" — a far smaller uplift. The two claims materially disagree; the 2–4x figure looks overstated and should not be used until confirmed against real landlord/operator data.</w:t>
            </w:r>
          </w:p>
        </w:tc>
        <w:tc>
          <w:tcPr>
            <w:tcW w:w="2100" w:type="dxa"/>
            <w:tcMar>
              <w:top w:w="80" w:type="dxa"/>
              <w:left w:w="120" w:type="dxa"/>
              <w:bottom w:w="80" w:type="dxa"/>
              <w:right w:w="120" w:type="dxa"/>
            </w:tcMar>
          </w:tcPr>
          <w:p w14:paraId="5D4D3A2D" w14:textId="77777777" w:rsidR="00B67A43" w:rsidRDefault="00000000">
            <w:r>
              <w:rPr>
                <w:b/>
                <w:bCs/>
                <w:color w:val="B8860B"/>
                <w:sz w:val="17"/>
                <w:szCs w:val="17"/>
              </w:rPr>
              <w:t>DISCREPANCY FOUND</w:t>
            </w:r>
          </w:p>
        </w:tc>
      </w:tr>
    </w:tbl>
    <w:p w14:paraId="6592C0F8" w14:textId="77777777" w:rsidR="00B67A43" w:rsidRDefault="00000000">
      <w:pPr>
        <w:spacing w:after="160" w:line="280" w:lineRule="auto"/>
      </w:pPr>
      <w:r>
        <w:rPr>
          <w:i/>
          <w:iCs/>
          <w:color w:val="595959"/>
          <w:sz w:val="18"/>
          <w:szCs w:val="18"/>
        </w:rPr>
        <w:t>Sources consulted: NOESIS ("The Evolution of Co-Living: Market Dynamics and Investment Potential," Aug 2026); Mordor Intelligence, India Co-Living Market report (updated Jan 2026); Colliers India analysis via Global Student Living (Jan 2026); Grand View Research and Cushman &amp; Wakefield reports for cross-checking. This is a materially better-grounded picture than the original deck data, but two rows remain genuinely open (occupancy, operator margins) and the market-size row has a real, unresolved methodology dispute across research houses — both are normal in this sector, not a research gap on our side.</w:t>
      </w:r>
    </w:p>
    <w:p w14:paraId="4A01D936" w14:textId="77777777" w:rsidR="00B67A43" w:rsidRDefault="00000000">
      <w:r>
        <w:br w:type="page"/>
      </w:r>
    </w:p>
    <w:p w14:paraId="43F6D4C5" w14:textId="77777777" w:rsidR="00B67A43" w:rsidRDefault="00000000">
      <w:pPr>
        <w:pStyle w:val="Heading1"/>
        <w:pBdr>
          <w:bottom w:val="single" w:sz="12" w:space="4" w:color="E8397A"/>
        </w:pBdr>
        <w:spacing w:before="400" w:after="200"/>
      </w:pPr>
      <w:bookmarkStart w:id="7" w:name="_Toc240085836"/>
      <w:r>
        <w:rPr>
          <w:b/>
          <w:bCs/>
          <w:color w:val="1F3864"/>
          <w:sz w:val="30"/>
          <w:szCs w:val="30"/>
        </w:rPr>
        <w:lastRenderedPageBreak/>
        <w:t>3. Product Vision &amp; Objectives</w:t>
      </w:r>
      <w:bookmarkEnd w:id="7"/>
    </w:p>
    <w:p w14:paraId="6F4D4F79" w14:textId="77777777" w:rsidR="00B67A43" w:rsidRDefault="00000000">
      <w:pPr>
        <w:pStyle w:val="Heading2"/>
        <w:spacing w:before="280" w:after="120"/>
      </w:pPr>
      <w:bookmarkStart w:id="8" w:name="_Toc240085837"/>
      <w:r>
        <w:rPr>
          <w:b/>
          <w:bCs/>
          <w:color w:val="E8397A"/>
          <w:sz w:val="24"/>
          <w:szCs w:val="24"/>
        </w:rPr>
        <w:t>Vision Statement</w:t>
      </w:r>
      <w:bookmarkEnd w:id="8"/>
    </w:p>
    <w:p w14:paraId="03EEC0DC" w14:textId="77777777" w:rsidR="00B67A43" w:rsidRDefault="00000000">
      <w:pPr>
        <w:spacing w:after="160" w:line="280" w:lineRule="auto"/>
      </w:pPr>
      <w:r>
        <w:rPr>
          <w:color w:val="262626"/>
        </w:rPr>
        <w:t>To be the most trusted digital aggregator for co-living and student housing — nationally and internationally — enabling residents to discover, evaluate, and book verified, budget-friendly, and secure accommodation, while giving hosts and operators reliable, high-quality demand through a hybrid digital-and-tele-assisted engagement model.</w:t>
      </w:r>
    </w:p>
    <w:p w14:paraId="79695A9C" w14:textId="77777777" w:rsidR="00B67A43" w:rsidRDefault="00000000">
      <w:pPr>
        <w:pStyle w:val="Heading2"/>
        <w:spacing w:before="280" w:after="120"/>
      </w:pPr>
      <w:bookmarkStart w:id="9" w:name="_Toc240085838"/>
      <w:r>
        <w:rPr>
          <w:b/>
          <w:bCs/>
          <w:color w:val="E8397A"/>
          <w:sz w:val="24"/>
          <w:szCs w:val="24"/>
        </w:rPr>
        <w:t>Business Objectives</w:t>
      </w:r>
      <w:bookmarkEnd w:id="9"/>
    </w:p>
    <w:p w14:paraId="59C616B2" w14:textId="77777777" w:rsidR="00B67A43" w:rsidRDefault="00000000">
      <w:pPr>
        <w:pStyle w:val="ListParagraph"/>
        <w:numPr>
          <w:ilvl w:val="0"/>
          <w:numId w:val="3"/>
        </w:numPr>
        <w:spacing w:after="80" w:line="270" w:lineRule="auto"/>
      </w:pPr>
      <w:r>
        <w:rPr>
          <w:color w:val="262626"/>
        </w:rPr>
        <w:t>Build a single, unified discovery layer aggregating co-living, PBSA/student-housing, and home-sharing inventory across target geographies.</w:t>
      </w:r>
    </w:p>
    <w:p w14:paraId="1F61869A" w14:textId="77777777" w:rsidR="00B67A43" w:rsidRDefault="00000000">
      <w:pPr>
        <w:pStyle w:val="ListParagraph"/>
        <w:numPr>
          <w:ilvl w:val="0"/>
          <w:numId w:val="3"/>
        </w:numPr>
        <w:spacing w:after="80" w:line="270" w:lineRule="auto"/>
      </w:pPr>
      <w:r>
        <w:rPr>
          <w:color w:val="262626"/>
        </w:rPr>
        <w:t>Convert digital demand into confirmed bookings via a structured tele-sales / closure function, improving conversion rates versus pure self-serve listing models.</w:t>
      </w:r>
    </w:p>
    <w:p w14:paraId="7B7596E9" w14:textId="77777777" w:rsidR="00B67A43" w:rsidRDefault="00000000">
      <w:pPr>
        <w:pStyle w:val="ListParagraph"/>
        <w:numPr>
          <w:ilvl w:val="0"/>
          <w:numId w:val="3"/>
        </w:numPr>
        <w:spacing w:after="80" w:line="270" w:lineRule="auto"/>
      </w:pPr>
      <w:r>
        <w:rPr>
          <w:color w:val="262626"/>
        </w:rPr>
        <w:t xml:space="preserve">Establish #HashtagStay as the safety-first brand for solo and female </w:t>
      </w:r>
      <w:proofErr w:type="spellStart"/>
      <w:r>
        <w:rPr>
          <w:color w:val="262626"/>
        </w:rPr>
        <w:t>travellers</w:t>
      </w:r>
      <w:proofErr w:type="spellEnd"/>
      <w:r>
        <w:rPr>
          <w:color w:val="262626"/>
        </w:rPr>
        <w:t>/students through verification, 24x7 support, and an on-ground assistance layer.</w:t>
      </w:r>
    </w:p>
    <w:p w14:paraId="692B6818" w14:textId="77777777" w:rsidR="00B67A43" w:rsidRDefault="00000000">
      <w:pPr>
        <w:pStyle w:val="ListParagraph"/>
        <w:numPr>
          <w:ilvl w:val="0"/>
          <w:numId w:val="3"/>
        </w:numPr>
        <w:spacing w:after="80" w:line="270" w:lineRule="auto"/>
      </w:pPr>
      <w:r>
        <w:rPr>
          <w:color w:val="262626"/>
        </w:rPr>
        <w:t>Generate revenue through booking facilitation fees, renting/service fees from operators, and value-added services (inventory management, reservation systems) — without owning inventory.</w:t>
      </w:r>
    </w:p>
    <w:p w14:paraId="41455FDF" w14:textId="77777777" w:rsidR="00B67A43" w:rsidRDefault="00000000">
      <w:pPr>
        <w:pStyle w:val="ListParagraph"/>
        <w:numPr>
          <w:ilvl w:val="0"/>
          <w:numId w:val="3"/>
        </w:numPr>
        <w:spacing w:after="80" w:line="270" w:lineRule="auto"/>
      </w:pPr>
      <w:r>
        <w:rPr>
          <w:color w:val="262626"/>
        </w:rPr>
        <w:t>Expand from a domestic (India) launch to cross-border corridors that serve students migrating internationally for higher education.</w:t>
      </w:r>
    </w:p>
    <w:p w14:paraId="1D7BD138" w14:textId="77777777" w:rsidR="00B67A43" w:rsidRDefault="00000000">
      <w:pPr>
        <w:pStyle w:val="Heading2"/>
        <w:spacing w:before="280" w:after="120"/>
      </w:pPr>
      <w:bookmarkStart w:id="10" w:name="_Toc240085839"/>
      <w:r>
        <w:rPr>
          <w:b/>
          <w:bCs/>
          <w:color w:val="E8397A"/>
          <w:sz w:val="24"/>
          <w:szCs w:val="24"/>
        </w:rPr>
        <w:t>Product Objectives (What the Platform Must Do)</w:t>
      </w:r>
      <w:bookmarkEnd w:id="10"/>
    </w:p>
    <w:p w14:paraId="321617B4" w14:textId="77777777" w:rsidR="00B67A43" w:rsidRDefault="00000000">
      <w:pPr>
        <w:pStyle w:val="ListParagraph"/>
        <w:numPr>
          <w:ilvl w:val="0"/>
          <w:numId w:val="2"/>
        </w:numPr>
        <w:spacing w:after="80" w:line="270" w:lineRule="auto"/>
      </w:pPr>
      <w:r>
        <w:rPr>
          <w:color w:val="262626"/>
        </w:rPr>
        <w:t>Enable digital discovery of verified listings by city, institution/university proximity, budget, room type, and amenities.</w:t>
      </w:r>
    </w:p>
    <w:p w14:paraId="14981D60" w14:textId="77777777" w:rsidR="00B67A43" w:rsidRDefault="00000000">
      <w:pPr>
        <w:pStyle w:val="ListParagraph"/>
        <w:numPr>
          <w:ilvl w:val="0"/>
          <w:numId w:val="2"/>
        </w:numPr>
        <w:spacing w:after="80" w:line="270" w:lineRule="auto"/>
      </w:pPr>
      <w:r>
        <w:rPr>
          <w:color w:val="262626"/>
        </w:rPr>
        <w:t>Capture and qualify leads generated through digital acquisition channels (paid, organic, referral, partnerships).</w:t>
      </w:r>
    </w:p>
    <w:p w14:paraId="2AAB9C35" w14:textId="77777777" w:rsidR="00B67A43" w:rsidRDefault="00000000">
      <w:pPr>
        <w:pStyle w:val="ListParagraph"/>
        <w:numPr>
          <w:ilvl w:val="0"/>
          <w:numId w:val="2"/>
        </w:numPr>
        <w:spacing w:after="80" w:line="270" w:lineRule="auto"/>
      </w:pPr>
      <w:r>
        <w:rPr>
          <w:color w:val="262626"/>
        </w:rPr>
        <w:t>Route qualified leads to a tele-sales/relationship-management team for consultative closure and booking confirmation.</w:t>
      </w:r>
    </w:p>
    <w:p w14:paraId="149456CD" w14:textId="77777777" w:rsidR="00B67A43" w:rsidRDefault="00000000">
      <w:pPr>
        <w:pStyle w:val="ListParagraph"/>
        <w:numPr>
          <w:ilvl w:val="0"/>
          <w:numId w:val="2"/>
        </w:numPr>
        <w:spacing w:after="80" w:line="270" w:lineRule="auto"/>
      </w:pPr>
      <w:r>
        <w:rPr>
          <w:color w:val="262626"/>
        </w:rPr>
        <w:t>Provide hosts/operators with a self-service listing, profile, and reservation-management interface.</w:t>
      </w:r>
    </w:p>
    <w:p w14:paraId="19D2BD22" w14:textId="77777777" w:rsidR="00B67A43" w:rsidRDefault="00000000">
      <w:pPr>
        <w:pStyle w:val="ListParagraph"/>
        <w:numPr>
          <w:ilvl w:val="0"/>
          <w:numId w:val="2"/>
        </w:numPr>
        <w:spacing w:after="80" w:line="270" w:lineRule="auto"/>
      </w:pPr>
      <w:r>
        <w:rPr>
          <w:color w:val="262626"/>
        </w:rPr>
        <w:t>Support the full transaction lifecycle: enquiry → shortlisting → phone-assisted closure → booking confirmation → fee collection → post-booking support.</w:t>
      </w:r>
    </w:p>
    <w:p w14:paraId="44AE7FD8" w14:textId="77777777" w:rsidR="00B67A43" w:rsidRDefault="00000000">
      <w:r>
        <w:br w:type="page"/>
      </w:r>
    </w:p>
    <w:p w14:paraId="756B47AC" w14:textId="77777777" w:rsidR="00B67A43" w:rsidRDefault="00000000">
      <w:pPr>
        <w:pStyle w:val="Heading1"/>
        <w:pBdr>
          <w:bottom w:val="single" w:sz="12" w:space="4" w:color="E8397A"/>
        </w:pBdr>
        <w:spacing w:before="400" w:after="200"/>
      </w:pPr>
      <w:bookmarkStart w:id="11" w:name="_Toc240085840"/>
      <w:r>
        <w:rPr>
          <w:b/>
          <w:bCs/>
          <w:color w:val="1F3864"/>
          <w:sz w:val="30"/>
          <w:szCs w:val="30"/>
        </w:rPr>
        <w:lastRenderedPageBreak/>
        <w:t>4. Business &amp; Operating Model</w:t>
      </w:r>
      <w:bookmarkEnd w:id="11"/>
    </w:p>
    <w:p w14:paraId="2FA99941" w14:textId="77777777" w:rsidR="00B67A43" w:rsidRDefault="00000000">
      <w:pPr>
        <w:pStyle w:val="Heading2"/>
        <w:spacing w:before="280" w:after="120"/>
      </w:pPr>
      <w:bookmarkStart w:id="12" w:name="_Toc240085841"/>
      <w:r>
        <w:rPr>
          <w:b/>
          <w:bCs/>
          <w:color w:val="E8397A"/>
          <w:sz w:val="24"/>
          <w:szCs w:val="24"/>
        </w:rPr>
        <w:t>Aggregator Model — Not an Operator</w:t>
      </w:r>
      <w:bookmarkEnd w:id="12"/>
    </w:p>
    <w:p w14:paraId="1869318D" w14:textId="77777777" w:rsidR="00B67A43" w:rsidRDefault="00000000">
      <w:pPr>
        <w:spacing w:after="160" w:line="280" w:lineRule="auto"/>
      </w:pPr>
      <w:r>
        <w:rPr>
          <w:color w:val="262626"/>
        </w:rPr>
        <w:t xml:space="preserve">#HashtagStay does not lease, sub-lease, or operate physical inventory. It acts as a bridge between two sides of the marketplace — hosts/operators (co-living operators, PBSA operators, individual property owners) and residents (students, professionals, digital nomads, solo and family </w:t>
      </w:r>
      <w:proofErr w:type="spellStart"/>
      <w:r>
        <w:rPr>
          <w:color w:val="262626"/>
        </w:rPr>
        <w:t>travellers</w:t>
      </w:r>
      <w:proofErr w:type="spellEnd"/>
      <w:r>
        <w:rPr>
          <w:color w:val="262626"/>
        </w:rPr>
        <w:t>) — earning fees for successfully facilitated bookings and value-added services.</w:t>
      </w:r>
    </w:p>
    <w:p w14:paraId="169EA705" w14:textId="77777777" w:rsidR="00B67A43" w:rsidRDefault="00000000">
      <w:pPr>
        <w:pStyle w:val="Heading2"/>
        <w:spacing w:before="280" w:after="120"/>
      </w:pPr>
      <w:bookmarkStart w:id="13" w:name="_Toc240085842"/>
      <w:r>
        <w:rPr>
          <w:b/>
          <w:bCs/>
          <w:color w:val="E8397A"/>
          <w:sz w:val="24"/>
          <w:szCs w:val="24"/>
        </w:rPr>
        <w:t>Digital Discovery + Phone-Based Closure — the Core Differentiator</w:t>
      </w:r>
      <w:bookmarkEnd w:id="13"/>
    </w:p>
    <w:p w14:paraId="5F7A3884" w14:textId="77777777" w:rsidR="00B67A43" w:rsidRDefault="00000000">
      <w:pPr>
        <w:spacing w:after="160" w:line="280" w:lineRule="auto"/>
      </w:pPr>
      <w:r>
        <w:rPr>
          <w:color w:val="262626"/>
        </w:rPr>
        <w:t>The operating model is explicitly hybrid, structured around two connected funnels:</w:t>
      </w:r>
    </w:p>
    <w:p w14:paraId="6ED707A7" w14:textId="77777777" w:rsidR="00B67A43" w:rsidRDefault="00000000">
      <w:pPr>
        <w:pStyle w:val="Heading3"/>
        <w:spacing w:before="200" w:after="80"/>
      </w:pPr>
      <w:r>
        <w:rPr>
          <w:b/>
          <w:bCs/>
          <w:color w:val="1F3864"/>
          <w:sz w:val="21"/>
          <w:szCs w:val="21"/>
        </w:rPr>
        <w:t>A. Digital Acquisition &amp; Discovery (Top of Funnel)</w:t>
      </w:r>
    </w:p>
    <w:p w14:paraId="4A4D7A7E" w14:textId="77777777" w:rsidR="00B67A43" w:rsidRDefault="00000000">
      <w:pPr>
        <w:pStyle w:val="ListParagraph"/>
        <w:numPr>
          <w:ilvl w:val="0"/>
          <w:numId w:val="2"/>
        </w:numPr>
        <w:spacing w:after="80" w:line="270" w:lineRule="auto"/>
      </w:pPr>
      <w:r>
        <w:rPr>
          <w:color w:val="262626"/>
        </w:rPr>
        <w:t>Website and mobile app listing search, filtering, and comparison.</w:t>
      </w:r>
    </w:p>
    <w:p w14:paraId="1961121C" w14:textId="77777777" w:rsidR="00B67A43" w:rsidRDefault="00000000">
      <w:pPr>
        <w:pStyle w:val="ListParagraph"/>
        <w:numPr>
          <w:ilvl w:val="0"/>
          <w:numId w:val="2"/>
        </w:numPr>
        <w:spacing w:after="80" w:line="270" w:lineRule="auto"/>
      </w:pPr>
      <w:r>
        <w:rPr>
          <w:color w:val="262626"/>
        </w:rPr>
        <w:t xml:space="preserve">Performance marketing (SEM/SEO), social media, and content marketing targeted at students, relocation seekers, and </w:t>
      </w:r>
      <w:proofErr w:type="spellStart"/>
      <w:r>
        <w:rPr>
          <w:color w:val="262626"/>
        </w:rPr>
        <w:t>travellers</w:t>
      </w:r>
      <w:proofErr w:type="spellEnd"/>
      <w:r>
        <w:rPr>
          <w:color w:val="262626"/>
        </w:rPr>
        <w:t>.</w:t>
      </w:r>
    </w:p>
    <w:p w14:paraId="3C0089F3" w14:textId="77777777" w:rsidR="00B67A43" w:rsidRDefault="00000000">
      <w:pPr>
        <w:pStyle w:val="ListParagraph"/>
        <w:numPr>
          <w:ilvl w:val="0"/>
          <w:numId w:val="2"/>
        </w:numPr>
        <w:spacing w:after="80" w:line="270" w:lineRule="auto"/>
      </w:pPr>
      <w:r>
        <w:rPr>
          <w:color w:val="262626"/>
        </w:rPr>
        <w:t>Partnerships with universities, education consultants, relocation agencies, corporates (for employee housing), and travel platforms.</w:t>
      </w:r>
    </w:p>
    <w:p w14:paraId="7BB8F794" w14:textId="77777777" w:rsidR="00B67A43" w:rsidRDefault="00000000">
      <w:pPr>
        <w:pStyle w:val="ListParagraph"/>
        <w:numPr>
          <w:ilvl w:val="0"/>
          <w:numId w:val="2"/>
        </w:numPr>
        <w:spacing w:after="80" w:line="270" w:lineRule="auto"/>
      </w:pPr>
      <w:r>
        <w:rPr>
          <w:color w:val="262626"/>
        </w:rPr>
        <w:t>Referral and affiliate programs with existing residents and hosts.</w:t>
      </w:r>
    </w:p>
    <w:p w14:paraId="01FEF3D6" w14:textId="77777777" w:rsidR="00B67A43" w:rsidRDefault="00000000">
      <w:pPr>
        <w:pStyle w:val="ListParagraph"/>
        <w:numPr>
          <w:ilvl w:val="0"/>
          <w:numId w:val="2"/>
        </w:numPr>
        <w:spacing w:after="80" w:line="270" w:lineRule="auto"/>
      </w:pPr>
      <w:r>
        <w:rPr>
          <w:color w:val="262626"/>
        </w:rPr>
        <w:t>Inbound enquiry capture via web forms, WhatsApp/chat, and click-to-call.</w:t>
      </w:r>
    </w:p>
    <w:p w14:paraId="2CDD1104" w14:textId="77777777" w:rsidR="00B67A43" w:rsidRDefault="00000000">
      <w:pPr>
        <w:pStyle w:val="Heading3"/>
        <w:spacing w:before="200" w:after="80"/>
      </w:pPr>
      <w:r>
        <w:rPr>
          <w:b/>
          <w:bCs/>
          <w:color w:val="1F3864"/>
          <w:sz w:val="21"/>
          <w:szCs w:val="21"/>
        </w:rPr>
        <w:t>B. Tele-Sales / Human-Assisted Closure (Bottom of Funnel)</w:t>
      </w:r>
    </w:p>
    <w:p w14:paraId="37E289BE" w14:textId="77777777" w:rsidR="00B67A43" w:rsidRDefault="00000000">
      <w:pPr>
        <w:pStyle w:val="ListParagraph"/>
        <w:numPr>
          <w:ilvl w:val="0"/>
          <w:numId w:val="2"/>
        </w:numPr>
        <w:spacing w:after="80" w:line="270" w:lineRule="auto"/>
      </w:pPr>
      <w:r>
        <w:rPr>
          <w:color w:val="262626"/>
        </w:rPr>
        <w:t xml:space="preserve">All qualified leads are routed to a </w:t>
      </w:r>
      <w:proofErr w:type="spellStart"/>
      <w:r>
        <w:rPr>
          <w:color w:val="262626"/>
        </w:rPr>
        <w:t>centralised</w:t>
      </w:r>
      <w:proofErr w:type="spellEnd"/>
      <w:r>
        <w:rPr>
          <w:color w:val="262626"/>
        </w:rPr>
        <w:t xml:space="preserve"> tele-sales / relationship management (RM) desk.</w:t>
      </w:r>
    </w:p>
    <w:p w14:paraId="08CB0CDA" w14:textId="77777777" w:rsidR="00B67A43" w:rsidRDefault="00000000">
      <w:pPr>
        <w:pStyle w:val="ListParagraph"/>
        <w:numPr>
          <w:ilvl w:val="0"/>
          <w:numId w:val="2"/>
        </w:numPr>
        <w:spacing w:after="80" w:line="270" w:lineRule="auto"/>
      </w:pPr>
      <w:r>
        <w:rPr>
          <w:color w:val="262626"/>
        </w:rPr>
        <w:t>RM team verifies requirement (budget, city, dates, room type), shortlists 2–3 matching properties, and manages objection-handling, negotiation, and trust-building over phone/video call.</w:t>
      </w:r>
    </w:p>
    <w:p w14:paraId="70B8BDF7" w14:textId="77777777" w:rsidR="00B67A43" w:rsidRDefault="00000000">
      <w:pPr>
        <w:pStyle w:val="ListParagraph"/>
        <w:numPr>
          <w:ilvl w:val="0"/>
          <w:numId w:val="2"/>
        </w:numPr>
        <w:spacing w:after="80" w:line="270" w:lineRule="auto"/>
      </w:pPr>
      <w:r>
        <w:rPr>
          <w:color w:val="262626"/>
        </w:rPr>
        <w:t>RM team facilitates document collection, payment link/collection, and booking confirmation.</w:t>
      </w:r>
    </w:p>
    <w:p w14:paraId="7A5CA476" w14:textId="77777777" w:rsidR="00B67A43" w:rsidRDefault="00000000">
      <w:pPr>
        <w:pStyle w:val="ListParagraph"/>
        <w:numPr>
          <w:ilvl w:val="0"/>
          <w:numId w:val="2"/>
        </w:numPr>
        <w:spacing w:after="80" w:line="270" w:lineRule="auto"/>
      </w:pPr>
      <w:r>
        <w:rPr>
          <w:color w:val="262626"/>
        </w:rPr>
        <w:t>Post-booking, RM/support team remains the single point of contact for move-in coordination and issue resolution.</w:t>
      </w:r>
    </w:p>
    <w:p w14:paraId="4F1E4D42" w14:textId="77777777" w:rsidR="00B67A43" w:rsidRDefault="00000000">
      <w:pPr>
        <w:spacing w:after="160" w:line="280" w:lineRule="auto"/>
      </w:pPr>
      <w:r>
        <w:rPr>
          <w:color w:val="262626"/>
        </w:rPr>
        <w:t>This model is designed to materially outperform a pure self-serve listing site on conversion rate, particularly for high-consideration, high-anxiety purchases such as student relocation and solo/female travel, where trust and reassurance — not just information — drive the booking decision.</w:t>
      </w:r>
    </w:p>
    <w:p w14:paraId="5886C9B2" w14:textId="77777777" w:rsidR="00B67A43" w:rsidRDefault="00000000">
      <w:pPr>
        <w:pStyle w:val="Heading2"/>
        <w:spacing w:before="280" w:after="120"/>
      </w:pPr>
      <w:bookmarkStart w:id="14" w:name="_Toc240085843"/>
      <w:r>
        <w:rPr>
          <w:b/>
          <w:bCs/>
          <w:color w:val="E8397A"/>
          <w:sz w:val="24"/>
          <w:szCs w:val="24"/>
        </w:rPr>
        <w:t>Revenue Model</w:t>
      </w:r>
      <w:bookmarkEnd w:id="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00"/>
      </w:tblGrid>
      <w:tr w:rsidR="00B67A43" w14:paraId="7AD1A74F" w14:textId="77777777">
        <w:tblPrEx>
          <w:tblCellMar>
            <w:top w:w="0" w:type="dxa"/>
            <w:bottom w:w="0" w:type="dxa"/>
          </w:tblCellMar>
        </w:tblPrEx>
        <w:trPr>
          <w:cantSplit/>
          <w:tblHeader/>
        </w:trPr>
        <w:tc>
          <w:tcPr>
            <w:tcW w:w="2400" w:type="dxa"/>
            <w:shd w:val="clear" w:color="auto" w:fill="1F3864"/>
            <w:tcMar>
              <w:top w:w="80" w:type="dxa"/>
              <w:left w:w="120" w:type="dxa"/>
              <w:bottom w:w="80" w:type="dxa"/>
              <w:right w:w="120" w:type="dxa"/>
            </w:tcMar>
          </w:tcPr>
          <w:p w14:paraId="45F4A102" w14:textId="77777777" w:rsidR="00B67A43" w:rsidRDefault="00000000">
            <w:r>
              <w:rPr>
                <w:b/>
                <w:bCs/>
                <w:color w:val="FFFFFF"/>
                <w:sz w:val="19"/>
                <w:szCs w:val="19"/>
              </w:rPr>
              <w:t>Revenue Stream</w:t>
            </w:r>
          </w:p>
        </w:tc>
        <w:tc>
          <w:tcPr>
            <w:tcW w:w="1800" w:type="dxa"/>
            <w:shd w:val="clear" w:color="auto" w:fill="1F3864"/>
            <w:tcMar>
              <w:top w:w="80" w:type="dxa"/>
              <w:left w:w="120" w:type="dxa"/>
              <w:bottom w:w="80" w:type="dxa"/>
              <w:right w:w="120" w:type="dxa"/>
            </w:tcMar>
          </w:tcPr>
          <w:p w14:paraId="54D1A06B" w14:textId="77777777" w:rsidR="00B67A43" w:rsidRDefault="00000000">
            <w:r>
              <w:rPr>
                <w:b/>
                <w:bCs/>
                <w:color w:val="FFFFFF"/>
                <w:sz w:val="19"/>
                <w:szCs w:val="19"/>
              </w:rPr>
              <w:t>Charged To</w:t>
            </w:r>
          </w:p>
        </w:tc>
        <w:tc>
          <w:tcPr>
            <w:tcW w:w="5100" w:type="dxa"/>
            <w:shd w:val="clear" w:color="auto" w:fill="1F3864"/>
            <w:tcMar>
              <w:top w:w="80" w:type="dxa"/>
              <w:left w:w="120" w:type="dxa"/>
              <w:bottom w:w="80" w:type="dxa"/>
              <w:right w:w="120" w:type="dxa"/>
            </w:tcMar>
          </w:tcPr>
          <w:p w14:paraId="090408C8" w14:textId="77777777" w:rsidR="00B67A43" w:rsidRDefault="00000000">
            <w:r>
              <w:rPr>
                <w:b/>
                <w:bCs/>
                <w:color w:val="FFFFFF"/>
                <w:sz w:val="19"/>
                <w:szCs w:val="19"/>
              </w:rPr>
              <w:t>Description</w:t>
            </w:r>
          </w:p>
        </w:tc>
      </w:tr>
      <w:tr w:rsidR="00B67A43" w14:paraId="7AAC1ED9" w14:textId="77777777">
        <w:tblPrEx>
          <w:tblCellMar>
            <w:top w:w="0" w:type="dxa"/>
            <w:bottom w:w="0" w:type="dxa"/>
          </w:tblCellMar>
        </w:tblPrEx>
        <w:trPr>
          <w:cantSplit/>
        </w:trPr>
        <w:tc>
          <w:tcPr>
            <w:tcW w:w="2400" w:type="dxa"/>
            <w:tcMar>
              <w:top w:w="80" w:type="dxa"/>
              <w:left w:w="120" w:type="dxa"/>
              <w:bottom w:w="80" w:type="dxa"/>
              <w:right w:w="120" w:type="dxa"/>
            </w:tcMar>
          </w:tcPr>
          <w:p w14:paraId="580C8CEA" w14:textId="77777777" w:rsidR="00B67A43" w:rsidRDefault="00000000">
            <w:r>
              <w:rPr>
                <w:color w:val="262626"/>
                <w:sz w:val="19"/>
                <w:szCs w:val="19"/>
              </w:rPr>
              <w:t>Booking Facilitation Fee</w:t>
            </w:r>
          </w:p>
        </w:tc>
        <w:tc>
          <w:tcPr>
            <w:tcW w:w="1800" w:type="dxa"/>
            <w:tcMar>
              <w:top w:w="80" w:type="dxa"/>
              <w:left w:w="120" w:type="dxa"/>
              <w:bottom w:w="80" w:type="dxa"/>
              <w:right w:w="120" w:type="dxa"/>
            </w:tcMar>
          </w:tcPr>
          <w:p w14:paraId="7486D9BA" w14:textId="77777777" w:rsidR="00B67A43" w:rsidRDefault="00000000">
            <w:r>
              <w:rPr>
                <w:color w:val="262626"/>
                <w:sz w:val="19"/>
                <w:szCs w:val="19"/>
              </w:rPr>
              <w:t>Resident/</w:t>
            </w:r>
            <w:proofErr w:type="spellStart"/>
            <w:r>
              <w:rPr>
                <w:color w:val="262626"/>
                <w:sz w:val="19"/>
                <w:szCs w:val="19"/>
              </w:rPr>
              <w:t>Traveller</w:t>
            </w:r>
            <w:proofErr w:type="spellEnd"/>
          </w:p>
        </w:tc>
        <w:tc>
          <w:tcPr>
            <w:tcW w:w="5100" w:type="dxa"/>
            <w:tcMar>
              <w:top w:w="80" w:type="dxa"/>
              <w:left w:w="120" w:type="dxa"/>
              <w:bottom w:w="80" w:type="dxa"/>
              <w:right w:w="120" w:type="dxa"/>
            </w:tcMar>
          </w:tcPr>
          <w:p w14:paraId="745BA3E9" w14:textId="77777777" w:rsidR="00B67A43" w:rsidRDefault="00000000">
            <w:r>
              <w:rPr>
                <w:color w:val="262626"/>
                <w:sz w:val="19"/>
                <w:szCs w:val="19"/>
              </w:rPr>
              <w:t>Flat or percentage fee charged at time of booking confirmation. Note: the supplied deck cites ~INR 99 as a historical reference point from an earlier version of this model — this is a pricing/commercial decision for you and the promoter to set, not something that can be verified or replaced by external research.</w:t>
            </w:r>
          </w:p>
        </w:tc>
      </w:tr>
      <w:tr w:rsidR="00B67A43" w14:paraId="708B5357"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tcPr>
          <w:p w14:paraId="382858C1" w14:textId="77777777" w:rsidR="00B67A43" w:rsidRDefault="00000000">
            <w:r>
              <w:rPr>
                <w:color w:val="262626"/>
                <w:sz w:val="19"/>
                <w:szCs w:val="19"/>
              </w:rPr>
              <w:t>Renting Fee / Commission</w:t>
            </w:r>
          </w:p>
        </w:tc>
        <w:tc>
          <w:tcPr>
            <w:tcW w:w="1800" w:type="dxa"/>
            <w:shd w:val="clear" w:color="auto" w:fill="F2F2F2"/>
            <w:tcMar>
              <w:top w:w="80" w:type="dxa"/>
              <w:left w:w="120" w:type="dxa"/>
              <w:bottom w:w="80" w:type="dxa"/>
              <w:right w:w="120" w:type="dxa"/>
            </w:tcMar>
          </w:tcPr>
          <w:p w14:paraId="7EE1A991" w14:textId="77777777" w:rsidR="00B67A43" w:rsidRDefault="00000000">
            <w:r>
              <w:rPr>
                <w:color w:val="262626"/>
                <w:sz w:val="19"/>
                <w:szCs w:val="19"/>
              </w:rPr>
              <w:t>Host / Operator</w:t>
            </w:r>
          </w:p>
        </w:tc>
        <w:tc>
          <w:tcPr>
            <w:tcW w:w="5100" w:type="dxa"/>
            <w:shd w:val="clear" w:color="auto" w:fill="F2F2F2"/>
            <w:tcMar>
              <w:top w:w="80" w:type="dxa"/>
              <w:left w:w="120" w:type="dxa"/>
              <w:bottom w:w="80" w:type="dxa"/>
              <w:right w:w="120" w:type="dxa"/>
            </w:tcMar>
          </w:tcPr>
          <w:p w14:paraId="32332E7E" w14:textId="77777777" w:rsidR="00B67A43" w:rsidRDefault="00000000">
            <w:r>
              <w:rPr>
                <w:color w:val="262626"/>
                <w:sz w:val="19"/>
                <w:szCs w:val="19"/>
              </w:rPr>
              <w:t>Percentage-based fee on completed bookings sourced through the platform.</w:t>
            </w:r>
          </w:p>
        </w:tc>
      </w:tr>
      <w:tr w:rsidR="00B67A43" w14:paraId="3DBB2DBB" w14:textId="77777777">
        <w:tblPrEx>
          <w:tblCellMar>
            <w:top w:w="0" w:type="dxa"/>
            <w:bottom w:w="0" w:type="dxa"/>
          </w:tblCellMar>
        </w:tblPrEx>
        <w:trPr>
          <w:cantSplit/>
        </w:trPr>
        <w:tc>
          <w:tcPr>
            <w:tcW w:w="2400" w:type="dxa"/>
            <w:tcMar>
              <w:top w:w="80" w:type="dxa"/>
              <w:left w:w="120" w:type="dxa"/>
              <w:bottom w:w="80" w:type="dxa"/>
              <w:right w:w="120" w:type="dxa"/>
            </w:tcMar>
          </w:tcPr>
          <w:p w14:paraId="2C0919F5" w14:textId="77777777" w:rsidR="00B67A43" w:rsidRDefault="00000000">
            <w:r>
              <w:rPr>
                <w:color w:val="262626"/>
                <w:sz w:val="19"/>
                <w:szCs w:val="19"/>
              </w:rPr>
              <w:t>Service Fee</w:t>
            </w:r>
          </w:p>
        </w:tc>
        <w:tc>
          <w:tcPr>
            <w:tcW w:w="1800" w:type="dxa"/>
            <w:tcMar>
              <w:top w:w="80" w:type="dxa"/>
              <w:left w:w="120" w:type="dxa"/>
              <w:bottom w:w="80" w:type="dxa"/>
              <w:right w:w="120" w:type="dxa"/>
            </w:tcMar>
          </w:tcPr>
          <w:p w14:paraId="74358E76" w14:textId="77777777" w:rsidR="00B67A43" w:rsidRDefault="00000000">
            <w:r>
              <w:rPr>
                <w:color w:val="262626"/>
                <w:sz w:val="19"/>
                <w:szCs w:val="19"/>
              </w:rPr>
              <w:t>Host / Operator</w:t>
            </w:r>
          </w:p>
        </w:tc>
        <w:tc>
          <w:tcPr>
            <w:tcW w:w="5100" w:type="dxa"/>
            <w:tcMar>
              <w:top w:w="80" w:type="dxa"/>
              <w:left w:w="120" w:type="dxa"/>
              <w:bottom w:w="80" w:type="dxa"/>
              <w:right w:w="120" w:type="dxa"/>
            </w:tcMar>
          </w:tcPr>
          <w:p w14:paraId="45A7497E" w14:textId="77777777" w:rsidR="00B67A43" w:rsidRDefault="00000000">
            <w:r>
              <w:rPr>
                <w:color w:val="262626"/>
                <w:sz w:val="19"/>
                <w:szCs w:val="19"/>
              </w:rPr>
              <w:t>Fee for value-added services — enhanced listing visibility, reservation management tools, verification badges.</w:t>
            </w:r>
          </w:p>
        </w:tc>
      </w:tr>
      <w:tr w:rsidR="00B67A43" w14:paraId="70FF38E2" w14:textId="77777777">
        <w:tblPrEx>
          <w:tblCellMar>
            <w:top w:w="0" w:type="dxa"/>
            <w:bottom w:w="0" w:type="dxa"/>
          </w:tblCellMar>
        </w:tblPrEx>
        <w:trPr>
          <w:cantSplit/>
        </w:trPr>
        <w:tc>
          <w:tcPr>
            <w:tcW w:w="2400" w:type="dxa"/>
            <w:shd w:val="clear" w:color="auto" w:fill="F2F2F2"/>
            <w:tcMar>
              <w:top w:w="80" w:type="dxa"/>
              <w:left w:w="120" w:type="dxa"/>
              <w:bottom w:w="80" w:type="dxa"/>
              <w:right w:w="120" w:type="dxa"/>
            </w:tcMar>
          </w:tcPr>
          <w:p w14:paraId="50D6394C" w14:textId="77777777" w:rsidR="00B67A43" w:rsidRDefault="00000000">
            <w:r>
              <w:rPr>
                <w:color w:val="262626"/>
                <w:sz w:val="19"/>
                <w:szCs w:val="19"/>
              </w:rPr>
              <w:lastRenderedPageBreak/>
              <w:t>Access-to-Market Fee (optional/tiered)</w:t>
            </w:r>
          </w:p>
        </w:tc>
        <w:tc>
          <w:tcPr>
            <w:tcW w:w="1800" w:type="dxa"/>
            <w:shd w:val="clear" w:color="auto" w:fill="F2F2F2"/>
            <w:tcMar>
              <w:top w:w="80" w:type="dxa"/>
              <w:left w:w="120" w:type="dxa"/>
              <w:bottom w:w="80" w:type="dxa"/>
              <w:right w:w="120" w:type="dxa"/>
            </w:tcMar>
          </w:tcPr>
          <w:p w14:paraId="4560F4B2" w14:textId="77777777" w:rsidR="00B67A43" w:rsidRDefault="00000000">
            <w:r>
              <w:rPr>
                <w:color w:val="262626"/>
                <w:sz w:val="19"/>
                <w:szCs w:val="19"/>
              </w:rPr>
              <w:t>Host / Operator</w:t>
            </w:r>
          </w:p>
        </w:tc>
        <w:tc>
          <w:tcPr>
            <w:tcW w:w="5100" w:type="dxa"/>
            <w:shd w:val="clear" w:color="auto" w:fill="F2F2F2"/>
            <w:tcMar>
              <w:top w:w="80" w:type="dxa"/>
              <w:left w:w="120" w:type="dxa"/>
              <w:bottom w:w="80" w:type="dxa"/>
              <w:right w:w="120" w:type="dxa"/>
            </w:tcMar>
          </w:tcPr>
          <w:p w14:paraId="33983392" w14:textId="77777777" w:rsidR="00B67A43" w:rsidRDefault="00000000">
            <w:r>
              <w:rPr>
                <w:color w:val="262626"/>
                <w:sz w:val="19"/>
                <w:szCs w:val="19"/>
              </w:rPr>
              <w:t>Subscription or tiered access for operators wanting priority placement or higher lead volume.</w:t>
            </w:r>
          </w:p>
        </w:tc>
      </w:tr>
      <w:tr w:rsidR="00B67A43" w14:paraId="1A027DE5" w14:textId="77777777">
        <w:tblPrEx>
          <w:tblCellMar>
            <w:top w:w="0" w:type="dxa"/>
            <w:bottom w:w="0" w:type="dxa"/>
          </w:tblCellMar>
        </w:tblPrEx>
        <w:trPr>
          <w:cantSplit/>
        </w:trPr>
        <w:tc>
          <w:tcPr>
            <w:tcW w:w="2400" w:type="dxa"/>
            <w:tcMar>
              <w:top w:w="80" w:type="dxa"/>
              <w:left w:w="120" w:type="dxa"/>
              <w:bottom w:w="80" w:type="dxa"/>
              <w:right w:w="120" w:type="dxa"/>
            </w:tcMar>
          </w:tcPr>
          <w:p w14:paraId="0A3635EF" w14:textId="77777777" w:rsidR="00B67A43" w:rsidRDefault="00000000">
            <w:r>
              <w:rPr>
                <w:color w:val="262626"/>
                <w:sz w:val="19"/>
                <w:szCs w:val="19"/>
              </w:rPr>
              <w:t>B2B / Partnership Revenue</w:t>
            </w:r>
          </w:p>
        </w:tc>
        <w:tc>
          <w:tcPr>
            <w:tcW w:w="1800" w:type="dxa"/>
            <w:tcMar>
              <w:top w:w="80" w:type="dxa"/>
              <w:left w:w="120" w:type="dxa"/>
              <w:bottom w:w="80" w:type="dxa"/>
              <w:right w:w="120" w:type="dxa"/>
            </w:tcMar>
          </w:tcPr>
          <w:p w14:paraId="5CBFC0CE" w14:textId="77777777" w:rsidR="00B67A43" w:rsidRDefault="00000000">
            <w:r>
              <w:rPr>
                <w:color w:val="262626"/>
                <w:sz w:val="19"/>
                <w:szCs w:val="19"/>
              </w:rPr>
              <w:t>Corporates, Universities, Agents</w:t>
            </w:r>
          </w:p>
        </w:tc>
        <w:tc>
          <w:tcPr>
            <w:tcW w:w="5100" w:type="dxa"/>
            <w:tcMar>
              <w:top w:w="80" w:type="dxa"/>
              <w:left w:w="120" w:type="dxa"/>
              <w:bottom w:w="80" w:type="dxa"/>
              <w:right w:w="120" w:type="dxa"/>
            </w:tcMar>
          </w:tcPr>
          <w:p w14:paraId="43547467" w14:textId="77777777" w:rsidR="00B67A43" w:rsidRDefault="00000000">
            <w:r>
              <w:rPr>
                <w:color w:val="262626"/>
                <w:sz w:val="19"/>
                <w:szCs w:val="19"/>
              </w:rPr>
              <w:t>Referral commissions or retainer arrangements for bulk/managed housing programs.</w:t>
            </w:r>
          </w:p>
        </w:tc>
      </w:tr>
    </w:tbl>
    <w:p w14:paraId="6CA471F0" w14:textId="77777777" w:rsidR="00B67A43" w:rsidRDefault="00000000">
      <w:pPr>
        <w:pStyle w:val="Heading2"/>
        <w:spacing w:before="280" w:after="120"/>
      </w:pPr>
      <w:bookmarkStart w:id="15" w:name="_Toc240085844"/>
      <w:r>
        <w:rPr>
          <w:b/>
          <w:bCs/>
          <w:color w:val="E8397A"/>
          <w:sz w:val="24"/>
          <w:szCs w:val="24"/>
        </w:rPr>
        <w:t>Inventory Categories</w:t>
      </w:r>
      <w:bookmarkEnd w:id="15"/>
    </w:p>
    <w:p w14:paraId="7BB3E36B" w14:textId="77777777" w:rsidR="00B67A43" w:rsidRDefault="00000000">
      <w:pPr>
        <w:pStyle w:val="ListParagraph"/>
        <w:numPr>
          <w:ilvl w:val="0"/>
          <w:numId w:val="2"/>
        </w:numPr>
        <w:spacing w:after="80" w:line="270" w:lineRule="auto"/>
      </w:pPr>
      <w:r>
        <w:rPr>
          <w:color w:val="262626"/>
        </w:rPr>
        <w:t>Student Housing Inventory (PBSA and independent student accommodation).</w:t>
      </w:r>
    </w:p>
    <w:p w14:paraId="3F287AFB" w14:textId="77777777" w:rsidR="00B67A43" w:rsidRDefault="00000000">
      <w:pPr>
        <w:pStyle w:val="ListParagraph"/>
        <w:numPr>
          <w:ilvl w:val="0"/>
          <w:numId w:val="2"/>
        </w:numPr>
        <w:spacing w:after="80" w:line="270" w:lineRule="auto"/>
      </w:pPr>
      <w:r>
        <w:rPr>
          <w:color w:val="262626"/>
        </w:rPr>
        <w:t>Purpose-Built Co-Living (managed co-living operators).</w:t>
      </w:r>
    </w:p>
    <w:p w14:paraId="0F02B372" w14:textId="77777777" w:rsidR="00B67A43" w:rsidRDefault="00000000">
      <w:pPr>
        <w:pStyle w:val="ListParagraph"/>
        <w:numPr>
          <w:ilvl w:val="0"/>
          <w:numId w:val="2"/>
        </w:numPr>
        <w:spacing w:after="80" w:line="270" w:lineRule="auto"/>
      </w:pPr>
      <w:r>
        <w:rPr>
          <w:color w:val="262626"/>
        </w:rPr>
        <w:t>Apartment / Home Sharing (individual hosts offering rooms or full units).</w:t>
      </w:r>
    </w:p>
    <w:p w14:paraId="75AAE218" w14:textId="77777777" w:rsidR="00B67A43" w:rsidRDefault="00000000">
      <w:r>
        <w:br w:type="page"/>
      </w:r>
    </w:p>
    <w:p w14:paraId="37B0B013" w14:textId="77777777" w:rsidR="00B67A43" w:rsidRDefault="00000000">
      <w:pPr>
        <w:pStyle w:val="Heading1"/>
        <w:pBdr>
          <w:bottom w:val="single" w:sz="12" w:space="4" w:color="E8397A"/>
        </w:pBdr>
        <w:spacing w:before="400" w:after="200"/>
      </w:pPr>
      <w:bookmarkStart w:id="16" w:name="_Toc240085845"/>
      <w:r>
        <w:rPr>
          <w:b/>
          <w:bCs/>
          <w:color w:val="1F3864"/>
          <w:sz w:val="30"/>
          <w:szCs w:val="30"/>
        </w:rPr>
        <w:lastRenderedPageBreak/>
        <w:t>5. Target Users &amp; Personas</w:t>
      </w:r>
      <w:bookmarkEnd w:id="16"/>
    </w:p>
    <w:p w14:paraId="105F9E66" w14:textId="77777777" w:rsidR="00B67A43" w:rsidRDefault="00000000">
      <w:pPr>
        <w:pStyle w:val="Heading2"/>
        <w:spacing w:before="280" w:after="120"/>
      </w:pPr>
      <w:bookmarkStart w:id="17" w:name="_Toc240085846"/>
      <w:r>
        <w:rPr>
          <w:b/>
          <w:bCs/>
          <w:color w:val="E8397A"/>
          <w:sz w:val="24"/>
          <w:szCs w:val="24"/>
        </w:rPr>
        <w:t>Demand-Side (Residents)</w:t>
      </w:r>
      <w:bookmarkEnd w:id="1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00"/>
      </w:tblGrid>
      <w:tr w:rsidR="00B67A43" w14:paraId="7F31D28F" w14:textId="77777777">
        <w:tblPrEx>
          <w:tblCellMar>
            <w:top w:w="0" w:type="dxa"/>
            <w:bottom w:w="0" w:type="dxa"/>
          </w:tblCellMar>
        </w:tblPrEx>
        <w:trPr>
          <w:cantSplit/>
          <w:tblHeader/>
        </w:trPr>
        <w:tc>
          <w:tcPr>
            <w:tcW w:w="2200" w:type="dxa"/>
            <w:shd w:val="clear" w:color="auto" w:fill="1F3864"/>
            <w:tcMar>
              <w:top w:w="80" w:type="dxa"/>
              <w:left w:w="120" w:type="dxa"/>
              <w:bottom w:w="80" w:type="dxa"/>
              <w:right w:w="120" w:type="dxa"/>
            </w:tcMar>
          </w:tcPr>
          <w:p w14:paraId="3F4C6C32" w14:textId="77777777" w:rsidR="00B67A43" w:rsidRDefault="00000000">
            <w:r>
              <w:rPr>
                <w:b/>
                <w:bCs/>
                <w:color w:val="FFFFFF"/>
                <w:sz w:val="19"/>
                <w:szCs w:val="19"/>
              </w:rPr>
              <w:t>Persona</w:t>
            </w:r>
          </w:p>
        </w:tc>
        <w:tc>
          <w:tcPr>
            <w:tcW w:w="3600" w:type="dxa"/>
            <w:shd w:val="clear" w:color="auto" w:fill="1F3864"/>
            <w:tcMar>
              <w:top w:w="80" w:type="dxa"/>
              <w:left w:w="120" w:type="dxa"/>
              <w:bottom w:w="80" w:type="dxa"/>
              <w:right w:w="120" w:type="dxa"/>
            </w:tcMar>
          </w:tcPr>
          <w:p w14:paraId="71DF9C64" w14:textId="77777777" w:rsidR="00B67A43" w:rsidRDefault="00000000">
            <w:r>
              <w:rPr>
                <w:b/>
                <w:bCs/>
                <w:color w:val="FFFFFF"/>
                <w:sz w:val="19"/>
                <w:szCs w:val="19"/>
              </w:rPr>
              <w:t>Profile</w:t>
            </w:r>
          </w:p>
        </w:tc>
        <w:tc>
          <w:tcPr>
            <w:tcW w:w="3500" w:type="dxa"/>
            <w:shd w:val="clear" w:color="auto" w:fill="1F3864"/>
            <w:tcMar>
              <w:top w:w="80" w:type="dxa"/>
              <w:left w:w="120" w:type="dxa"/>
              <w:bottom w:w="80" w:type="dxa"/>
              <w:right w:w="120" w:type="dxa"/>
            </w:tcMar>
          </w:tcPr>
          <w:p w14:paraId="2A7FAD8D" w14:textId="77777777" w:rsidR="00B67A43" w:rsidRDefault="00000000">
            <w:r>
              <w:rPr>
                <w:b/>
                <w:bCs/>
                <w:color w:val="FFFFFF"/>
                <w:sz w:val="19"/>
                <w:szCs w:val="19"/>
              </w:rPr>
              <w:t>Key Needs</w:t>
            </w:r>
          </w:p>
        </w:tc>
      </w:tr>
      <w:tr w:rsidR="00B67A43" w14:paraId="6650E029" w14:textId="77777777">
        <w:tblPrEx>
          <w:tblCellMar>
            <w:top w:w="0" w:type="dxa"/>
            <w:bottom w:w="0" w:type="dxa"/>
          </w:tblCellMar>
        </w:tblPrEx>
        <w:trPr>
          <w:cantSplit/>
        </w:trPr>
        <w:tc>
          <w:tcPr>
            <w:tcW w:w="2200" w:type="dxa"/>
            <w:tcMar>
              <w:top w:w="80" w:type="dxa"/>
              <w:left w:w="120" w:type="dxa"/>
              <w:bottom w:w="80" w:type="dxa"/>
              <w:right w:w="120" w:type="dxa"/>
            </w:tcMar>
          </w:tcPr>
          <w:p w14:paraId="3567BE12" w14:textId="77777777" w:rsidR="00B67A43" w:rsidRDefault="00000000">
            <w:r>
              <w:rPr>
                <w:color w:val="262626"/>
                <w:sz w:val="19"/>
                <w:szCs w:val="19"/>
              </w:rPr>
              <w:t>Migrating Student</w:t>
            </w:r>
          </w:p>
        </w:tc>
        <w:tc>
          <w:tcPr>
            <w:tcW w:w="3600" w:type="dxa"/>
            <w:tcMar>
              <w:top w:w="80" w:type="dxa"/>
              <w:left w:w="120" w:type="dxa"/>
              <w:bottom w:w="80" w:type="dxa"/>
              <w:right w:w="120" w:type="dxa"/>
            </w:tcMar>
          </w:tcPr>
          <w:p w14:paraId="67F397C5" w14:textId="77777777" w:rsidR="00B67A43" w:rsidRDefault="00000000">
            <w:r>
              <w:rPr>
                <w:color w:val="262626"/>
                <w:sz w:val="19"/>
                <w:szCs w:val="19"/>
              </w:rPr>
              <w:t>Domestic/international student relocating for higher education</w:t>
            </w:r>
          </w:p>
        </w:tc>
        <w:tc>
          <w:tcPr>
            <w:tcW w:w="3500" w:type="dxa"/>
            <w:tcMar>
              <w:top w:w="80" w:type="dxa"/>
              <w:left w:w="120" w:type="dxa"/>
              <w:bottom w:w="80" w:type="dxa"/>
              <w:right w:w="120" w:type="dxa"/>
            </w:tcMar>
          </w:tcPr>
          <w:p w14:paraId="07125B9A" w14:textId="77777777" w:rsidR="00B67A43" w:rsidRDefault="00000000">
            <w:r>
              <w:rPr>
                <w:color w:val="262626"/>
                <w:sz w:val="19"/>
                <w:szCs w:val="19"/>
              </w:rPr>
              <w:t>Verified housing near institution, safety, budget clarity, family reassurance, remote booking capability</w:t>
            </w:r>
          </w:p>
        </w:tc>
      </w:tr>
      <w:tr w:rsidR="00B67A43" w14:paraId="2FC62EFE" w14:textId="77777777">
        <w:tblPrEx>
          <w:tblCellMar>
            <w:top w:w="0" w:type="dxa"/>
            <w:bottom w:w="0" w:type="dxa"/>
          </w:tblCellMar>
        </w:tblPrEx>
        <w:trPr>
          <w:cantSplit/>
        </w:trPr>
        <w:tc>
          <w:tcPr>
            <w:tcW w:w="2200" w:type="dxa"/>
            <w:shd w:val="clear" w:color="auto" w:fill="F2F2F2"/>
            <w:tcMar>
              <w:top w:w="80" w:type="dxa"/>
              <w:left w:w="120" w:type="dxa"/>
              <w:bottom w:w="80" w:type="dxa"/>
              <w:right w:w="120" w:type="dxa"/>
            </w:tcMar>
          </w:tcPr>
          <w:p w14:paraId="47B46E18" w14:textId="77777777" w:rsidR="00B67A43" w:rsidRDefault="00000000">
            <w:r>
              <w:rPr>
                <w:color w:val="262626"/>
                <w:sz w:val="19"/>
                <w:szCs w:val="19"/>
              </w:rPr>
              <w:t>Working Professional</w:t>
            </w:r>
          </w:p>
        </w:tc>
        <w:tc>
          <w:tcPr>
            <w:tcW w:w="3600" w:type="dxa"/>
            <w:shd w:val="clear" w:color="auto" w:fill="F2F2F2"/>
            <w:tcMar>
              <w:top w:w="80" w:type="dxa"/>
              <w:left w:w="120" w:type="dxa"/>
              <w:bottom w:w="80" w:type="dxa"/>
              <w:right w:w="120" w:type="dxa"/>
            </w:tcMar>
          </w:tcPr>
          <w:p w14:paraId="6FF06974" w14:textId="77777777" w:rsidR="00B67A43" w:rsidRDefault="00000000">
            <w:r>
              <w:rPr>
                <w:color w:val="262626"/>
                <w:sz w:val="19"/>
                <w:szCs w:val="19"/>
              </w:rPr>
              <w:t>Early-career or relocating employee</w:t>
            </w:r>
          </w:p>
        </w:tc>
        <w:tc>
          <w:tcPr>
            <w:tcW w:w="3500" w:type="dxa"/>
            <w:shd w:val="clear" w:color="auto" w:fill="F2F2F2"/>
            <w:tcMar>
              <w:top w:w="80" w:type="dxa"/>
              <w:left w:w="120" w:type="dxa"/>
              <w:bottom w:w="80" w:type="dxa"/>
              <w:right w:w="120" w:type="dxa"/>
            </w:tcMar>
          </w:tcPr>
          <w:p w14:paraId="750A8611" w14:textId="77777777" w:rsidR="00B67A43" w:rsidRDefault="00000000">
            <w:r>
              <w:rPr>
                <w:color w:val="262626"/>
                <w:sz w:val="19"/>
                <w:szCs w:val="19"/>
              </w:rPr>
              <w:t>Flexible tenure, community, budget-friendly furnished stay</w:t>
            </w:r>
          </w:p>
        </w:tc>
      </w:tr>
      <w:tr w:rsidR="00B67A43" w14:paraId="0B136F02" w14:textId="77777777">
        <w:tblPrEx>
          <w:tblCellMar>
            <w:top w:w="0" w:type="dxa"/>
            <w:bottom w:w="0" w:type="dxa"/>
          </w:tblCellMar>
        </w:tblPrEx>
        <w:trPr>
          <w:cantSplit/>
        </w:trPr>
        <w:tc>
          <w:tcPr>
            <w:tcW w:w="2200" w:type="dxa"/>
            <w:tcMar>
              <w:top w:w="80" w:type="dxa"/>
              <w:left w:w="120" w:type="dxa"/>
              <w:bottom w:w="80" w:type="dxa"/>
              <w:right w:w="120" w:type="dxa"/>
            </w:tcMar>
          </w:tcPr>
          <w:p w14:paraId="610580A4" w14:textId="77777777" w:rsidR="00B67A43" w:rsidRDefault="00000000">
            <w:r>
              <w:rPr>
                <w:color w:val="262626"/>
                <w:sz w:val="19"/>
                <w:szCs w:val="19"/>
              </w:rPr>
              <w:t>Digital Nomad / Freelancer</w:t>
            </w:r>
          </w:p>
        </w:tc>
        <w:tc>
          <w:tcPr>
            <w:tcW w:w="3600" w:type="dxa"/>
            <w:tcMar>
              <w:top w:w="80" w:type="dxa"/>
              <w:left w:w="120" w:type="dxa"/>
              <w:bottom w:w="80" w:type="dxa"/>
              <w:right w:w="120" w:type="dxa"/>
            </w:tcMar>
          </w:tcPr>
          <w:p w14:paraId="2B250087" w14:textId="77777777" w:rsidR="00B67A43" w:rsidRDefault="00000000">
            <w:r>
              <w:rPr>
                <w:color w:val="262626"/>
                <w:sz w:val="19"/>
                <w:szCs w:val="19"/>
              </w:rPr>
              <w:t>Location-independent worker</w:t>
            </w:r>
          </w:p>
        </w:tc>
        <w:tc>
          <w:tcPr>
            <w:tcW w:w="3500" w:type="dxa"/>
            <w:tcMar>
              <w:top w:w="80" w:type="dxa"/>
              <w:left w:w="120" w:type="dxa"/>
              <w:bottom w:w="80" w:type="dxa"/>
              <w:right w:w="120" w:type="dxa"/>
            </w:tcMar>
          </w:tcPr>
          <w:p w14:paraId="4591F291" w14:textId="77777777" w:rsidR="00B67A43" w:rsidRDefault="00000000">
            <w:r>
              <w:rPr>
                <w:color w:val="262626"/>
                <w:sz w:val="19"/>
                <w:szCs w:val="19"/>
              </w:rPr>
              <w:t>Short-to-medium stays, connectivity, flexible booking</w:t>
            </w:r>
          </w:p>
        </w:tc>
      </w:tr>
      <w:tr w:rsidR="00B67A43" w14:paraId="19978F16" w14:textId="77777777">
        <w:tblPrEx>
          <w:tblCellMar>
            <w:top w:w="0" w:type="dxa"/>
            <w:bottom w:w="0" w:type="dxa"/>
          </w:tblCellMar>
        </w:tblPrEx>
        <w:trPr>
          <w:cantSplit/>
        </w:trPr>
        <w:tc>
          <w:tcPr>
            <w:tcW w:w="2200" w:type="dxa"/>
            <w:shd w:val="clear" w:color="auto" w:fill="F2F2F2"/>
            <w:tcMar>
              <w:top w:w="80" w:type="dxa"/>
              <w:left w:w="120" w:type="dxa"/>
              <w:bottom w:w="80" w:type="dxa"/>
              <w:right w:w="120" w:type="dxa"/>
            </w:tcMar>
          </w:tcPr>
          <w:p w14:paraId="03965A66" w14:textId="77777777" w:rsidR="00B67A43" w:rsidRDefault="00000000">
            <w:r>
              <w:rPr>
                <w:color w:val="262626"/>
                <w:sz w:val="19"/>
                <w:szCs w:val="19"/>
              </w:rPr>
              <w:t xml:space="preserve">Solo </w:t>
            </w:r>
            <w:proofErr w:type="spellStart"/>
            <w:r>
              <w:rPr>
                <w:color w:val="262626"/>
                <w:sz w:val="19"/>
                <w:szCs w:val="19"/>
              </w:rPr>
              <w:t>Traveller</w:t>
            </w:r>
            <w:proofErr w:type="spellEnd"/>
            <w:r>
              <w:rPr>
                <w:color w:val="262626"/>
                <w:sz w:val="19"/>
                <w:szCs w:val="19"/>
              </w:rPr>
              <w:t xml:space="preserve"> (esp. Female)</w:t>
            </w:r>
          </w:p>
        </w:tc>
        <w:tc>
          <w:tcPr>
            <w:tcW w:w="3600" w:type="dxa"/>
            <w:shd w:val="clear" w:color="auto" w:fill="F2F2F2"/>
            <w:tcMar>
              <w:top w:w="80" w:type="dxa"/>
              <w:left w:w="120" w:type="dxa"/>
              <w:bottom w:w="80" w:type="dxa"/>
              <w:right w:w="120" w:type="dxa"/>
            </w:tcMar>
          </w:tcPr>
          <w:p w14:paraId="3A16B726" w14:textId="77777777" w:rsidR="00B67A43" w:rsidRDefault="00000000">
            <w:r>
              <w:rPr>
                <w:color w:val="262626"/>
                <w:sz w:val="19"/>
                <w:szCs w:val="19"/>
              </w:rPr>
              <w:t xml:space="preserve">Independent domestic/international </w:t>
            </w:r>
            <w:proofErr w:type="spellStart"/>
            <w:r>
              <w:rPr>
                <w:color w:val="262626"/>
                <w:sz w:val="19"/>
                <w:szCs w:val="19"/>
              </w:rPr>
              <w:t>traveller</w:t>
            </w:r>
            <w:proofErr w:type="spellEnd"/>
          </w:p>
        </w:tc>
        <w:tc>
          <w:tcPr>
            <w:tcW w:w="3500" w:type="dxa"/>
            <w:shd w:val="clear" w:color="auto" w:fill="F2F2F2"/>
            <w:tcMar>
              <w:top w:w="80" w:type="dxa"/>
              <w:left w:w="120" w:type="dxa"/>
              <w:bottom w:w="80" w:type="dxa"/>
              <w:right w:w="120" w:type="dxa"/>
            </w:tcMar>
          </w:tcPr>
          <w:p w14:paraId="147CFA35" w14:textId="77777777" w:rsidR="00B67A43" w:rsidRDefault="00000000">
            <w:r>
              <w:rPr>
                <w:color w:val="262626"/>
                <w:sz w:val="19"/>
                <w:szCs w:val="19"/>
              </w:rPr>
              <w:t>Verified safety, 24x7 support, community-based trust</w:t>
            </w:r>
          </w:p>
        </w:tc>
      </w:tr>
      <w:tr w:rsidR="00B67A43" w14:paraId="1CD2E55E" w14:textId="77777777">
        <w:tblPrEx>
          <w:tblCellMar>
            <w:top w:w="0" w:type="dxa"/>
            <w:bottom w:w="0" w:type="dxa"/>
          </w:tblCellMar>
        </w:tblPrEx>
        <w:trPr>
          <w:cantSplit/>
        </w:trPr>
        <w:tc>
          <w:tcPr>
            <w:tcW w:w="2200" w:type="dxa"/>
            <w:tcMar>
              <w:top w:w="80" w:type="dxa"/>
              <w:left w:w="120" w:type="dxa"/>
              <w:bottom w:w="80" w:type="dxa"/>
              <w:right w:w="120" w:type="dxa"/>
            </w:tcMar>
          </w:tcPr>
          <w:p w14:paraId="6658EB93" w14:textId="77777777" w:rsidR="00B67A43" w:rsidRDefault="00000000">
            <w:r>
              <w:rPr>
                <w:color w:val="262626"/>
                <w:sz w:val="19"/>
                <w:szCs w:val="19"/>
              </w:rPr>
              <w:t xml:space="preserve">Family </w:t>
            </w:r>
            <w:proofErr w:type="spellStart"/>
            <w:r>
              <w:rPr>
                <w:color w:val="262626"/>
                <w:sz w:val="19"/>
                <w:szCs w:val="19"/>
              </w:rPr>
              <w:t>Traveller</w:t>
            </w:r>
            <w:proofErr w:type="spellEnd"/>
          </w:p>
        </w:tc>
        <w:tc>
          <w:tcPr>
            <w:tcW w:w="3600" w:type="dxa"/>
            <w:tcMar>
              <w:top w:w="80" w:type="dxa"/>
              <w:left w:w="120" w:type="dxa"/>
              <w:bottom w:w="80" w:type="dxa"/>
              <w:right w:w="120" w:type="dxa"/>
            </w:tcMar>
          </w:tcPr>
          <w:p w14:paraId="7C524329" w14:textId="77777777" w:rsidR="00B67A43" w:rsidRDefault="00000000">
            <w:r>
              <w:rPr>
                <w:color w:val="262626"/>
                <w:sz w:val="19"/>
                <w:szCs w:val="19"/>
              </w:rPr>
              <w:t>Group/family seeking shared accommodation</w:t>
            </w:r>
          </w:p>
        </w:tc>
        <w:tc>
          <w:tcPr>
            <w:tcW w:w="3500" w:type="dxa"/>
            <w:tcMar>
              <w:top w:w="80" w:type="dxa"/>
              <w:left w:w="120" w:type="dxa"/>
              <w:bottom w:w="80" w:type="dxa"/>
              <w:right w:w="120" w:type="dxa"/>
            </w:tcMar>
          </w:tcPr>
          <w:p w14:paraId="7AE77726" w14:textId="77777777" w:rsidR="00B67A43" w:rsidRDefault="00000000">
            <w:r>
              <w:rPr>
                <w:color w:val="262626"/>
                <w:sz w:val="19"/>
                <w:szCs w:val="19"/>
              </w:rPr>
              <w:t>Space, privacy within a shared setting, value pricing</w:t>
            </w:r>
          </w:p>
        </w:tc>
      </w:tr>
    </w:tbl>
    <w:p w14:paraId="61B604AA" w14:textId="77777777" w:rsidR="00B67A43" w:rsidRDefault="00000000">
      <w:pPr>
        <w:pStyle w:val="Heading2"/>
        <w:spacing w:before="280" w:after="120"/>
      </w:pPr>
      <w:bookmarkStart w:id="18" w:name="_Toc240085847"/>
      <w:r>
        <w:rPr>
          <w:b/>
          <w:bCs/>
          <w:color w:val="E8397A"/>
          <w:sz w:val="24"/>
          <w:szCs w:val="24"/>
        </w:rPr>
        <w:t>Supply-Side (Hosts / Operators)</w:t>
      </w:r>
      <w:bookmarkEnd w:id="18"/>
    </w:p>
    <w:p w14:paraId="1EDDCC78" w14:textId="77777777" w:rsidR="00B67A43" w:rsidRDefault="00000000">
      <w:pPr>
        <w:pStyle w:val="ListParagraph"/>
        <w:numPr>
          <w:ilvl w:val="0"/>
          <w:numId w:val="2"/>
        </w:numPr>
        <w:spacing w:after="80" w:line="270" w:lineRule="auto"/>
      </w:pPr>
      <w:r>
        <w:rPr>
          <w:color w:val="262626"/>
        </w:rPr>
        <w:t>Co-living operators seeking to fill unsold/unoccupied beds and access a wider demand pool.</w:t>
      </w:r>
    </w:p>
    <w:p w14:paraId="3DF9E1D9" w14:textId="77777777" w:rsidR="00B67A43" w:rsidRDefault="00000000">
      <w:pPr>
        <w:pStyle w:val="ListParagraph"/>
        <w:numPr>
          <w:ilvl w:val="0"/>
          <w:numId w:val="2"/>
        </w:numPr>
        <w:spacing w:after="80" w:line="270" w:lineRule="auto"/>
      </w:pPr>
      <w:r>
        <w:rPr>
          <w:color w:val="262626"/>
        </w:rPr>
        <w:t>Purpose-built student accommodation (PBSA) operators, domestic and international.</w:t>
      </w:r>
    </w:p>
    <w:p w14:paraId="365A1BE6" w14:textId="77777777" w:rsidR="00B67A43" w:rsidRDefault="00000000">
      <w:pPr>
        <w:pStyle w:val="ListParagraph"/>
        <w:numPr>
          <w:ilvl w:val="0"/>
          <w:numId w:val="2"/>
        </w:numPr>
        <w:spacing w:after="80" w:line="270" w:lineRule="auto"/>
      </w:pPr>
      <w:r>
        <w:rPr>
          <w:color w:val="262626"/>
        </w:rPr>
        <w:t>Individual property owners offering rooms or apartments for shared/short-term rental.</w:t>
      </w:r>
    </w:p>
    <w:p w14:paraId="39ED06C5" w14:textId="77777777" w:rsidR="00B67A43" w:rsidRDefault="00000000">
      <w:r>
        <w:br w:type="page"/>
      </w:r>
    </w:p>
    <w:p w14:paraId="55298097" w14:textId="77777777" w:rsidR="00B67A43" w:rsidRDefault="00000000">
      <w:pPr>
        <w:pStyle w:val="Heading1"/>
        <w:pBdr>
          <w:bottom w:val="single" w:sz="12" w:space="4" w:color="E8397A"/>
        </w:pBdr>
        <w:spacing w:before="400" w:after="200"/>
      </w:pPr>
      <w:bookmarkStart w:id="19" w:name="_Toc240085848"/>
      <w:r>
        <w:rPr>
          <w:b/>
          <w:bCs/>
          <w:color w:val="1F3864"/>
          <w:sz w:val="30"/>
          <w:szCs w:val="30"/>
        </w:rPr>
        <w:lastRenderedPageBreak/>
        <w:t>6. Scope</w:t>
      </w:r>
      <w:bookmarkEnd w:id="19"/>
    </w:p>
    <w:p w14:paraId="34371692" w14:textId="77777777" w:rsidR="00B67A43" w:rsidRDefault="00000000">
      <w:pPr>
        <w:pStyle w:val="Heading2"/>
        <w:spacing w:before="280" w:after="120"/>
      </w:pPr>
      <w:bookmarkStart w:id="20" w:name="_Toc240085849"/>
      <w:r>
        <w:rPr>
          <w:b/>
          <w:bCs/>
          <w:color w:val="E8397A"/>
          <w:sz w:val="24"/>
          <w:szCs w:val="24"/>
        </w:rPr>
        <w:t>In Scope (Phase 1 — MVP)</w:t>
      </w:r>
      <w:bookmarkEnd w:id="20"/>
    </w:p>
    <w:p w14:paraId="4069A03A" w14:textId="77777777" w:rsidR="00B67A43" w:rsidRDefault="00000000">
      <w:pPr>
        <w:pStyle w:val="ListParagraph"/>
        <w:numPr>
          <w:ilvl w:val="0"/>
          <w:numId w:val="2"/>
        </w:numPr>
        <w:spacing w:after="80" w:line="270" w:lineRule="auto"/>
      </w:pPr>
      <w:r>
        <w:rPr>
          <w:color w:val="262626"/>
        </w:rPr>
        <w:t>Digital listing and discovery platform (web + mobile-responsive; native app in later phase).</w:t>
      </w:r>
    </w:p>
    <w:p w14:paraId="2F34ABF6" w14:textId="77777777" w:rsidR="00B67A43" w:rsidRDefault="00000000">
      <w:pPr>
        <w:pStyle w:val="ListParagraph"/>
        <w:numPr>
          <w:ilvl w:val="0"/>
          <w:numId w:val="2"/>
        </w:numPr>
        <w:spacing w:after="80" w:line="270" w:lineRule="auto"/>
      </w:pPr>
      <w:r>
        <w:rPr>
          <w:color w:val="262626"/>
        </w:rPr>
        <w:t>Lead capture and CRM integration for tele-sales handoff.</w:t>
      </w:r>
    </w:p>
    <w:p w14:paraId="12B5BC82" w14:textId="77777777" w:rsidR="00B67A43" w:rsidRDefault="00000000">
      <w:pPr>
        <w:pStyle w:val="ListParagraph"/>
        <w:numPr>
          <w:ilvl w:val="0"/>
          <w:numId w:val="2"/>
        </w:numPr>
        <w:spacing w:after="80" w:line="270" w:lineRule="auto"/>
      </w:pPr>
      <w:r>
        <w:rPr>
          <w:color w:val="262626"/>
        </w:rPr>
        <w:t>Tele-sales / RM workflow tools: lead queue, shortlisting, call scripts, follow-up scheduling.</w:t>
      </w:r>
    </w:p>
    <w:p w14:paraId="610D8D48" w14:textId="77777777" w:rsidR="00B67A43" w:rsidRDefault="00000000">
      <w:pPr>
        <w:pStyle w:val="ListParagraph"/>
        <w:numPr>
          <w:ilvl w:val="0"/>
          <w:numId w:val="2"/>
        </w:numPr>
        <w:spacing w:after="80" w:line="270" w:lineRule="auto"/>
      </w:pPr>
      <w:r>
        <w:rPr>
          <w:color w:val="262626"/>
        </w:rPr>
        <w:t>Host/operator onboarding portal: property and room listing, pricing, availability calendar.</w:t>
      </w:r>
    </w:p>
    <w:p w14:paraId="5FF1FCFD" w14:textId="77777777" w:rsidR="00B67A43" w:rsidRDefault="00000000">
      <w:pPr>
        <w:pStyle w:val="ListParagraph"/>
        <w:numPr>
          <w:ilvl w:val="0"/>
          <w:numId w:val="2"/>
        </w:numPr>
        <w:spacing w:after="80" w:line="270" w:lineRule="auto"/>
      </w:pPr>
      <w:r>
        <w:rPr>
          <w:color w:val="262626"/>
        </w:rPr>
        <w:t>Booking confirmation and facilitation-fee payment collection.</w:t>
      </w:r>
    </w:p>
    <w:p w14:paraId="61835D16" w14:textId="77777777" w:rsidR="00B67A43" w:rsidRDefault="00000000">
      <w:pPr>
        <w:pStyle w:val="ListParagraph"/>
        <w:numPr>
          <w:ilvl w:val="0"/>
          <w:numId w:val="2"/>
        </w:numPr>
        <w:spacing w:after="80" w:line="270" w:lineRule="auto"/>
      </w:pPr>
      <w:r>
        <w:rPr>
          <w:color w:val="262626"/>
        </w:rPr>
        <w:t>Basic verification workflow for hosts and properties (documents, photos, on-ground checks).</w:t>
      </w:r>
    </w:p>
    <w:p w14:paraId="0796F368" w14:textId="77777777" w:rsidR="00B67A43" w:rsidRDefault="00000000">
      <w:pPr>
        <w:pStyle w:val="ListParagraph"/>
        <w:numPr>
          <w:ilvl w:val="0"/>
          <w:numId w:val="2"/>
        </w:numPr>
        <w:spacing w:after="80" w:line="270" w:lineRule="auto"/>
      </w:pPr>
      <w:r>
        <w:rPr>
          <w:color w:val="262626"/>
        </w:rPr>
        <w:t>Customer support channel (phone, WhatsApp/chat) including a safety helpline touchpoint.</w:t>
      </w:r>
    </w:p>
    <w:p w14:paraId="45048B29" w14:textId="77777777" w:rsidR="00B67A43" w:rsidRDefault="00000000">
      <w:pPr>
        <w:pStyle w:val="ListParagraph"/>
        <w:numPr>
          <w:ilvl w:val="0"/>
          <w:numId w:val="2"/>
        </w:numPr>
        <w:spacing w:after="80" w:line="270" w:lineRule="auto"/>
      </w:pPr>
      <w:r>
        <w:rPr>
          <w:color w:val="262626"/>
        </w:rPr>
        <w:t>Admin/ops dashboard for lead tracking, booking pipeline, and revenue reporting.</w:t>
      </w:r>
    </w:p>
    <w:p w14:paraId="5A5B8E71" w14:textId="77777777" w:rsidR="00B67A43" w:rsidRDefault="00000000">
      <w:pPr>
        <w:pStyle w:val="Heading2"/>
        <w:spacing w:before="280" w:after="120"/>
      </w:pPr>
      <w:bookmarkStart w:id="21" w:name="_Toc240085850"/>
      <w:r>
        <w:rPr>
          <w:b/>
          <w:bCs/>
          <w:color w:val="E8397A"/>
          <w:sz w:val="24"/>
          <w:szCs w:val="24"/>
        </w:rPr>
        <w:t>In Scope (Phase 2 — Growth)</w:t>
      </w:r>
      <w:bookmarkEnd w:id="21"/>
    </w:p>
    <w:p w14:paraId="05746A22" w14:textId="77777777" w:rsidR="00B67A43" w:rsidRDefault="00000000">
      <w:pPr>
        <w:pStyle w:val="ListParagraph"/>
        <w:numPr>
          <w:ilvl w:val="0"/>
          <w:numId w:val="2"/>
        </w:numPr>
        <w:spacing w:after="80" w:line="270" w:lineRule="auto"/>
      </w:pPr>
      <w:r>
        <w:rPr>
          <w:color w:val="262626"/>
        </w:rPr>
        <w:t>International inventory aggregation for outbound student-migration corridors.</w:t>
      </w:r>
    </w:p>
    <w:p w14:paraId="5E184F19" w14:textId="77777777" w:rsidR="00B67A43" w:rsidRDefault="00000000">
      <w:pPr>
        <w:pStyle w:val="ListParagraph"/>
        <w:numPr>
          <w:ilvl w:val="0"/>
          <w:numId w:val="2"/>
        </w:numPr>
        <w:spacing w:after="80" w:line="270" w:lineRule="auto"/>
      </w:pPr>
      <w:r>
        <w:rPr>
          <w:color w:val="262626"/>
        </w:rPr>
        <w:t>B2B portal for university/corporate partnerships and bulk housing programs.</w:t>
      </w:r>
    </w:p>
    <w:p w14:paraId="659F6D7D" w14:textId="77777777" w:rsidR="00B67A43" w:rsidRDefault="00000000">
      <w:pPr>
        <w:pStyle w:val="ListParagraph"/>
        <w:numPr>
          <w:ilvl w:val="0"/>
          <w:numId w:val="2"/>
        </w:numPr>
        <w:spacing w:after="80" w:line="270" w:lineRule="auto"/>
      </w:pPr>
      <w:r>
        <w:rPr>
          <w:color w:val="262626"/>
        </w:rPr>
        <w:t>Enhanced trust layer: reviews, ratings, verified-host badges, background checks.</w:t>
      </w:r>
    </w:p>
    <w:p w14:paraId="30383478" w14:textId="77777777" w:rsidR="00B67A43" w:rsidRDefault="00000000">
      <w:pPr>
        <w:pStyle w:val="ListParagraph"/>
        <w:numPr>
          <w:ilvl w:val="0"/>
          <w:numId w:val="2"/>
        </w:numPr>
        <w:spacing w:after="80" w:line="270" w:lineRule="auto"/>
      </w:pPr>
      <w:r>
        <w:rPr>
          <w:color w:val="262626"/>
        </w:rPr>
        <w:t>Native mobile apps (iOS/Android) with push-based lead engagement.</w:t>
      </w:r>
    </w:p>
    <w:p w14:paraId="7741B42F" w14:textId="77777777" w:rsidR="00B67A43" w:rsidRDefault="00000000">
      <w:pPr>
        <w:pStyle w:val="ListParagraph"/>
        <w:numPr>
          <w:ilvl w:val="0"/>
          <w:numId w:val="2"/>
        </w:numPr>
        <w:spacing w:after="80" w:line="270" w:lineRule="auto"/>
      </w:pPr>
      <w:r>
        <w:rPr>
          <w:color w:val="262626"/>
        </w:rPr>
        <w:t>Reservation and property-management system (PMS)-lite tools for operators.</w:t>
      </w:r>
    </w:p>
    <w:p w14:paraId="2EAA720D" w14:textId="77777777" w:rsidR="00B67A43" w:rsidRDefault="00000000">
      <w:pPr>
        <w:pStyle w:val="ListParagraph"/>
        <w:numPr>
          <w:ilvl w:val="0"/>
          <w:numId w:val="2"/>
        </w:numPr>
        <w:spacing w:after="80" w:line="270" w:lineRule="auto"/>
      </w:pPr>
      <w:r>
        <w:rPr>
          <w:color w:val="262626"/>
        </w:rPr>
        <w:t xml:space="preserve">24x7 on-ground assistance / rescue helpline integration in select cities, </w:t>
      </w:r>
      <w:proofErr w:type="spellStart"/>
      <w:r>
        <w:rPr>
          <w:color w:val="262626"/>
        </w:rPr>
        <w:t>prioritised</w:t>
      </w:r>
      <w:proofErr w:type="spellEnd"/>
      <w:r>
        <w:rPr>
          <w:color w:val="262626"/>
        </w:rPr>
        <w:t xml:space="preserve"> for female and solo </w:t>
      </w:r>
      <w:proofErr w:type="spellStart"/>
      <w:r>
        <w:rPr>
          <w:color w:val="262626"/>
        </w:rPr>
        <w:t>travellers</w:t>
      </w:r>
      <w:proofErr w:type="spellEnd"/>
      <w:r>
        <w:rPr>
          <w:color w:val="262626"/>
        </w:rPr>
        <w:t>.</w:t>
      </w:r>
    </w:p>
    <w:p w14:paraId="5BE623AE" w14:textId="77777777" w:rsidR="00B67A43" w:rsidRDefault="00000000">
      <w:pPr>
        <w:pStyle w:val="Heading2"/>
        <w:spacing w:before="280" w:after="120"/>
      </w:pPr>
      <w:bookmarkStart w:id="22" w:name="_Toc240085851"/>
      <w:r>
        <w:rPr>
          <w:b/>
          <w:bCs/>
          <w:color w:val="E8397A"/>
          <w:sz w:val="24"/>
          <w:szCs w:val="24"/>
        </w:rPr>
        <w:t>Out of Scope (Explicitly)</w:t>
      </w:r>
      <w:bookmarkEnd w:id="22"/>
    </w:p>
    <w:p w14:paraId="26F3A494" w14:textId="77777777" w:rsidR="00B67A43" w:rsidRDefault="00000000">
      <w:pPr>
        <w:pStyle w:val="ListParagraph"/>
        <w:numPr>
          <w:ilvl w:val="0"/>
          <w:numId w:val="2"/>
        </w:numPr>
        <w:spacing w:after="80" w:line="270" w:lineRule="auto"/>
      </w:pPr>
      <w:r>
        <w:rPr>
          <w:color w:val="262626"/>
        </w:rPr>
        <w:t>#HashtagStay owning, leasing, or operating any physical property.</w:t>
      </w:r>
    </w:p>
    <w:p w14:paraId="6BFD777D" w14:textId="77777777" w:rsidR="00B67A43" w:rsidRDefault="00000000">
      <w:pPr>
        <w:pStyle w:val="ListParagraph"/>
        <w:numPr>
          <w:ilvl w:val="0"/>
          <w:numId w:val="2"/>
        </w:numPr>
        <w:spacing w:after="80" w:line="270" w:lineRule="auto"/>
      </w:pPr>
      <w:r>
        <w:rPr>
          <w:color w:val="262626"/>
        </w:rPr>
        <w:t>Direct property management or facilities operations on behalf of hosts.</w:t>
      </w:r>
    </w:p>
    <w:p w14:paraId="75DDD950" w14:textId="77777777" w:rsidR="00B67A43" w:rsidRDefault="00000000">
      <w:pPr>
        <w:pStyle w:val="ListParagraph"/>
        <w:numPr>
          <w:ilvl w:val="0"/>
          <w:numId w:val="2"/>
        </w:numPr>
        <w:spacing w:after="80" w:line="270" w:lineRule="auto"/>
      </w:pPr>
      <w:r>
        <w:rPr>
          <w:color w:val="262626"/>
        </w:rPr>
        <w:t>Financial products (rent financing, security-deposit loans) — may be considered as a future fintech extension, not part of this PRD.</w:t>
      </w:r>
    </w:p>
    <w:p w14:paraId="5AE6C946" w14:textId="77777777" w:rsidR="00B67A43" w:rsidRDefault="00000000">
      <w:r>
        <w:br w:type="page"/>
      </w:r>
    </w:p>
    <w:p w14:paraId="62C45BF8" w14:textId="77777777" w:rsidR="00B67A43" w:rsidRDefault="00000000">
      <w:pPr>
        <w:pStyle w:val="Heading1"/>
        <w:pBdr>
          <w:bottom w:val="single" w:sz="12" w:space="4" w:color="E8397A"/>
        </w:pBdr>
        <w:spacing w:before="400" w:after="200"/>
      </w:pPr>
      <w:bookmarkStart w:id="23" w:name="_Toc240085852"/>
      <w:r>
        <w:rPr>
          <w:b/>
          <w:bCs/>
          <w:color w:val="1F3864"/>
          <w:sz w:val="30"/>
          <w:szCs w:val="30"/>
        </w:rPr>
        <w:lastRenderedPageBreak/>
        <w:t>7. Core User Journeys</w:t>
      </w:r>
      <w:bookmarkEnd w:id="23"/>
    </w:p>
    <w:p w14:paraId="22091542" w14:textId="77777777" w:rsidR="00B67A43" w:rsidRDefault="00000000">
      <w:pPr>
        <w:pStyle w:val="Heading2"/>
        <w:spacing w:before="280" w:after="120"/>
      </w:pPr>
      <w:bookmarkStart w:id="24" w:name="_Toc240085853"/>
      <w:r>
        <w:rPr>
          <w:b/>
          <w:bCs/>
          <w:color w:val="E8397A"/>
          <w:sz w:val="24"/>
          <w:szCs w:val="24"/>
        </w:rPr>
        <w:t>Journey A — Resident (Discovery → Phone Closure → Booking)</w:t>
      </w:r>
      <w:bookmarkEnd w:id="24"/>
    </w:p>
    <w:p w14:paraId="5181487C" w14:textId="77777777" w:rsidR="00B67A43" w:rsidRDefault="00000000">
      <w:pPr>
        <w:pStyle w:val="ListParagraph"/>
        <w:numPr>
          <w:ilvl w:val="0"/>
          <w:numId w:val="3"/>
        </w:numPr>
        <w:spacing w:after="80" w:line="270" w:lineRule="auto"/>
      </w:pPr>
      <w:r>
        <w:rPr>
          <w:color w:val="262626"/>
        </w:rPr>
        <w:t>Resident discovers #HashtagStay via search, paid ad, social content, referral, or partner (university/agent).</w:t>
      </w:r>
    </w:p>
    <w:p w14:paraId="67C6B022" w14:textId="77777777" w:rsidR="00B67A43" w:rsidRDefault="00000000">
      <w:pPr>
        <w:pStyle w:val="ListParagraph"/>
        <w:numPr>
          <w:ilvl w:val="0"/>
          <w:numId w:val="3"/>
        </w:numPr>
        <w:spacing w:after="80" w:line="270" w:lineRule="auto"/>
      </w:pPr>
      <w:r>
        <w:rPr>
          <w:color w:val="262626"/>
        </w:rPr>
        <w:t>Resident browses/searches listings by city, budget, room type, or proximity to institution; shortlists options or submits an enquiry form.</w:t>
      </w:r>
    </w:p>
    <w:p w14:paraId="4C60088E" w14:textId="77777777" w:rsidR="00B67A43" w:rsidRDefault="00000000">
      <w:pPr>
        <w:pStyle w:val="ListParagraph"/>
        <w:numPr>
          <w:ilvl w:val="0"/>
          <w:numId w:val="3"/>
        </w:numPr>
        <w:spacing w:after="80" w:line="270" w:lineRule="auto"/>
      </w:pPr>
      <w:r>
        <w:rPr>
          <w:color w:val="262626"/>
        </w:rPr>
        <w:t>Lead is captured and auto-routed to the tele-sales/RM queue with context (source, requirement, urgency).</w:t>
      </w:r>
    </w:p>
    <w:p w14:paraId="1B350143" w14:textId="77777777" w:rsidR="00B67A43" w:rsidRDefault="00000000">
      <w:pPr>
        <w:pStyle w:val="ListParagraph"/>
        <w:numPr>
          <w:ilvl w:val="0"/>
          <w:numId w:val="3"/>
        </w:numPr>
        <w:spacing w:after="80" w:line="270" w:lineRule="auto"/>
      </w:pPr>
      <w:r>
        <w:rPr>
          <w:color w:val="262626"/>
        </w:rPr>
        <w:t>RM calls fast — industry lead-response research (MIT/InsideSales.com study, corroborated across multiple independent 2026 sources) finds contacting a lead within 5 minutes makes qualification roughly 21x more likely than waiting 30 minutes, and most of that advantage decays within the first hour. This is a general lead-response benchmark, not co-living-specific, and India tele-calling infrastructure/staffing will determine what's actually achievable — but it's a real, sourced target to design the RM desk around, not an invented number.</w:t>
      </w:r>
    </w:p>
    <w:p w14:paraId="5B7E1A5D" w14:textId="77777777" w:rsidR="00B67A43" w:rsidRDefault="00000000">
      <w:pPr>
        <w:pStyle w:val="ListParagraph"/>
        <w:numPr>
          <w:ilvl w:val="0"/>
          <w:numId w:val="3"/>
        </w:numPr>
        <w:spacing w:after="80" w:line="270" w:lineRule="auto"/>
      </w:pPr>
      <w:r>
        <w:rPr>
          <w:color w:val="262626"/>
        </w:rPr>
        <w:t xml:space="preserve">RM understands requirement and shares 2–3 curated options matching the </w:t>
      </w:r>
      <w:proofErr w:type="spellStart"/>
      <w:r>
        <w:rPr>
          <w:color w:val="262626"/>
        </w:rPr>
        <w:t>resident's</w:t>
      </w:r>
      <w:proofErr w:type="spellEnd"/>
      <w:r>
        <w:rPr>
          <w:color w:val="262626"/>
        </w:rPr>
        <w:t xml:space="preserve"> budget, city, and dates.</w:t>
      </w:r>
    </w:p>
    <w:p w14:paraId="0FC65660" w14:textId="77777777" w:rsidR="00B67A43" w:rsidRDefault="00000000">
      <w:pPr>
        <w:pStyle w:val="ListParagraph"/>
        <w:numPr>
          <w:ilvl w:val="0"/>
          <w:numId w:val="3"/>
        </w:numPr>
        <w:spacing w:after="80" w:line="270" w:lineRule="auto"/>
      </w:pPr>
      <w:r>
        <w:rPr>
          <w:color w:val="262626"/>
        </w:rPr>
        <w:t>RM manages questions, negotiation, and reassurance (safety, verification, community); may arrange a virtual tour or refer to reviews.</w:t>
      </w:r>
    </w:p>
    <w:p w14:paraId="46EC6CA1" w14:textId="77777777" w:rsidR="00B67A43" w:rsidRDefault="00000000">
      <w:pPr>
        <w:pStyle w:val="ListParagraph"/>
        <w:numPr>
          <w:ilvl w:val="0"/>
          <w:numId w:val="3"/>
        </w:numPr>
        <w:spacing w:after="80" w:line="270" w:lineRule="auto"/>
      </w:pPr>
      <w:r>
        <w:rPr>
          <w:color w:val="262626"/>
        </w:rPr>
        <w:t>RM confirms booking, collects required documents, and processes the facilitation fee/payment.</w:t>
      </w:r>
    </w:p>
    <w:p w14:paraId="77102876" w14:textId="77777777" w:rsidR="00B67A43" w:rsidRDefault="00000000">
      <w:pPr>
        <w:pStyle w:val="ListParagraph"/>
        <w:numPr>
          <w:ilvl w:val="0"/>
          <w:numId w:val="3"/>
        </w:numPr>
        <w:spacing w:after="80" w:line="270" w:lineRule="auto"/>
      </w:pPr>
      <w:r>
        <w:rPr>
          <w:color w:val="262626"/>
        </w:rPr>
        <w:t>Resident receives confirmation, move-in details, and support contact; balance payment terms are communicated per property policy.</w:t>
      </w:r>
    </w:p>
    <w:p w14:paraId="41ED3E1D" w14:textId="77777777" w:rsidR="00B67A43" w:rsidRDefault="00000000">
      <w:pPr>
        <w:pStyle w:val="ListParagraph"/>
        <w:numPr>
          <w:ilvl w:val="0"/>
          <w:numId w:val="3"/>
        </w:numPr>
        <w:spacing w:after="80" w:line="270" w:lineRule="auto"/>
      </w:pPr>
      <w:r>
        <w:rPr>
          <w:color w:val="262626"/>
        </w:rPr>
        <w:t>Post move-in: support/RM team follows up for satisfaction check and issue resolution.</w:t>
      </w:r>
    </w:p>
    <w:p w14:paraId="4574B321" w14:textId="77777777" w:rsidR="00B67A43" w:rsidRDefault="00000000">
      <w:pPr>
        <w:pStyle w:val="Heading2"/>
        <w:spacing w:before="280" w:after="120"/>
      </w:pPr>
      <w:bookmarkStart w:id="25" w:name="_Toc240085854"/>
      <w:r>
        <w:rPr>
          <w:b/>
          <w:bCs/>
          <w:color w:val="E8397A"/>
          <w:sz w:val="24"/>
          <w:szCs w:val="24"/>
        </w:rPr>
        <w:t>Journey B — Host / Operator (Onboarding → Demand → Payout)</w:t>
      </w:r>
      <w:bookmarkEnd w:id="25"/>
    </w:p>
    <w:p w14:paraId="2908D59A" w14:textId="77777777" w:rsidR="00B67A43" w:rsidRDefault="00000000">
      <w:pPr>
        <w:pStyle w:val="ListParagraph"/>
        <w:numPr>
          <w:ilvl w:val="0"/>
          <w:numId w:val="3"/>
        </w:numPr>
        <w:spacing w:after="80" w:line="270" w:lineRule="auto"/>
      </w:pPr>
      <w:r>
        <w:rPr>
          <w:color w:val="262626"/>
        </w:rPr>
        <w:t>Host/operator signs up via the onboarding portal; lists property, rooms, pricing, and availability free of upfront cost.</w:t>
      </w:r>
    </w:p>
    <w:p w14:paraId="52F73BE7" w14:textId="77777777" w:rsidR="00B67A43" w:rsidRDefault="00000000">
      <w:pPr>
        <w:pStyle w:val="ListParagraph"/>
        <w:numPr>
          <w:ilvl w:val="0"/>
          <w:numId w:val="3"/>
        </w:numPr>
        <w:spacing w:after="80" w:line="270" w:lineRule="auto"/>
      </w:pPr>
      <w:r>
        <w:rPr>
          <w:color w:val="262626"/>
        </w:rPr>
        <w:t>Listing undergoes a verification step (documents, photos, optional on-ground check) before going live.</w:t>
      </w:r>
    </w:p>
    <w:p w14:paraId="71C1E747" w14:textId="77777777" w:rsidR="00B67A43" w:rsidRDefault="00000000">
      <w:pPr>
        <w:pStyle w:val="ListParagraph"/>
        <w:numPr>
          <w:ilvl w:val="0"/>
          <w:numId w:val="3"/>
        </w:numPr>
        <w:spacing w:after="80" w:line="270" w:lineRule="auto"/>
      </w:pPr>
      <w:r>
        <w:rPr>
          <w:color w:val="262626"/>
        </w:rPr>
        <w:t>Property appears in discovery search and is included in the RM's shortlisting pool for matching leads.</w:t>
      </w:r>
    </w:p>
    <w:p w14:paraId="36D2913E" w14:textId="77777777" w:rsidR="00B67A43" w:rsidRDefault="00000000">
      <w:pPr>
        <w:pStyle w:val="ListParagraph"/>
        <w:numPr>
          <w:ilvl w:val="0"/>
          <w:numId w:val="3"/>
        </w:numPr>
        <w:spacing w:after="80" w:line="270" w:lineRule="auto"/>
      </w:pPr>
      <w:r>
        <w:rPr>
          <w:color w:val="262626"/>
        </w:rPr>
        <w:t>Host receives booking requests/confirmations routed from the RM team; manages availability calendar.</w:t>
      </w:r>
    </w:p>
    <w:p w14:paraId="471ADA81" w14:textId="77777777" w:rsidR="00B67A43" w:rsidRDefault="00000000">
      <w:pPr>
        <w:pStyle w:val="ListParagraph"/>
        <w:numPr>
          <w:ilvl w:val="0"/>
          <w:numId w:val="3"/>
        </w:numPr>
        <w:spacing w:after="80" w:line="270" w:lineRule="auto"/>
      </w:pPr>
      <w:r>
        <w:rPr>
          <w:color w:val="262626"/>
        </w:rPr>
        <w:t>Renting fee / service fee is deducted per the agreed commercial terms; balance payout is processed to the host.</w:t>
      </w:r>
    </w:p>
    <w:p w14:paraId="6C3D5EAD" w14:textId="77777777" w:rsidR="00B67A43" w:rsidRDefault="00000000">
      <w:pPr>
        <w:pStyle w:val="ListParagraph"/>
        <w:numPr>
          <w:ilvl w:val="0"/>
          <w:numId w:val="3"/>
        </w:numPr>
        <w:spacing w:after="80" w:line="270" w:lineRule="auto"/>
      </w:pPr>
      <w:r>
        <w:rPr>
          <w:color w:val="262626"/>
        </w:rPr>
        <w:t>Host can access basic performance reporting (views, enquiries, conversion, occupancy uplift).</w:t>
      </w:r>
    </w:p>
    <w:p w14:paraId="09660E8F" w14:textId="77777777" w:rsidR="00B67A43" w:rsidRDefault="00000000">
      <w:r>
        <w:br w:type="page"/>
      </w:r>
    </w:p>
    <w:p w14:paraId="2B49333B" w14:textId="77777777" w:rsidR="00B67A43" w:rsidRDefault="00000000">
      <w:pPr>
        <w:pStyle w:val="Heading1"/>
        <w:pBdr>
          <w:bottom w:val="single" w:sz="12" w:space="4" w:color="E8397A"/>
        </w:pBdr>
        <w:spacing w:before="400" w:after="200"/>
      </w:pPr>
      <w:bookmarkStart w:id="26" w:name="_Toc240085855"/>
      <w:r>
        <w:rPr>
          <w:b/>
          <w:bCs/>
          <w:color w:val="1F3864"/>
          <w:sz w:val="30"/>
          <w:szCs w:val="30"/>
        </w:rPr>
        <w:lastRenderedPageBreak/>
        <w:t>8. Functional Requirements</w:t>
      </w:r>
      <w:bookmarkEnd w:id="26"/>
    </w:p>
    <w:p w14:paraId="323F2983" w14:textId="77777777" w:rsidR="00B67A43" w:rsidRDefault="00000000">
      <w:pPr>
        <w:pStyle w:val="Heading2"/>
        <w:spacing w:before="280" w:after="120"/>
      </w:pPr>
      <w:bookmarkStart w:id="27" w:name="_Toc240085856"/>
      <w:r>
        <w:rPr>
          <w:b/>
          <w:bCs/>
          <w:color w:val="E8397A"/>
          <w:sz w:val="24"/>
          <w:szCs w:val="24"/>
        </w:rPr>
        <w:t>8.1 Discovery &amp; Search Platform</w:t>
      </w:r>
      <w:bookmarkEnd w:id="2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00"/>
      </w:tblGrid>
      <w:tr w:rsidR="00B67A43" w14:paraId="378FAE3B" w14:textId="77777777">
        <w:tblPrEx>
          <w:tblCellMar>
            <w:top w:w="0" w:type="dxa"/>
            <w:bottom w:w="0" w:type="dxa"/>
          </w:tblCellMar>
        </w:tblPrEx>
        <w:trPr>
          <w:cantSplit/>
          <w:tblHeader/>
        </w:trPr>
        <w:tc>
          <w:tcPr>
            <w:tcW w:w="1200" w:type="dxa"/>
            <w:shd w:val="clear" w:color="auto" w:fill="1F3864"/>
            <w:tcMar>
              <w:top w:w="80" w:type="dxa"/>
              <w:left w:w="120" w:type="dxa"/>
              <w:bottom w:w="80" w:type="dxa"/>
              <w:right w:w="120" w:type="dxa"/>
            </w:tcMar>
          </w:tcPr>
          <w:p w14:paraId="3C286094" w14:textId="77777777" w:rsidR="00B67A43" w:rsidRDefault="00000000">
            <w:r>
              <w:rPr>
                <w:b/>
                <w:bCs/>
                <w:color w:val="FFFFFF"/>
                <w:sz w:val="19"/>
                <w:szCs w:val="19"/>
              </w:rPr>
              <w:t>ID</w:t>
            </w:r>
          </w:p>
        </w:tc>
        <w:tc>
          <w:tcPr>
            <w:tcW w:w="6300" w:type="dxa"/>
            <w:shd w:val="clear" w:color="auto" w:fill="1F3864"/>
            <w:tcMar>
              <w:top w:w="80" w:type="dxa"/>
              <w:left w:w="120" w:type="dxa"/>
              <w:bottom w:w="80" w:type="dxa"/>
              <w:right w:w="120" w:type="dxa"/>
            </w:tcMar>
          </w:tcPr>
          <w:p w14:paraId="740DED5F" w14:textId="77777777" w:rsidR="00B67A43" w:rsidRDefault="00000000">
            <w:r>
              <w:rPr>
                <w:b/>
                <w:bCs/>
                <w:color w:val="FFFFFF"/>
                <w:sz w:val="19"/>
                <w:szCs w:val="19"/>
              </w:rPr>
              <w:t>Requirement</w:t>
            </w:r>
          </w:p>
        </w:tc>
        <w:tc>
          <w:tcPr>
            <w:tcW w:w="1800" w:type="dxa"/>
            <w:shd w:val="clear" w:color="auto" w:fill="1F3864"/>
            <w:tcMar>
              <w:top w:w="80" w:type="dxa"/>
              <w:left w:w="120" w:type="dxa"/>
              <w:bottom w:w="80" w:type="dxa"/>
              <w:right w:w="120" w:type="dxa"/>
            </w:tcMar>
          </w:tcPr>
          <w:p w14:paraId="55584D05" w14:textId="77777777" w:rsidR="00B67A43" w:rsidRDefault="00000000">
            <w:r>
              <w:rPr>
                <w:b/>
                <w:bCs/>
                <w:color w:val="FFFFFF"/>
                <w:sz w:val="19"/>
                <w:szCs w:val="19"/>
              </w:rPr>
              <w:t>Priority</w:t>
            </w:r>
          </w:p>
        </w:tc>
      </w:tr>
      <w:tr w:rsidR="00B67A43" w14:paraId="30C239A5" w14:textId="77777777">
        <w:tblPrEx>
          <w:tblCellMar>
            <w:top w:w="0" w:type="dxa"/>
            <w:bottom w:w="0" w:type="dxa"/>
          </w:tblCellMar>
        </w:tblPrEx>
        <w:trPr>
          <w:cantSplit/>
        </w:trPr>
        <w:tc>
          <w:tcPr>
            <w:tcW w:w="1200" w:type="dxa"/>
            <w:tcMar>
              <w:top w:w="80" w:type="dxa"/>
              <w:left w:w="120" w:type="dxa"/>
              <w:bottom w:w="80" w:type="dxa"/>
              <w:right w:w="120" w:type="dxa"/>
            </w:tcMar>
          </w:tcPr>
          <w:p w14:paraId="1E1BD91D" w14:textId="77777777" w:rsidR="00B67A43" w:rsidRDefault="00000000">
            <w:r>
              <w:rPr>
                <w:color w:val="262626"/>
                <w:sz w:val="19"/>
                <w:szCs w:val="19"/>
              </w:rPr>
              <w:t>FR-01</w:t>
            </w:r>
          </w:p>
        </w:tc>
        <w:tc>
          <w:tcPr>
            <w:tcW w:w="6300" w:type="dxa"/>
            <w:tcMar>
              <w:top w:w="80" w:type="dxa"/>
              <w:left w:w="120" w:type="dxa"/>
              <w:bottom w:w="80" w:type="dxa"/>
              <w:right w:w="120" w:type="dxa"/>
            </w:tcMar>
          </w:tcPr>
          <w:p w14:paraId="2D64F28C" w14:textId="77777777" w:rsidR="00B67A43" w:rsidRDefault="00000000">
            <w:r>
              <w:rPr>
                <w:color w:val="262626"/>
                <w:sz w:val="19"/>
                <w:szCs w:val="19"/>
              </w:rPr>
              <w:t>Search and filter listings by city, country, budget, room type, gender preference, and amenities.</w:t>
            </w:r>
          </w:p>
        </w:tc>
        <w:tc>
          <w:tcPr>
            <w:tcW w:w="1800" w:type="dxa"/>
            <w:tcMar>
              <w:top w:w="80" w:type="dxa"/>
              <w:left w:w="120" w:type="dxa"/>
              <w:bottom w:w="80" w:type="dxa"/>
              <w:right w:w="120" w:type="dxa"/>
            </w:tcMar>
          </w:tcPr>
          <w:p w14:paraId="14B9A381" w14:textId="77777777" w:rsidR="00B67A43" w:rsidRDefault="00000000">
            <w:r>
              <w:rPr>
                <w:color w:val="262626"/>
                <w:sz w:val="19"/>
                <w:szCs w:val="19"/>
              </w:rPr>
              <w:t>Must-have</w:t>
            </w:r>
          </w:p>
        </w:tc>
      </w:tr>
      <w:tr w:rsidR="00B67A43" w14:paraId="5D0615AE"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262A481C" w14:textId="77777777" w:rsidR="00B67A43" w:rsidRDefault="00000000">
            <w:r>
              <w:rPr>
                <w:color w:val="262626"/>
                <w:sz w:val="19"/>
                <w:szCs w:val="19"/>
              </w:rPr>
              <w:t>FR-02</w:t>
            </w:r>
          </w:p>
        </w:tc>
        <w:tc>
          <w:tcPr>
            <w:tcW w:w="6300" w:type="dxa"/>
            <w:shd w:val="clear" w:color="auto" w:fill="F2F2F2"/>
            <w:tcMar>
              <w:top w:w="80" w:type="dxa"/>
              <w:left w:w="120" w:type="dxa"/>
              <w:bottom w:w="80" w:type="dxa"/>
              <w:right w:w="120" w:type="dxa"/>
            </w:tcMar>
          </w:tcPr>
          <w:p w14:paraId="3F1D137E" w14:textId="77777777" w:rsidR="00B67A43" w:rsidRDefault="00000000">
            <w:r>
              <w:rPr>
                <w:color w:val="262626"/>
                <w:sz w:val="19"/>
                <w:szCs w:val="19"/>
              </w:rPr>
              <w:t>Display verification status, photos, pricing, and availability for each listing.</w:t>
            </w:r>
          </w:p>
        </w:tc>
        <w:tc>
          <w:tcPr>
            <w:tcW w:w="1800" w:type="dxa"/>
            <w:shd w:val="clear" w:color="auto" w:fill="F2F2F2"/>
            <w:tcMar>
              <w:top w:w="80" w:type="dxa"/>
              <w:left w:w="120" w:type="dxa"/>
              <w:bottom w:w="80" w:type="dxa"/>
              <w:right w:w="120" w:type="dxa"/>
            </w:tcMar>
          </w:tcPr>
          <w:p w14:paraId="5981A0E3" w14:textId="77777777" w:rsidR="00B67A43" w:rsidRDefault="00000000">
            <w:r>
              <w:rPr>
                <w:color w:val="262626"/>
                <w:sz w:val="19"/>
                <w:szCs w:val="19"/>
              </w:rPr>
              <w:t>Must-have</w:t>
            </w:r>
          </w:p>
        </w:tc>
      </w:tr>
      <w:tr w:rsidR="00B67A43" w14:paraId="5050C981" w14:textId="77777777">
        <w:tblPrEx>
          <w:tblCellMar>
            <w:top w:w="0" w:type="dxa"/>
            <w:bottom w:w="0" w:type="dxa"/>
          </w:tblCellMar>
        </w:tblPrEx>
        <w:trPr>
          <w:cantSplit/>
        </w:trPr>
        <w:tc>
          <w:tcPr>
            <w:tcW w:w="1200" w:type="dxa"/>
            <w:tcMar>
              <w:top w:w="80" w:type="dxa"/>
              <w:left w:w="120" w:type="dxa"/>
              <w:bottom w:w="80" w:type="dxa"/>
              <w:right w:w="120" w:type="dxa"/>
            </w:tcMar>
          </w:tcPr>
          <w:p w14:paraId="4D7A9FA8" w14:textId="77777777" w:rsidR="00B67A43" w:rsidRDefault="00000000">
            <w:r>
              <w:rPr>
                <w:color w:val="262626"/>
                <w:sz w:val="19"/>
                <w:szCs w:val="19"/>
              </w:rPr>
              <w:t>FR-03</w:t>
            </w:r>
          </w:p>
        </w:tc>
        <w:tc>
          <w:tcPr>
            <w:tcW w:w="6300" w:type="dxa"/>
            <w:tcMar>
              <w:top w:w="80" w:type="dxa"/>
              <w:left w:w="120" w:type="dxa"/>
              <w:bottom w:w="80" w:type="dxa"/>
              <w:right w:w="120" w:type="dxa"/>
            </w:tcMar>
          </w:tcPr>
          <w:p w14:paraId="744BDC00" w14:textId="77777777" w:rsidR="00B67A43" w:rsidRDefault="00000000">
            <w:r>
              <w:rPr>
                <w:color w:val="262626"/>
                <w:sz w:val="19"/>
                <w:szCs w:val="19"/>
              </w:rPr>
              <w:t>Proximity search relative to universities/institutions for the student-housing segment.</w:t>
            </w:r>
          </w:p>
        </w:tc>
        <w:tc>
          <w:tcPr>
            <w:tcW w:w="1800" w:type="dxa"/>
            <w:tcMar>
              <w:top w:w="80" w:type="dxa"/>
              <w:left w:w="120" w:type="dxa"/>
              <w:bottom w:w="80" w:type="dxa"/>
              <w:right w:w="120" w:type="dxa"/>
            </w:tcMar>
          </w:tcPr>
          <w:p w14:paraId="1D43E264" w14:textId="77777777" w:rsidR="00B67A43" w:rsidRDefault="00000000">
            <w:r>
              <w:rPr>
                <w:color w:val="262626"/>
                <w:sz w:val="19"/>
                <w:szCs w:val="19"/>
              </w:rPr>
              <w:t>Should-have</w:t>
            </w:r>
          </w:p>
        </w:tc>
      </w:tr>
      <w:tr w:rsidR="00B67A43" w14:paraId="09B79468"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464F3606" w14:textId="77777777" w:rsidR="00B67A43" w:rsidRDefault="00000000">
            <w:r>
              <w:rPr>
                <w:color w:val="262626"/>
                <w:sz w:val="19"/>
                <w:szCs w:val="19"/>
              </w:rPr>
              <w:t>FR-04</w:t>
            </w:r>
          </w:p>
        </w:tc>
        <w:tc>
          <w:tcPr>
            <w:tcW w:w="6300" w:type="dxa"/>
            <w:shd w:val="clear" w:color="auto" w:fill="F2F2F2"/>
            <w:tcMar>
              <w:top w:w="80" w:type="dxa"/>
              <w:left w:w="120" w:type="dxa"/>
              <w:bottom w:w="80" w:type="dxa"/>
              <w:right w:w="120" w:type="dxa"/>
            </w:tcMar>
          </w:tcPr>
          <w:p w14:paraId="67D86E0D" w14:textId="77777777" w:rsidR="00B67A43" w:rsidRDefault="00000000">
            <w:r>
              <w:rPr>
                <w:color w:val="262626"/>
                <w:sz w:val="19"/>
                <w:szCs w:val="19"/>
              </w:rPr>
              <w:t>Wishlist/shortlist functionality for residents.</w:t>
            </w:r>
          </w:p>
        </w:tc>
        <w:tc>
          <w:tcPr>
            <w:tcW w:w="1800" w:type="dxa"/>
            <w:shd w:val="clear" w:color="auto" w:fill="F2F2F2"/>
            <w:tcMar>
              <w:top w:w="80" w:type="dxa"/>
              <w:left w:w="120" w:type="dxa"/>
              <w:bottom w:w="80" w:type="dxa"/>
              <w:right w:w="120" w:type="dxa"/>
            </w:tcMar>
          </w:tcPr>
          <w:p w14:paraId="7502DBCF" w14:textId="77777777" w:rsidR="00B67A43" w:rsidRDefault="00000000">
            <w:r>
              <w:rPr>
                <w:color w:val="262626"/>
                <w:sz w:val="19"/>
                <w:szCs w:val="19"/>
              </w:rPr>
              <w:t>Should-have</w:t>
            </w:r>
          </w:p>
        </w:tc>
      </w:tr>
      <w:tr w:rsidR="00B67A43" w14:paraId="579637FD" w14:textId="77777777">
        <w:tblPrEx>
          <w:tblCellMar>
            <w:top w:w="0" w:type="dxa"/>
            <w:bottom w:w="0" w:type="dxa"/>
          </w:tblCellMar>
        </w:tblPrEx>
        <w:trPr>
          <w:cantSplit/>
        </w:trPr>
        <w:tc>
          <w:tcPr>
            <w:tcW w:w="1200" w:type="dxa"/>
            <w:tcMar>
              <w:top w:w="80" w:type="dxa"/>
              <w:left w:w="120" w:type="dxa"/>
              <w:bottom w:w="80" w:type="dxa"/>
              <w:right w:w="120" w:type="dxa"/>
            </w:tcMar>
          </w:tcPr>
          <w:p w14:paraId="62C5052A" w14:textId="77777777" w:rsidR="00B67A43" w:rsidRDefault="00000000">
            <w:r>
              <w:rPr>
                <w:color w:val="262626"/>
                <w:sz w:val="19"/>
                <w:szCs w:val="19"/>
              </w:rPr>
              <w:t>FR-05</w:t>
            </w:r>
          </w:p>
        </w:tc>
        <w:tc>
          <w:tcPr>
            <w:tcW w:w="6300" w:type="dxa"/>
            <w:tcMar>
              <w:top w:w="80" w:type="dxa"/>
              <w:left w:w="120" w:type="dxa"/>
              <w:bottom w:w="80" w:type="dxa"/>
              <w:right w:w="120" w:type="dxa"/>
            </w:tcMar>
          </w:tcPr>
          <w:p w14:paraId="3B63FC9E" w14:textId="77777777" w:rsidR="00B67A43" w:rsidRDefault="00000000">
            <w:r>
              <w:rPr>
                <w:color w:val="262626"/>
                <w:sz w:val="19"/>
                <w:szCs w:val="19"/>
              </w:rPr>
              <w:t>Multi-currency and multi-language support for international inventory.</w:t>
            </w:r>
          </w:p>
        </w:tc>
        <w:tc>
          <w:tcPr>
            <w:tcW w:w="1800" w:type="dxa"/>
            <w:tcMar>
              <w:top w:w="80" w:type="dxa"/>
              <w:left w:w="120" w:type="dxa"/>
              <w:bottom w:w="80" w:type="dxa"/>
              <w:right w:w="120" w:type="dxa"/>
            </w:tcMar>
          </w:tcPr>
          <w:p w14:paraId="05DF0382" w14:textId="77777777" w:rsidR="00B67A43" w:rsidRDefault="00000000">
            <w:r>
              <w:rPr>
                <w:color w:val="262626"/>
                <w:sz w:val="19"/>
                <w:szCs w:val="19"/>
              </w:rPr>
              <w:t>Phase 2</w:t>
            </w:r>
          </w:p>
        </w:tc>
      </w:tr>
    </w:tbl>
    <w:p w14:paraId="38EED3BB" w14:textId="77777777" w:rsidR="00B67A43" w:rsidRDefault="00000000">
      <w:pPr>
        <w:pStyle w:val="Heading2"/>
        <w:spacing w:before="280" w:after="120"/>
      </w:pPr>
      <w:bookmarkStart w:id="28" w:name="_Toc240085857"/>
      <w:r>
        <w:rPr>
          <w:b/>
          <w:bCs/>
          <w:color w:val="E8397A"/>
          <w:sz w:val="24"/>
          <w:szCs w:val="24"/>
        </w:rPr>
        <w:t>8.2 Lead Capture &amp; Digital Acquisition</w:t>
      </w:r>
      <w:bookmarkEnd w:id="2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00"/>
      </w:tblGrid>
      <w:tr w:rsidR="00B67A43" w14:paraId="21E8D8C5" w14:textId="77777777">
        <w:tblPrEx>
          <w:tblCellMar>
            <w:top w:w="0" w:type="dxa"/>
            <w:bottom w:w="0" w:type="dxa"/>
          </w:tblCellMar>
        </w:tblPrEx>
        <w:trPr>
          <w:cantSplit/>
          <w:tblHeader/>
        </w:trPr>
        <w:tc>
          <w:tcPr>
            <w:tcW w:w="1200" w:type="dxa"/>
            <w:shd w:val="clear" w:color="auto" w:fill="1F3864"/>
            <w:tcMar>
              <w:top w:w="80" w:type="dxa"/>
              <w:left w:w="120" w:type="dxa"/>
              <w:bottom w:w="80" w:type="dxa"/>
              <w:right w:w="120" w:type="dxa"/>
            </w:tcMar>
          </w:tcPr>
          <w:p w14:paraId="3D3D7936" w14:textId="77777777" w:rsidR="00B67A43" w:rsidRDefault="00000000">
            <w:r>
              <w:rPr>
                <w:b/>
                <w:bCs/>
                <w:color w:val="FFFFFF"/>
                <w:sz w:val="19"/>
                <w:szCs w:val="19"/>
              </w:rPr>
              <w:t>ID</w:t>
            </w:r>
          </w:p>
        </w:tc>
        <w:tc>
          <w:tcPr>
            <w:tcW w:w="6300" w:type="dxa"/>
            <w:shd w:val="clear" w:color="auto" w:fill="1F3864"/>
            <w:tcMar>
              <w:top w:w="80" w:type="dxa"/>
              <w:left w:w="120" w:type="dxa"/>
              <w:bottom w:w="80" w:type="dxa"/>
              <w:right w:w="120" w:type="dxa"/>
            </w:tcMar>
          </w:tcPr>
          <w:p w14:paraId="7A5FE302" w14:textId="77777777" w:rsidR="00B67A43" w:rsidRDefault="00000000">
            <w:r>
              <w:rPr>
                <w:b/>
                <w:bCs/>
                <w:color w:val="FFFFFF"/>
                <w:sz w:val="19"/>
                <w:szCs w:val="19"/>
              </w:rPr>
              <w:t>Requirement</w:t>
            </w:r>
          </w:p>
        </w:tc>
        <w:tc>
          <w:tcPr>
            <w:tcW w:w="1800" w:type="dxa"/>
            <w:shd w:val="clear" w:color="auto" w:fill="1F3864"/>
            <w:tcMar>
              <w:top w:w="80" w:type="dxa"/>
              <w:left w:w="120" w:type="dxa"/>
              <w:bottom w:w="80" w:type="dxa"/>
              <w:right w:w="120" w:type="dxa"/>
            </w:tcMar>
          </w:tcPr>
          <w:p w14:paraId="4B94AE20" w14:textId="77777777" w:rsidR="00B67A43" w:rsidRDefault="00000000">
            <w:r>
              <w:rPr>
                <w:b/>
                <w:bCs/>
                <w:color w:val="FFFFFF"/>
                <w:sz w:val="19"/>
                <w:szCs w:val="19"/>
              </w:rPr>
              <w:t>Priority</w:t>
            </w:r>
          </w:p>
        </w:tc>
      </w:tr>
      <w:tr w:rsidR="00B67A43" w14:paraId="6380F283" w14:textId="77777777">
        <w:tblPrEx>
          <w:tblCellMar>
            <w:top w:w="0" w:type="dxa"/>
            <w:bottom w:w="0" w:type="dxa"/>
          </w:tblCellMar>
        </w:tblPrEx>
        <w:trPr>
          <w:cantSplit/>
        </w:trPr>
        <w:tc>
          <w:tcPr>
            <w:tcW w:w="1200" w:type="dxa"/>
            <w:tcMar>
              <w:top w:w="80" w:type="dxa"/>
              <w:left w:w="120" w:type="dxa"/>
              <w:bottom w:w="80" w:type="dxa"/>
              <w:right w:w="120" w:type="dxa"/>
            </w:tcMar>
          </w:tcPr>
          <w:p w14:paraId="7CD0BA8E" w14:textId="77777777" w:rsidR="00B67A43" w:rsidRDefault="00000000">
            <w:r>
              <w:rPr>
                <w:color w:val="262626"/>
                <w:sz w:val="19"/>
                <w:szCs w:val="19"/>
              </w:rPr>
              <w:t>FR-06</w:t>
            </w:r>
          </w:p>
        </w:tc>
        <w:tc>
          <w:tcPr>
            <w:tcW w:w="6300" w:type="dxa"/>
            <w:tcMar>
              <w:top w:w="80" w:type="dxa"/>
              <w:left w:w="120" w:type="dxa"/>
              <w:bottom w:w="80" w:type="dxa"/>
              <w:right w:w="120" w:type="dxa"/>
            </w:tcMar>
          </w:tcPr>
          <w:p w14:paraId="6E91D43E" w14:textId="77777777" w:rsidR="00B67A43" w:rsidRDefault="00000000">
            <w:r>
              <w:rPr>
                <w:color w:val="262626"/>
                <w:sz w:val="19"/>
                <w:szCs w:val="19"/>
              </w:rPr>
              <w:t>Capture leads via web forms, click-to-call, WhatsApp/chat widget, and landing pages tied to campaigns.</w:t>
            </w:r>
          </w:p>
        </w:tc>
        <w:tc>
          <w:tcPr>
            <w:tcW w:w="1800" w:type="dxa"/>
            <w:tcMar>
              <w:top w:w="80" w:type="dxa"/>
              <w:left w:w="120" w:type="dxa"/>
              <w:bottom w:w="80" w:type="dxa"/>
              <w:right w:w="120" w:type="dxa"/>
            </w:tcMar>
          </w:tcPr>
          <w:p w14:paraId="6B8835B3" w14:textId="77777777" w:rsidR="00B67A43" w:rsidRDefault="00000000">
            <w:r>
              <w:rPr>
                <w:color w:val="262626"/>
                <w:sz w:val="19"/>
                <w:szCs w:val="19"/>
              </w:rPr>
              <w:t>Must-have</w:t>
            </w:r>
          </w:p>
        </w:tc>
      </w:tr>
      <w:tr w:rsidR="00B67A43" w14:paraId="554B4C05"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64E46760" w14:textId="77777777" w:rsidR="00B67A43" w:rsidRDefault="00000000">
            <w:r>
              <w:rPr>
                <w:color w:val="262626"/>
                <w:sz w:val="19"/>
                <w:szCs w:val="19"/>
              </w:rPr>
              <w:t>FR-07</w:t>
            </w:r>
          </w:p>
        </w:tc>
        <w:tc>
          <w:tcPr>
            <w:tcW w:w="6300" w:type="dxa"/>
            <w:shd w:val="clear" w:color="auto" w:fill="F2F2F2"/>
            <w:tcMar>
              <w:top w:w="80" w:type="dxa"/>
              <w:left w:w="120" w:type="dxa"/>
              <w:bottom w:w="80" w:type="dxa"/>
              <w:right w:w="120" w:type="dxa"/>
            </w:tcMar>
          </w:tcPr>
          <w:p w14:paraId="295EBB46" w14:textId="77777777" w:rsidR="00B67A43" w:rsidRDefault="00000000">
            <w:r>
              <w:rPr>
                <w:color w:val="262626"/>
                <w:sz w:val="19"/>
                <w:szCs w:val="19"/>
              </w:rPr>
              <w:t>Tag and attribute each lead to its acquisition source/campaign for ROI tracking.</w:t>
            </w:r>
          </w:p>
        </w:tc>
        <w:tc>
          <w:tcPr>
            <w:tcW w:w="1800" w:type="dxa"/>
            <w:shd w:val="clear" w:color="auto" w:fill="F2F2F2"/>
            <w:tcMar>
              <w:top w:w="80" w:type="dxa"/>
              <w:left w:w="120" w:type="dxa"/>
              <w:bottom w:w="80" w:type="dxa"/>
              <w:right w:w="120" w:type="dxa"/>
            </w:tcMar>
          </w:tcPr>
          <w:p w14:paraId="32432766" w14:textId="77777777" w:rsidR="00B67A43" w:rsidRDefault="00000000">
            <w:r>
              <w:rPr>
                <w:color w:val="262626"/>
                <w:sz w:val="19"/>
                <w:szCs w:val="19"/>
              </w:rPr>
              <w:t>Must-have</w:t>
            </w:r>
          </w:p>
        </w:tc>
      </w:tr>
      <w:tr w:rsidR="00B67A43" w14:paraId="1091016F" w14:textId="77777777">
        <w:tblPrEx>
          <w:tblCellMar>
            <w:top w:w="0" w:type="dxa"/>
            <w:bottom w:w="0" w:type="dxa"/>
          </w:tblCellMar>
        </w:tblPrEx>
        <w:trPr>
          <w:cantSplit/>
        </w:trPr>
        <w:tc>
          <w:tcPr>
            <w:tcW w:w="1200" w:type="dxa"/>
            <w:tcMar>
              <w:top w:w="80" w:type="dxa"/>
              <w:left w:w="120" w:type="dxa"/>
              <w:bottom w:w="80" w:type="dxa"/>
              <w:right w:w="120" w:type="dxa"/>
            </w:tcMar>
          </w:tcPr>
          <w:p w14:paraId="44B03F19" w14:textId="77777777" w:rsidR="00B67A43" w:rsidRDefault="00000000">
            <w:r>
              <w:rPr>
                <w:color w:val="262626"/>
                <w:sz w:val="19"/>
                <w:szCs w:val="19"/>
              </w:rPr>
              <w:t>FR-08</w:t>
            </w:r>
          </w:p>
        </w:tc>
        <w:tc>
          <w:tcPr>
            <w:tcW w:w="6300" w:type="dxa"/>
            <w:tcMar>
              <w:top w:w="80" w:type="dxa"/>
              <w:left w:w="120" w:type="dxa"/>
              <w:bottom w:w="80" w:type="dxa"/>
              <w:right w:w="120" w:type="dxa"/>
            </w:tcMar>
          </w:tcPr>
          <w:p w14:paraId="38716F69" w14:textId="77777777" w:rsidR="00B67A43" w:rsidRDefault="00000000">
            <w:r>
              <w:rPr>
                <w:color w:val="262626"/>
                <w:sz w:val="19"/>
                <w:szCs w:val="19"/>
              </w:rPr>
              <w:t>Integration with marketing/analytics tools (ad platforms, GA4/equivalent, CRM).</w:t>
            </w:r>
          </w:p>
        </w:tc>
        <w:tc>
          <w:tcPr>
            <w:tcW w:w="1800" w:type="dxa"/>
            <w:tcMar>
              <w:top w:w="80" w:type="dxa"/>
              <w:left w:w="120" w:type="dxa"/>
              <w:bottom w:w="80" w:type="dxa"/>
              <w:right w:w="120" w:type="dxa"/>
            </w:tcMar>
          </w:tcPr>
          <w:p w14:paraId="72CBD400" w14:textId="77777777" w:rsidR="00B67A43" w:rsidRDefault="00000000">
            <w:r>
              <w:rPr>
                <w:color w:val="262626"/>
                <w:sz w:val="19"/>
                <w:szCs w:val="19"/>
              </w:rPr>
              <w:t>Must-have</w:t>
            </w:r>
          </w:p>
        </w:tc>
      </w:tr>
      <w:tr w:rsidR="00B67A43" w14:paraId="114328E8"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25F0B580" w14:textId="77777777" w:rsidR="00B67A43" w:rsidRDefault="00000000">
            <w:r>
              <w:rPr>
                <w:color w:val="262626"/>
                <w:sz w:val="19"/>
                <w:szCs w:val="19"/>
              </w:rPr>
              <w:t>FR-09</w:t>
            </w:r>
          </w:p>
        </w:tc>
        <w:tc>
          <w:tcPr>
            <w:tcW w:w="6300" w:type="dxa"/>
            <w:shd w:val="clear" w:color="auto" w:fill="F2F2F2"/>
            <w:tcMar>
              <w:top w:w="80" w:type="dxa"/>
              <w:left w:w="120" w:type="dxa"/>
              <w:bottom w:w="80" w:type="dxa"/>
              <w:right w:w="120" w:type="dxa"/>
            </w:tcMar>
          </w:tcPr>
          <w:p w14:paraId="1E6FAF7E" w14:textId="77777777" w:rsidR="00B67A43" w:rsidRDefault="00000000">
            <w:r>
              <w:rPr>
                <w:color w:val="262626"/>
                <w:sz w:val="19"/>
                <w:szCs w:val="19"/>
              </w:rPr>
              <w:t>Partner/referral portal for universities, agents, and corporates to submit bulk leads.</w:t>
            </w:r>
          </w:p>
        </w:tc>
        <w:tc>
          <w:tcPr>
            <w:tcW w:w="1800" w:type="dxa"/>
            <w:shd w:val="clear" w:color="auto" w:fill="F2F2F2"/>
            <w:tcMar>
              <w:top w:w="80" w:type="dxa"/>
              <w:left w:w="120" w:type="dxa"/>
              <w:bottom w:w="80" w:type="dxa"/>
              <w:right w:w="120" w:type="dxa"/>
            </w:tcMar>
          </w:tcPr>
          <w:p w14:paraId="3DAC2CE5" w14:textId="77777777" w:rsidR="00B67A43" w:rsidRDefault="00000000">
            <w:r>
              <w:rPr>
                <w:color w:val="262626"/>
                <w:sz w:val="19"/>
                <w:szCs w:val="19"/>
              </w:rPr>
              <w:t>Phase 2</w:t>
            </w:r>
          </w:p>
        </w:tc>
      </w:tr>
    </w:tbl>
    <w:p w14:paraId="58850C58" w14:textId="77777777" w:rsidR="00B67A43" w:rsidRDefault="00000000">
      <w:pPr>
        <w:pStyle w:val="Heading2"/>
        <w:spacing w:before="280" w:after="120"/>
      </w:pPr>
      <w:bookmarkStart w:id="29" w:name="_Toc240085858"/>
      <w:r>
        <w:rPr>
          <w:b/>
          <w:bCs/>
          <w:color w:val="E8397A"/>
          <w:sz w:val="24"/>
          <w:szCs w:val="24"/>
        </w:rPr>
        <w:t>8.3 Tele-Sales / Closure (CRM &amp; RM Workflow)</w:t>
      </w:r>
      <w:bookmarkEnd w:id="2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00"/>
      </w:tblGrid>
      <w:tr w:rsidR="00B67A43" w14:paraId="4A9D9712" w14:textId="77777777">
        <w:tblPrEx>
          <w:tblCellMar>
            <w:top w:w="0" w:type="dxa"/>
            <w:bottom w:w="0" w:type="dxa"/>
          </w:tblCellMar>
        </w:tblPrEx>
        <w:trPr>
          <w:cantSplit/>
          <w:tblHeader/>
        </w:trPr>
        <w:tc>
          <w:tcPr>
            <w:tcW w:w="1200" w:type="dxa"/>
            <w:shd w:val="clear" w:color="auto" w:fill="1F3864"/>
            <w:tcMar>
              <w:top w:w="80" w:type="dxa"/>
              <w:left w:w="120" w:type="dxa"/>
              <w:bottom w:w="80" w:type="dxa"/>
              <w:right w:w="120" w:type="dxa"/>
            </w:tcMar>
          </w:tcPr>
          <w:p w14:paraId="0337716D" w14:textId="77777777" w:rsidR="00B67A43" w:rsidRDefault="00000000">
            <w:r>
              <w:rPr>
                <w:b/>
                <w:bCs/>
                <w:color w:val="FFFFFF"/>
                <w:sz w:val="19"/>
                <w:szCs w:val="19"/>
              </w:rPr>
              <w:t>ID</w:t>
            </w:r>
          </w:p>
        </w:tc>
        <w:tc>
          <w:tcPr>
            <w:tcW w:w="6300" w:type="dxa"/>
            <w:shd w:val="clear" w:color="auto" w:fill="1F3864"/>
            <w:tcMar>
              <w:top w:w="80" w:type="dxa"/>
              <w:left w:w="120" w:type="dxa"/>
              <w:bottom w:w="80" w:type="dxa"/>
              <w:right w:w="120" w:type="dxa"/>
            </w:tcMar>
          </w:tcPr>
          <w:p w14:paraId="010713D4" w14:textId="77777777" w:rsidR="00B67A43" w:rsidRDefault="00000000">
            <w:r>
              <w:rPr>
                <w:b/>
                <w:bCs/>
                <w:color w:val="FFFFFF"/>
                <w:sz w:val="19"/>
                <w:szCs w:val="19"/>
              </w:rPr>
              <w:t>Requirement</w:t>
            </w:r>
          </w:p>
        </w:tc>
        <w:tc>
          <w:tcPr>
            <w:tcW w:w="1800" w:type="dxa"/>
            <w:shd w:val="clear" w:color="auto" w:fill="1F3864"/>
            <w:tcMar>
              <w:top w:w="80" w:type="dxa"/>
              <w:left w:w="120" w:type="dxa"/>
              <w:bottom w:w="80" w:type="dxa"/>
              <w:right w:w="120" w:type="dxa"/>
            </w:tcMar>
          </w:tcPr>
          <w:p w14:paraId="07906C76" w14:textId="77777777" w:rsidR="00B67A43" w:rsidRDefault="00000000">
            <w:r>
              <w:rPr>
                <w:b/>
                <w:bCs/>
                <w:color w:val="FFFFFF"/>
                <w:sz w:val="19"/>
                <w:szCs w:val="19"/>
              </w:rPr>
              <w:t>Priority</w:t>
            </w:r>
          </w:p>
        </w:tc>
      </w:tr>
      <w:tr w:rsidR="00B67A43" w14:paraId="42E09CA6" w14:textId="77777777">
        <w:tblPrEx>
          <w:tblCellMar>
            <w:top w:w="0" w:type="dxa"/>
            <w:bottom w:w="0" w:type="dxa"/>
          </w:tblCellMar>
        </w:tblPrEx>
        <w:trPr>
          <w:cantSplit/>
        </w:trPr>
        <w:tc>
          <w:tcPr>
            <w:tcW w:w="1200" w:type="dxa"/>
            <w:tcMar>
              <w:top w:w="80" w:type="dxa"/>
              <w:left w:w="120" w:type="dxa"/>
              <w:bottom w:w="80" w:type="dxa"/>
              <w:right w:w="120" w:type="dxa"/>
            </w:tcMar>
          </w:tcPr>
          <w:p w14:paraId="1AB95AB3" w14:textId="77777777" w:rsidR="00B67A43" w:rsidRDefault="00000000">
            <w:r>
              <w:rPr>
                <w:color w:val="262626"/>
                <w:sz w:val="19"/>
                <w:szCs w:val="19"/>
              </w:rPr>
              <w:t>FR-10</w:t>
            </w:r>
          </w:p>
        </w:tc>
        <w:tc>
          <w:tcPr>
            <w:tcW w:w="6300" w:type="dxa"/>
            <w:tcMar>
              <w:top w:w="80" w:type="dxa"/>
              <w:left w:w="120" w:type="dxa"/>
              <w:bottom w:w="80" w:type="dxa"/>
              <w:right w:w="120" w:type="dxa"/>
            </w:tcMar>
          </w:tcPr>
          <w:p w14:paraId="53D943D1" w14:textId="77777777" w:rsidR="00B67A43" w:rsidRDefault="00000000">
            <w:r>
              <w:rPr>
                <w:color w:val="262626"/>
                <w:sz w:val="19"/>
                <w:szCs w:val="19"/>
              </w:rPr>
              <w:t>Auto-route captured leads to available RM agents based on rules (geography, language, load-balancing).</w:t>
            </w:r>
          </w:p>
        </w:tc>
        <w:tc>
          <w:tcPr>
            <w:tcW w:w="1800" w:type="dxa"/>
            <w:tcMar>
              <w:top w:w="80" w:type="dxa"/>
              <w:left w:w="120" w:type="dxa"/>
              <w:bottom w:w="80" w:type="dxa"/>
              <w:right w:w="120" w:type="dxa"/>
            </w:tcMar>
          </w:tcPr>
          <w:p w14:paraId="510B8B02" w14:textId="77777777" w:rsidR="00B67A43" w:rsidRDefault="00000000">
            <w:r>
              <w:rPr>
                <w:color w:val="262626"/>
                <w:sz w:val="19"/>
                <w:szCs w:val="19"/>
              </w:rPr>
              <w:t>Must-have</w:t>
            </w:r>
          </w:p>
        </w:tc>
      </w:tr>
      <w:tr w:rsidR="00B67A43" w14:paraId="1A34B42B"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3DE66CBD" w14:textId="77777777" w:rsidR="00B67A43" w:rsidRDefault="00000000">
            <w:r>
              <w:rPr>
                <w:color w:val="262626"/>
                <w:sz w:val="19"/>
                <w:szCs w:val="19"/>
              </w:rPr>
              <w:t>FR-11</w:t>
            </w:r>
          </w:p>
        </w:tc>
        <w:tc>
          <w:tcPr>
            <w:tcW w:w="6300" w:type="dxa"/>
            <w:shd w:val="clear" w:color="auto" w:fill="F2F2F2"/>
            <w:tcMar>
              <w:top w:w="80" w:type="dxa"/>
              <w:left w:w="120" w:type="dxa"/>
              <w:bottom w:w="80" w:type="dxa"/>
              <w:right w:w="120" w:type="dxa"/>
            </w:tcMar>
          </w:tcPr>
          <w:p w14:paraId="4BE65FBB" w14:textId="77777777" w:rsidR="00B67A43" w:rsidRDefault="00000000">
            <w:r>
              <w:rPr>
                <w:color w:val="262626"/>
                <w:sz w:val="19"/>
                <w:szCs w:val="19"/>
              </w:rPr>
              <w:t>CRM view showing lead requirement, source, contact history, and shortlist status.</w:t>
            </w:r>
          </w:p>
        </w:tc>
        <w:tc>
          <w:tcPr>
            <w:tcW w:w="1800" w:type="dxa"/>
            <w:shd w:val="clear" w:color="auto" w:fill="F2F2F2"/>
            <w:tcMar>
              <w:top w:w="80" w:type="dxa"/>
              <w:left w:w="120" w:type="dxa"/>
              <w:bottom w:w="80" w:type="dxa"/>
              <w:right w:w="120" w:type="dxa"/>
            </w:tcMar>
          </w:tcPr>
          <w:p w14:paraId="5FF3774D" w14:textId="77777777" w:rsidR="00B67A43" w:rsidRDefault="00000000">
            <w:r>
              <w:rPr>
                <w:color w:val="262626"/>
                <w:sz w:val="19"/>
                <w:szCs w:val="19"/>
              </w:rPr>
              <w:t>Must-have</w:t>
            </w:r>
          </w:p>
        </w:tc>
      </w:tr>
      <w:tr w:rsidR="00B67A43" w14:paraId="54452A6A" w14:textId="77777777">
        <w:tblPrEx>
          <w:tblCellMar>
            <w:top w:w="0" w:type="dxa"/>
            <w:bottom w:w="0" w:type="dxa"/>
          </w:tblCellMar>
        </w:tblPrEx>
        <w:trPr>
          <w:cantSplit/>
        </w:trPr>
        <w:tc>
          <w:tcPr>
            <w:tcW w:w="1200" w:type="dxa"/>
            <w:tcMar>
              <w:top w:w="80" w:type="dxa"/>
              <w:left w:w="120" w:type="dxa"/>
              <w:bottom w:w="80" w:type="dxa"/>
              <w:right w:w="120" w:type="dxa"/>
            </w:tcMar>
          </w:tcPr>
          <w:p w14:paraId="72F09E60" w14:textId="77777777" w:rsidR="00B67A43" w:rsidRDefault="00000000">
            <w:r>
              <w:rPr>
                <w:color w:val="262626"/>
                <w:sz w:val="19"/>
                <w:szCs w:val="19"/>
              </w:rPr>
              <w:t>FR-12</w:t>
            </w:r>
          </w:p>
        </w:tc>
        <w:tc>
          <w:tcPr>
            <w:tcW w:w="6300" w:type="dxa"/>
            <w:tcMar>
              <w:top w:w="80" w:type="dxa"/>
              <w:left w:w="120" w:type="dxa"/>
              <w:bottom w:w="80" w:type="dxa"/>
              <w:right w:w="120" w:type="dxa"/>
            </w:tcMar>
          </w:tcPr>
          <w:p w14:paraId="13F8B107" w14:textId="77777777" w:rsidR="00B67A43" w:rsidRDefault="00000000">
            <w:r>
              <w:rPr>
                <w:color w:val="262626"/>
                <w:sz w:val="19"/>
                <w:szCs w:val="19"/>
              </w:rPr>
              <w:t>Call logging/click-to-call integration with call recording for quality and compliance.</w:t>
            </w:r>
          </w:p>
        </w:tc>
        <w:tc>
          <w:tcPr>
            <w:tcW w:w="1800" w:type="dxa"/>
            <w:tcMar>
              <w:top w:w="80" w:type="dxa"/>
              <w:left w:w="120" w:type="dxa"/>
              <w:bottom w:w="80" w:type="dxa"/>
              <w:right w:w="120" w:type="dxa"/>
            </w:tcMar>
          </w:tcPr>
          <w:p w14:paraId="46AC1F9A" w14:textId="77777777" w:rsidR="00B67A43" w:rsidRDefault="00000000">
            <w:r>
              <w:rPr>
                <w:color w:val="262626"/>
                <w:sz w:val="19"/>
                <w:szCs w:val="19"/>
              </w:rPr>
              <w:t>Must-have</w:t>
            </w:r>
          </w:p>
        </w:tc>
      </w:tr>
      <w:tr w:rsidR="00B67A43" w14:paraId="65AA7F6E"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7C790BAE" w14:textId="77777777" w:rsidR="00B67A43" w:rsidRDefault="00000000">
            <w:r>
              <w:rPr>
                <w:color w:val="262626"/>
                <w:sz w:val="19"/>
                <w:szCs w:val="19"/>
              </w:rPr>
              <w:t>FR-13</w:t>
            </w:r>
          </w:p>
        </w:tc>
        <w:tc>
          <w:tcPr>
            <w:tcW w:w="6300" w:type="dxa"/>
            <w:shd w:val="clear" w:color="auto" w:fill="F2F2F2"/>
            <w:tcMar>
              <w:top w:w="80" w:type="dxa"/>
              <w:left w:w="120" w:type="dxa"/>
              <w:bottom w:w="80" w:type="dxa"/>
              <w:right w:w="120" w:type="dxa"/>
            </w:tcMar>
          </w:tcPr>
          <w:p w14:paraId="4AC216FC" w14:textId="77777777" w:rsidR="00B67A43" w:rsidRDefault="00000000">
            <w:r>
              <w:rPr>
                <w:color w:val="262626"/>
                <w:sz w:val="19"/>
                <w:szCs w:val="19"/>
              </w:rPr>
              <w:t>SLA tracking and alerts for lead follow-up timelines.</w:t>
            </w:r>
          </w:p>
        </w:tc>
        <w:tc>
          <w:tcPr>
            <w:tcW w:w="1800" w:type="dxa"/>
            <w:shd w:val="clear" w:color="auto" w:fill="F2F2F2"/>
            <w:tcMar>
              <w:top w:w="80" w:type="dxa"/>
              <w:left w:w="120" w:type="dxa"/>
              <w:bottom w:w="80" w:type="dxa"/>
              <w:right w:w="120" w:type="dxa"/>
            </w:tcMar>
          </w:tcPr>
          <w:p w14:paraId="12F8964B" w14:textId="77777777" w:rsidR="00B67A43" w:rsidRDefault="00000000">
            <w:r>
              <w:rPr>
                <w:color w:val="262626"/>
                <w:sz w:val="19"/>
                <w:szCs w:val="19"/>
              </w:rPr>
              <w:t>Must-have</w:t>
            </w:r>
          </w:p>
        </w:tc>
      </w:tr>
      <w:tr w:rsidR="00B67A43" w14:paraId="04C0BE06" w14:textId="77777777">
        <w:tblPrEx>
          <w:tblCellMar>
            <w:top w:w="0" w:type="dxa"/>
            <w:bottom w:w="0" w:type="dxa"/>
          </w:tblCellMar>
        </w:tblPrEx>
        <w:trPr>
          <w:cantSplit/>
        </w:trPr>
        <w:tc>
          <w:tcPr>
            <w:tcW w:w="1200" w:type="dxa"/>
            <w:tcMar>
              <w:top w:w="80" w:type="dxa"/>
              <w:left w:w="120" w:type="dxa"/>
              <w:bottom w:w="80" w:type="dxa"/>
              <w:right w:w="120" w:type="dxa"/>
            </w:tcMar>
          </w:tcPr>
          <w:p w14:paraId="58E7840A" w14:textId="77777777" w:rsidR="00B67A43" w:rsidRDefault="00000000">
            <w:r>
              <w:rPr>
                <w:color w:val="262626"/>
                <w:sz w:val="19"/>
                <w:szCs w:val="19"/>
              </w:rPr>
              <w:t>FR-14</w:t>
            </w:r>
          </w:p>
        </w:tc>
        <w:tc>
          <w:tcPr>
            <w:tcW w:w="6300" w:type="dxa"/>
            <w:tcMar>
              <w:top w:w="80" w:type="dxa"/>
              <w:left w:w="120" w:type="dxa"/>
              <w:bottom w:w="80" w:type="dxa"/>
              <w:right w:w="120" w:type="dxa"/>
            </w:tcMar>
          </w:tcPr>
          <w:p w14:paraId="44C14EBF" w14:textId="77777777" w:rsidR="00B67A43" w:rsidRDefault="00000000">
            <w:r>
              <w:rPr>
                <w:color w:val="262626"/>
                <w:sz w:val="19"/>
                <w:szCs w:val="19"/>
              </w:rPr>
              <w:t>Ability to generate and send shortlists/quotes and payment links directly from the CRM.</w:t>
            </w:r>
          </w:p>
        </w:tc>
        <w:tc>
          <w:tcPr>
            <w:tcW w:w="1800" w:type="dxa"/>
            <w:tcMar>
              <w:top w:w="80" w:type="dxa"/>
              <w:left w:w="120" w:type="dxa"/>
              <w:bottom w:w="80" w:type="dxa"/>
              <w:right w:w="120" w:type="dxa"/>
            </w:tcMar>
          </w:tcPr>
          <w:p w14:paraId="46F6CA6E" w14:textId="77777777" w:rsidR="00B67A43" w:rsidRDefault="00000000">
            <w:r>
              <w:rPr>
                <w:color w:val="262626"/>
                <w:sz w:val="19"/>
                <w:szCs w:val="19"/>
              </w:rPr>
              <w:t>Must-have</w:t>
            </w:r>
          </w:p>
        </w:tc>
      </w:tr>
    </w:tbl>
    <w:p w14:paraId="71469A68" w14:textId="77777777" w:rsidR="00B67A43" w:rsidRDefault="00000000">
      <w:pPr>
        <w:pStyle w:val="Heading2"/>
        <w:spacing w:before="280" w:after="120"/>
      </w:pPr>
      <w:bookmarkStart w:id="30" w:name="_Toc240085859"/>
      <w:r>
        <w:rPr>
          <w:b/>
          <w:bCs/>
          <w:color w:val="E8397A"/>
          <w:sz w:val="24"/>
          <w:szCs w:val="24"/>
        </w:rPr>
        <w:t>8.4 Host / Operator Portal</w:t>
      </w:r>
      <w:bookmarkEnd w:id="3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00"/>
      </w:tblGrid>
      <w:tr w:rsidR="00B67A43" w14:paraId="3E3E5B06" w14:textId="77777777">
        <w:tblPrEx>
          <w:tblCellMar>
            <w:top w:w="0" w:type="dxa"/>
            <w:bottom w:w="0" w:type="dxa"/>
          </w:tblCellMar>
        </w:tblPrEx>
        <w:trPr>
          <w:cantSplit/>
          <w:tblHeader/>
        </w:trPr>
        <w:tc>
          <w:tcPr>
            <w:tcW w:w="1200" w:type="dxa"/>
            <w:shd w:val="clear" w:color="auto" w:fill="1F3864"/>
            <w:tcMar>
              <w:top w:w="80" w:type="dxa"/>
              <w:left w:w="120" w:type="dxa"/>
              <w:bottom w:w="80" w:type="dxa"/>
              <w:right w:w="120" w:type="dxa"/>
            </w:tcMar>
          </w:tcPr>
          <w:p w14:paraId="3C9E8AC2" w14:textId="77777777" w:rsidR="00B67A43" w:rsidRDefault="00000000">
            <w:r>
              <w:rPr>
                <w:b/>
                <w:bCs/>
                <w:color w:val="FFFFFF"/>
                <w:sz w:val="19"/>
                <w:szCs w:val="19"/>
              </w:rPr>
              <w:t>ID</w:t>
            </w:r>
          </w:p>
        </w:tc>
        <w:tc>
          <w:tcPr>
            <w:tcW w:w="6300" w:type="dxa"/>
            <w:shd w:val="clear" w:color="auto" w:fill="1F3864"/>
            <w:tcMar>
              <w:top w:w="80" w:type="dxa"/>
              <w:left w:w="120" w:type="dxa"/>
              <w:bottom w:w="80" w:type="dxa"/>
              <w:right w:w="120" w:type="dxa"/>
            </w:tcMar>
          </w:tcPr>
          <w:p w14:paraId="293DFB6F" w14:textId="77777777" w:rsidR="00B67A43" w:rsidRDefault="00000000">
            <w:r>
              <w:rPr>
                <w:b/>
                <w:bCs/>
                <w:color w:val="FFFFFF"/>
                <w:sz w:val="19"/>
                <w:szCs w:val="19"/>
              </w:rPr>
              <w:t>Requirement</w:t>
            </w:r>
          </w:p>
        </w:tc>
        <w:tc>
          <w:tcPr>
            <w:tcW w:w="1800" w:type="dxa"/>
            <w:shd w:val="clear" w:color="auto" w:fill="1F3864"/>
            <w:tcMar>
              <w:top w:w="80" w:type="dxa"/>
              <w:left w:w="120" w:type="dxa"/>
              <w:bottom w:w="80" w:type="dxa"/>
              <w:right w:w="120" w:type="dxa"/>
            </w:tcMar>
          </w:tcPr>
          <w:p w14:paraId="49E3ABB0" w14:textId="77777777" w:rsidR="00B67A43" w:rsidRDefault="00000000">
            <w:r>
              <w:rPr>
                <w:b/>
                <w:bCs/>
                <w:color w:val="FFFFFF"/>
                <w:sz w:val="19"/>
                <w:szCs w:val="19"/>
              </w:rPr>
              <w:t>Priority</w:t>
            </w:r>
          </w:p>
        </w:tc>
      </w:tr>
      <w:tr w:rsidR="00B67A43" w14:paraId="722EF71A" w14:textId="77777777">
        <w:tblPrEx>
          <w:tblCellMar>
            <w:top w:w="0" w:type="dxa"/>
            <w:bottom w:w="0" w:type="dxa"/>
          </w:tblCellMar>
        </w:tblPrEx>
        <w:trPr>
          <w:cantSplit/>
        </w:trPr>
        <w:tc>
          <w:tcPr>
            <w:tcW w:w="1200" w:type="dxa"/>
            <w:tcMar>
              <w:top w:w="80" w:type="dxa"/>
              <w:left w:w="120" w:type="dxa"/>
              <w:bottom w:w="80" w:type="dxa"/>
              <w:right w:w="120" w:type="dxa"/>
            </w:tcMar>
          </w:tcPr>
          <w:p w14:paraId="7936D815" w14:textId="77777777" w:rsidR="00B67A43" w:rsidRDefault="00000000">
            <w:r>
              <w:rPr>
                <w:color w:val="262626"/>
                <w:sz w:val="19"/>
                <w:szCs w:val="19"/>
              </w:rPr>
              <w:t>FR-15</w:t>
            </w:r>
          </w:p>
        </w:tc>
        <w:tc>
          <w:tcPr>
            <w:tcW w:w="6300" w:type="dxa"/>
            <w:tcMar>
              <w:top w:w="80" w:type="dxa"/>
              <w:left w:w="120" w:type="dxa"/>
              <w:bottom w:w="80" w:type="dxa"/>
              <w:right w:w="120" w:type="dxa"/>
            </w:tcMar>
          </w:tcPr>
          <w:p w14:paraId="480C94D7" w14:textId="77777777" w:rsidR="00B67A43" w:rsidRDefault="00000000">
            <w:r>
              <w:rPr>
                <w:color w:val="262626"/>
                <w:sz w:val="19"/>
                <w:szCs w:val="19"/>
              </w:rPr>
              <w:t>Self-service listing creation: property details, rooms/beds, pricing, photos, availability calendar.</w:t>
            </w:r>
          </w:p>
        </w:tc>
        <w:tc>
          <w:tcPr>
            <w:tcW w:w="1800" w:type="dxa"/>
            <w:tcMar>
              <w:top w:w="80" w:type="dxa"/>
              <w:left w:w="120" w:type="dxa"/>
              <w:bottom w:w="80" w:type="dxa"/>
              <w:right w:w="120" w:type="dxa"/>
            </w:tcMar>
          </w:tcPr>
          <w:p w14:paraId="25B6D5A6" w14:textId="77777777" w:rsidR="00B67A43" w:rsidRDefault="00000000">
            <w:r>
              <w:rPr>
                <w:color w:val="262626"/>
                <w:sz w:val="19"/>
                <w:szCs w:val="19"/>
              </w:rPr>
              <w:t>Must-have</w:t>
            </w:r>
          </w:p>
        </w:tc>
      </w:tr>
      <w:tr w:rsidR="00B67A43" w14:paraId="35E71C4F"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0ECA8A53" w14:textId="77777777" w:rsidR="00B67A43" w:rsidRDefault="00000000">
            <w:r>
              <w:rPr>
                <w:color w:val="262626"/>
                <w:sz w:val="19"/>
                <w:szCs w:val="19"/>
              </w:rPr>
              <w:lastRenderedPageBreak/>
              <w:t>FR-16</w:t>
            </w:r>
          </w:p>
        </w:tc>
        <w:tc>
          <w:tcPr>
            <w:tcW w:w="6300" w:type="dxa"/>
            <w:shd w:val="clear" w:color="auto" w:fill="F2F2F2"/>
            <w:tcMar>
              <w:top w:w="80" w:type="dxa"/>
              <w:left w:w="120" w:type="dxa"/>
              <w:bottom w:w="80" w:type="dxa"/>
              <w:right w:w="120" w:type="dxa"/>
            </w:tcMar>
          </w:tcPr>
          <w:p w14:paraId="0B293898" w14:textId="77777777" w:rsidR="00B67A43" w:rsidRDefault="00000000">
            <w:r>
              <w:rPr>
                <w:color w:val="262626"/>
                <w:sz w:val="19"/>
                <w:szCs w:val="19"/>
              </w:rPr>
              <w:t>Document upload for verification (ownership/lease proof, ID, property images).</w:t>
            </w:r>
          </w:p>
        </w:tc>
        <w:tc>
          <w:tcPr>
            <w:tcW w:w="1800" w:type="dxa"/>
            <w:shd w:val="clear" w:color="auto" w:fill="F2F2F2"/>
            <w:tcMar>
              <w:top w:w="80" w:type="dxa"/>
              <w:left w:w="120" w:type="dxa"/>
              <w:bottom w:w="80" w:type="dxa"/>
              <w:right w:w="120" w:type="dxa"/>
            </w:tcMar>
          </w:tcPr>
          <w:p w14:paraId="476CD9AA" w14:textId="77777777" w:rsidR="00B67A43" w:rsidRDefault="00000000">
            <w:r>
              <w:rPr>
                <w:color w:val="262626"/>
                <w:sz w:val="19"/>
                <w:szCs w:val="19"/>
              </w:rPr>
              <w:t>Must-have</w:t>
            </w:r>
          </w:p>
        </w:tc>
      </w:tr>
      <w:tr w:rsidR="00B67A43" w14:paraId="1BFAEA0A" w14:textId="77777777">
        <w:tblPrEx>
          <w:tblCellMar>
            <w:top w:w="0" w:type="dxa"/>
            <w:bottom w:w="0" w:type="dxa"/>
          </w:tblCellMar>
        </w:tblPrEx>
        <w:trPr>
          <w:cantSplit/>
        </w:trPr>
        <w:tc>
          <w:tcPr>
            <w:tcW w:w="1200" w:type="dxa"/>
            <w:tcMar>
              <w:top w:w="80" w:type="dxa"/>
              <w:left w:w="120" w:type="dxa"/>
              <w:bottom w:w="80" w:type="dxa"/>
              <w:right w:w="120" w:type="dxa"/>
            </w:tcMar>
          </w:tcPr>
          <w:p w14:paraId="7E35DC76" w14:textId="77777777" w:rsidR="00B67A43" w:rsidRDefault="00000000">
            <w:r>
              <w:rPr>
                <w:color w:val="262626"/>
                <w:sz w:val="19"/>
                <w:szCs w:val="19"/>
              </w:rPr>
              <w:t>FR-17</w:t>
            </w:r>
          </w:p>
        </w:tc>
        <w:tc>
          <w:tcPr>
            <w:tcW w:w="6300" w:type="dxa"/>
            <w:tcMar>
              <w:top w:w="80" w:type="dxa"/>
              <w:left w:w="120" w:type="dxa"/>
              <w:bottom w:w="80" w:type="dxa"/>
              <w:right w:w="120" w:type="dxa"/>
            </w:tcMar>
          </w:tcPr>
          <w:p w14:paraId="73578BEE" w14:textId="77777777" w:rsidR="00B67A43" w:rsidRDefault="00000000">
            <w:r>
              <w:rPr>
                <w:color w:val="262626"/>
                <w:sz w:val="19"/>
                <w:szCs w:val="19"/>
              </w:rPr>
              <w:t>Booking and enquiry dashboard with status tracking.</w:t>
            </w:r>
          </w:p>
        </w:tc>
        <w:tc>
          <w:tcPr>
            <w:tcW w:w="1800" w:type="dxa"/>
            <w:tcMar>
              <w:top w:w="80" w:type="dxa"/>
              <w:left w:w="120" w:type="dxa"/>
              <w:bottom w:w="80" w:type="dxa"/>
              <w:right w:w="120" w:type="dxa"/>
            </w:tcMar>
          </w:tcPr>
          <w:p w14:paraId="00A02D6A" w14:textId="77777777" w:rsidR="00B67A43" w:rsidRDefault="00000000">
            <w:r>
              <w:rPr>
                <w:color w:val="262626"/>
                <w:sz w:val="19"/>
                <w:szCs w:val="19"/>
              </w:rPr>
              <w:t>Must-have</w:t>
            </w:r>
          </w:p>
        </w:tc>
      </w:tr>
      <w:tr w:rsidR="00B67A43" w14:paraId="5599C642"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03F153C2" w14:textId="77777777" w:rsidR="00B67A43" w:rsidRDefault="00000000">
            <w:r>
              <w:rPr>
                <w:color w:val="262626"/>
                <w:sz w:val="19"/>
                <w:szCs w:val="19"/>
              </w:rPr>
              <w:t>FR-18</w:t>
            </w:r>
          </w:p>
        </w:tc>
        <w:tc>
          <w:tcPr>
            <w:tcW w:w="6300" w:type="dxa"/>
            <w:shd w:val="clear" w:color="auto" w:fill="F2F2F2"/>
            <w:tcMar>
              <w:top w:w="80" w:type="dxa"/>
              <w:left w:w="120" w:type="dxa"/>
              <w:bottom w:w="80" w:type="dxa"/>
              <w:right w:w="120" w:type="dxa"/>
            </w:tcMar>
          </w:tcPr>
          <w:p w14:paraId="5C26FB73" w14:textId="77777777" w:rsidR="00B67A43" w:rsidRDefault="00000000">
            <w:r>
              <w:rPr>
                <w:color w:val="262626"/>
                <w:sz w:val="19"/>
                <w:szCs w:val="19"/>
              </w:rPr>
              <w:t>Payout/settlement reporting reflecting fees deducted.</w:t>
            </w:r>
          </w:p>
        </w:tc>
        <w:tc>
          <w:tcPr>
            <w:tcW w:w="1800" w:type="dxa"/>
            <w:shd w:val="clear" w:color="auto" w:fill="F2F2F2"/>
            <w:tcMar>
              <w:top w:w="80" w:type="dxa"/>
              <w:left w:w="120" w:type="dxa"/>
              <w:bottom w:w="80" w:type="dxa"/>
              <w:right w:w="120" w:type="dxa"/>
            </w:tcMar>
          </w:tcPr>
          <w:p w14:paraId="5E895549" w14:textId="77777777" w:rsidR="00B67A43" w:rsidRDefault="00000000">
            <w:r>
              <w:rPr>
                <w:color w:val="262626"/>
                <w:sz w:val="19"/>
                <w:szCs w:val="19"/>
              </w:rPr>
              <w:t>Must-have</w:t>
            </w:r>
          </w:p>
        </w:tc>
      </w:tr>
      <w:tr w:rsidR="00B67A43" w14:paraId="5BC93E46" w14:textId="77777777">
        <w:tblPrEx>
          <w:tblCellMar>
            <w:top w:w="0" w:type="dxa"/>
            <w:bottom w:w="0" w:type="dxa"/>
          </w:tblCellMar>
        </w:tblPrEx>
        <w:trPr>
          <w:cantSplit/>
        </w:trPr>
        <w:tc>
          <w:tcPr>
            <w:tcW w:w="1200" w:type="dxa"/>
            <w:tcMar>
              <w:top w:w="80" w:type="dxa"/>
              <w:left w:w="120" w:type="dxa"/>
              <w:bottom w:w="80" w:type="dxa"/>
              <w:right w:w="120" w:type="dxa"/>
            </w:tcMar>
          </w:tcPr>
          <w:p w14:paraId="0757ABAB" w14:textId="77777777" w:rsidR="00B67A43" w:rsidRDefault="00000000">
            <w:r>
              <w:rPr>
                <w:color w:val="262626"/>
                <w:sz w:val="19"/>
                <w:szCs w:val="19"/>
              </w:rPr>
              <w:t>FR-19</w:t>
            </w:r>
          </w:p>
        </w:tc>
        <w:tc>
          <w:tcPr>
            <w:tcW w:w="6300" w:type="dxa"/>
            <w:tcMar>
              <w:top w:w="80" w:type="dxa"/>
              <w:left w:w="120" w:type="dxa"/>
              <w:bottom w:w="80" w:type="dxa"/>
              <w:right w:w="120" w:type="dxa"/>
            </w:tcMar>
          </w:tcPr>
          <w:p w14:paraId="496182DB" w14:textId="77777777" w:rsidR="00B67A43" w:rsidRDefault="00000000">
            <w:r>
              <w:rPr>
                <w:color w:val="262626"/>
                <w:sz w:val="19"/>
                <w:szCs w:val="19"/>
              </w:rPr>
              <w:t>Reservation/availability sync to prevent double-booking.</w:t>
            </w:r>
          </w:p>
        </w:tc>
        <w:tc>
          <w:tcPr>
            <w:tcW w:w="1800" w:type="dxa"/>
            <w:tcMar>
              <w:top w:w="80" w:type="dxa"/>
              <w:left w:w="120" w:type="dxa"/>
              <w:bottom w:w="80" w:type="dxa"/>
              <w:right w:w="120" w:type="dxa"/>
            </w:tcMar>
          </w:tcPr>
          <w:p w14:paraId="3CE5ED31" w14:textId="77777777" w:rsidR="00B67A43" w:rsidRDefault="00000000">
            <w:r>
              <w:rPr>
                <w:color w:val="262626"/>
                <w:sz w:val="19"/>
                <w:szCs w:val="19"/>
              </w:rPr>
              <w:t>Should-have</w:t>
            </w:r>
          </w:p>
        </w:tc>
      </w:tr>
    </w:tbl>
    <w:p w14:paraId="5266FC97" w14:textId="77777777" w:rsidR="00B67A43" w:rsidRDefault="00000000">
      <w:pPr>
        <w:pStyle w:val="Heading2"/>
        <w:spacing w:before="280" w:after="120"/>
      </w:pPr>
      <w:bookmarkStart w:id="31" w:name="_Toc240085860"/>
      <w:r>
        <w:rPr>
          <w:b/>
          <w:bCs/>
          <w:color w:val="E8397A"/>
          <w:sz w:val="24"/>
          <w:szCs w:val="24"/>
        </w:rPr>
        <w:t>8.5 Booking, Payments &amp; Fees</w:t>
      </w:r>
      <w:bookmarkEnd w:id="3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00"/>
      </w:tblGrid>
      <w:tr w:rsidR="00B67A43" w14:paraId="5F155F6B" w14:textId="77777777">
        <w:tblPrEx>
          <w:tblCellMar>
            <w:top w:w="0" w:type="dxa"/>
            <w:bottom w:w="0" w:type="dxa"/>
          </w:tblCellMar>
        </w:tblPrEx>
        <w:trPr>
          <w:cantSplit/>
          <w:tblHeader/>
        </w:trPr>
        <w:tc>
          <w:tcPr>
            <w:tcW w:w="1200" w:type="dxa"/>
            <w:shd w:val="clear" w:color="auto" w:fill="1F3864"/>
            <w:tcMar>
              <w:top w:w="80" w:type="dxa"/>
              <w:left w:w="120" w:type="dxa"/>
              <w:bottom w:w="80" w:type="dxa"/>
              <w:right w:w="120" w:type="dxa"/>
            </w:tcMar>
          </w:tcPr>
          <w:p w14:paraId="53F4FBAE" w14:textId="77777777" w:rsidR="00B67A43" w:rsidRDefault="00000000">
            <w:r>
              <w:rPr>
                <w:b/>
                <w:bCs/>
                <w:color w:val="FFFFFF"/>
                <w:sz w:val="19"/>
                <w:szCs w:val="19"/>
              </w:rPr>
              <w:t>ID</w:t>
            </w:r>
          </w:p>
        </w:tc>
        <w:tc>
          <w:tcPr>
            <w:tcW w:w="6300" w:type="dxa"/>
            <w:shd w:val="clear" w:color="auto" w:fill="1F3864"/>
            <w:tcMar>
              <w:top w:w="80" w:type="dxa"/>
              <w:left w:w="120" w:type="dxa"/>
              <w:bottom w:w="80" w:type="dxa"/>
              <w:right w:w="120" w:type="dxa"/>
            </w:tcMar>
          </w:tcPr>
          <w:p w14:paraId="78681F58" w14:textId="77777777" w:rsidR="00B67A43" w:rsidRDefault="00000000">
            <w:r>
              <w:rPr>
                <w:b/>
                <w:bCs/>
                <w:color w:val="FFFFFF"/>
                <w:sz w:val="19"/>
                <w:szCs w:val="19"/>
              </w:rPr>
              <w:t>Requirement</w:t>
            </w:r>
          </w:p>
        </w:tc>
        <w:tc>
          <w:tcPr>
            <w:tcW w:w="1800" w:type="dxa"/>
            <w:shd w:val="clear" w:color="auto" w:fill="1F3864"/>
            <w:tcMar>
              <w:top w:w="80" w:type="dxa"/>
              <w:left w:w="120" w:type="dxa"/>
              <w:bottom w:w="80" w:type="dxa"/>
              <w:right w:w="120" w:type="dxa"/>
            </w:tcMar>
          </w:tcPr>
          <w:p w14:paraId="4D876AB4" w14:textId="77777777" w:rsidR="00B67A43" w:rsidRDefault="00000000">
            <w:r>
              <w:rPr>
                <w:b/>
                <w:bCs/>
                <w:color w:val="FFFFFF"/>
                <w:sz w:val="19"/>
                <w:szCs w:val="19"/>
              </w:rPr>
              <w:t>Priority</w:t>
            </w:r>
          </w:p>
        </w:tc>
      </w:tr>
      <w:tr w:rsidR="00B67A43" w14:paraId="285C0B0D" w14:textId="77777777">
        <w:tblPrEx>
          <w:tblCellMar>
            <w:top w:w="0" w:type="dxa"/>
            <w:bottom w:w="0" w:type="dxa"/>
          </w:tblCellMar>
        </w:tblPrEx>
        <w:trPr>
          <w:cantSplit/>
        </w:trPr>
        <w:tc>
          <w:tcPr>
            <w:tcW w:w="1200" w:type="dxa"/>
            <w:tcMar>
              <w:top w:w="80" w:type="dxa"/>
              <w:left w:w="120" w:type="dxa"/>
              <w:bottom w:w="80" w:type="dxa"/>
              <w:right w:w="120" w:type="dxa"/>
            </w:tcMar>
          </w:tcPr>
          <w:p w14:paraId="51FA7884" w14:textId="77777777" w:rsidR="00B67A43" w:rsidRDefault="00000000">
            <w:r>
              <w:rPr>
                <w:color w:val="262626"/>
                <w:sz w:val="19"/>
                <w:szCs w:val="19"/>
              </w:rPr>
              <w:t>FR-20</w:t>
            </w:r>
          </w:p>
        </w:tc>
        <w:tc>
          <w:tcPr>
            <w:tcW w:w="6300" w:type="dxa"/>
            <w:tcMar>
              <w:top w:w="80" w:type="dxa"/>
              <w:left w:w="120" w:type="dxa"/>
              <w:bottom w:w="80" w:type="dxa"/>
              <w:right w:w="120" w:type="dxa"/>
            </w:tcMar>
          </w:tcPr>
          <w:p w14:paraId="10EE4855" w14:textId="77777777" w:rsidR="00B67A43" w:rsidRDefault="00000000">
            <w:r>
              <w:rPr>
                <w:color w:val="262626"/>
                <w:sz w:val="19"/>
                <w:szCs w:val="19"/>
              </w:rPr>
              <w:t>Online payment collection for the facilitation/booking fee.</w:t>
            </w:r>
          </w:p>
        </w:tc>
        <w:tc>
          <w:tcPr>
            <w:tcW w:w="1800" w:type="dxa"/>
            <w:tcMar>
              <w:top w:w="80" w:type="dxa"/>
              <w:left w:w="120" w:type="dxa"/>
              <w:bottom w:w="80" w:type="dxa"/>
              <w:right w:w="120" w:type="dxa"/>
            </w:tcMar>
          </w:tcPr>
          <w:p w14:paraId="20599955" w14:textId="77777777" w:rsidR="00B67A43" w:rsidRDefault="00000000">
            <w:r>
              <w:rPr>
                <w:color w:val="262626"/>
                <w:sz w:val="19"/>
                <w:szCs w:val="19"/>
              </w:rPr>
              <w:t>Must-have</w:t>
            </w:r>
          </w:p>
        </w:tc>
      </w:tr>
      <w:tr w:rsidR="00B67A43" w14:paraId="723F1AFA"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6E20BBE6" w14:textId="77777777" w:rsidR="00B67A43" w:rsidRDefault="00000000">
            <w:r>
              <w:rPr>
                <w:color w:val="262626"/>
                <w:sz w:val="19"/>
                <w:szCs w:val="19"/>
              </w:rPr>
              <w:t>FR-21</w:t>
            </w:r>
          </w:p>
        </w:tc>
        <w:tc>
          <w:tcPr>
            <w:tcW w:w="6300" w:type="dxa"/>
            <w:shd w:val="clear" w:color="auto" w:fill="F2F2F2"/>
            <w:tcMar>
              <w:top w:w="80" w:type="dxa"/>
              <w:left w:w="120" w:type="dxa"/>
              <w:bottom w:w="80" w:type="dxa"/>
              <w:right w:w="120" w:type="dxa"/>
            </w:tcMar>
          </w:tcPr>
          <w:p w14:paraId="78D56003" w14:textId="77777777" w:rsidR="00B67A43" w:rsidRDefault="00000000">
            <w:r>
              <w:rPr>
                <w:color w:val="262626"/>
                <w:sz w:val="19"/>
                <w:szCs w:val="19"/>
              </w:rPr>
              <w:t>Configurable fee rules by inventory type, city, or operator agreement.</w:t>
            </w:r>
          </w:p>
        </w:tc>
        <w:tc>
          <w:tcPr>
            <w:tcW w:w="1800" w:type="dxa"/>
            <w:shd w:val="clear" w:color="auto" w:fill="F2F2F2"/>
            <w:tcMar>
              <w:top w:w="80" w:type="dxa"/>
              <w:left w:w="120" w:type="dxa"/>
              <w:bottom w:w="80" w:type="dxa"/>
              <w:right w:w="120" w:type="dxa"/>
            </w:tcMar>
          </w:tcPr>
          <w:p w14:paraId="2CD13DDD" w14:textId="77777777" w:rsidR="00B67A43" w:rsidRDefault="00000000">
            <w:r>
              <w:rPr>
                <w:color w:val="262626"/>
                <w:sz w:val="19"/>
                <w:szCs w:val="19"/>
              </w:rPr>
              <w:t>Must-have</w:t>
            </w:r>
          </w:p>
        </w:tc>
      </w:tr>
      <w:tr w:rsidR="00B67A43" w14:paraId="60B01D6F" w14:textId="77777777">
        <w:tblPrEx>
          <w:tblCellMar>
            <w:top w:w="0" w:type="dxa"/>
            <w:bottom w:w="0" w:type="dxa"/>
          </w:tblCellMar>
        </w:tblPrEx>
        <w:trPr>
          <w:cantSplit/>
        </w:trPr>
        <w:tc>
          <w:tcPr>
            <w:tcW w:w="1200" w:type="dxa"/>
            <w:tcMar>
              <w:top w:w="80" w:type="dxa"/>
              <w:left w:w="120" w:type="dxa"/>
              <w:bottom w:w="80" w:type="dxa"/>
              <w:right w:w="120" w:type="dxa"/>
            </w:tcMar>
          </w:tcPr>
          <w:p w14:paraId="79FAE4E6" w14:textId="77777777" w:rsidR="00B67A43" w:rsidRDefault="00000000">
            <w:r>
              <w:rPr>
                <w:color w:val="262626"/>
                <w:sz w:val="19"/>
                <w:szCs w:val="19"/>
              </w:rPr>
              <w:t>FR-22</w:t>
            </w:r>
          </w:p>
        </w:tc>
        <w:tc>
          <w:tcPr>
            <w:tcW w:w="6300" w:type="dxa"/>
            <w:tcMar>
              <w:top w:w="80" w:type="dxa"/>
              <w:left w:w="120" w:type="dxa"/>
              <w:bottom w:w="80" w:type="dxa"/>
              <w:right w:w="120" w:type="dxa"/>
            </w:tcMar>
          </w:tcPr>
          <w:p w14:paraId="292C43F7" w14:textId="77777777" w:rsidR="00B67A43" w:rsidRDefault="00000000">
            <w:r>
              <w:rPr>
                <w:color w:val="262626"/>
                <w:sz w:val="19"/>
                <w:szCs w:val="19"/>
              </w:rPr>
              <w:t>Automated booking confirmation (email/SMS/WhatsApp) to both resident and host.</w:t>
            </w:r>
          </w:p>
        </w:tc>
        <w:tc>
          <w:tcPr>
            <w:tcW w:w="1800" w:type="dxa"/>
            <w:tcMar>
              <w:top w:w="80" w:type="dxa"/>
              <w:left w:w="120" w:type="dxa"/>
              <w:bottom w:w="80" w:type="dxa"/>
              <w:right w:w="120" w:type="dxa"/>
            </w:tcMar>
          </w:tcPr>
          <w:p w14:paraId="223830AD" w14:textId="77777777" w:rsidR="00B67A43" w:rsidRDefault="00000000">
            <w:r>
              <w:rPr>
                <w:color w:val="262626"/>
                <w:sz w:val="19"/>
                <w:szCs w:val="19"/>
              </w:rPr>
              <w:t>Must-have</w:t>
            </w:r>
          </w:p>
        </w:tc>
      </w:tr>
      <w:tr w:rsidR="00B67A43" w14:paraId="6A76411B"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5F661B31" w14:textId="77777777" w:rsidR="00B67A43" w:rsidRDefault="00000000">
            <w:r>
              <w:rPr>
                <w:color w:val="262626"/>
                <w:sz w:val="19"/>
                <w:szCs w:val="19"/>
              </w:rPr>
              <w:t>FR-23</w:t>
            </w:r>
          </w:p>
        </w:tc>
        <w:tc>
          <w:tcPr>
            <w:tcW w:w="6300" w:type="dxa"/>
            <w:shd w:val="clear" w:color="auto" w:fill="F2F2F2"/>
            <w:tcMar>
              <w:top w:w="80" w:type="dxa"/>
              <w:left w:w="120" w:type="dxa"/>
              <w:bottom w:w="80" w:type="dxa"/>
              <w:right w:w="120" w:type="dxa"/>
            </w:tcMar>
          </w:tcPr>
          <w:p w14:paraId="6B2E07E8" w14:textId="77777777" w:rsidR="00B67A43" w:rsidRDefault="00000000">
            <w:r>
              <w:rPr>
                <w:color w:val="262626"/>
                <w:sz w:val="19"/>
                <w:szCs w:val="19"/>
              </w:rPr>
              <w:t>Refund/cancellation policy engine per property/operator terms.</w:t>
            </w:r>
          </w:p>
        </w:tc>
        <w:tc>
          <w:tcPr>
            <w:tcW w:w="1800" w:type="dxa"/>
            <w:shd w:val="clear" w:color="auto" w:fill="F2F2F2"/>
            <w:tcMar>
              <w:top w:w="80" w:type="dxa"/>
              <w:left w:w="120" w:type="dxa"/>
              <w:bottom w:w="80" w:type="dxa"/>
              <w:right w:w="120" w:type="dxa"/>
            </w:tcMar>
          </w:tcPr>
          <w:p w14:paraId="5FF238B4" w14:textId="77777777" w:rsidR="00B67A43" w:rsidRDefault="00000000">
            <w:r>
              <w:rPr>
                <w:color w:val="262626"/>
                <w:sz w:val="19"/>
                <w:szCs w:val="19"/>
              </w:rPr>
              <w:t>Should-have</w:t>
            </w:r>
          </w:p>
        </w:tc>
      </w:tr>
    </w:tbl>
    <w:p w14:paraId="55ACA257" w14:textId="77777777" w:rsidR="00B67A43" w:rsidRDefault="00000000">
      <w:pPr>
        <w:pStyle w:val="Heading2"/>
        <w:spacing w:before="280" w:after="120"/>
      </w:pPr>
      <w:bookmarkStart w:id="32" w:name="_Toc240085861"/>
      <w:r>
        <w:rPr>
          <w:b/>
          <w:bCs/>
          <w:color w:val="E8397A"/>
          <w:sz w:val="24"/>
          <w:szCs w:val="24"/>
        </w:rPr>
        <w:t>8.6 Trust, Safety &amp; Support</w:t>
      </w:r>
      <w:bookmarkEnd w:id="3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00"/>
      </w:tblGrid>
      <w:tr w:rsidR="00B67A43" w14:paraId="263F9F4F" w14:textId="77777777">
        <w:tblPrEx>
          <w:tblCellMar>
            <w:top w:w="0" w:type="dxa"/>
            <w:bottom w:w="0" w:type="dxa"/>
          </w:tblCellMar>
        </w:tblPrEx>
        <w:trPr>
          <w:cantSplit/>
          <w:tblHeader/>
        </w:trPr>
        <w:tc>
          <w:tcPr>
            <w:tcW w:w="1200" w:type="dxa"/>
            <w:shd w:val="clear" w:color="auto" w:fill="1F3864"/>
            <w:tcMar>
              <w:top w:w="80" w:type="dxa"/>
              <w:left w:w="120" w:type="dxa"/>
              <w:bottom w:w="80" w:type="dxa"/>
              <w:right w:w="120" w:type="dxa"/>
            </w:tcMar>
          </w:tcPr>
          <w:p w14:paraId="5ADCD545" w14:textId="77777777" w:rsidR="00B67A43" w:rsidRDefault="00000000">
            <w:r>
              <w:rPr>
                <w:b/>
                <w:bCs/>
                <w:color w:val="FFFFFF"/>
                <w:sz w:val="19"/>
                <w:szCs w:val="19"/>
              </w:rPr>
              <w:t>ID</w:t>
            </w:r>
          </w:p>
        </w:tc>
        <w:tc>
          <w:tcPr>
            <w:tcW w:w="6300" w:type="dxa"/>
            <w:shd w:val="clear" w:color="auto" w:fill="1F3864"/>
            <w:tcMar>
              <w:top w:w="80" w:type="dxa"/>
              <w:left w:w="120" w:type="dxa"/>
              <w:bottom w:w="80" w:type="dxa"/>
              <w:right w:w="120" w:type="dxa"/>
            </w:tcMar>
          </w:tcPr>
          <w:p w14:paraId="64EEA6F5" w14:textId="77777777" w:rsidR="00B67A43" w:rsidRDefault="00000000">
            <w:r>
              <w:rPr>
                <w:b/>
                <w:bCs/>
                <w:color w:val="FFFFFF"/>
                <w:sz w:val="19"/>
                <w:szCs w:val="19"/>
              </w:rPr>
              <w:t>Requirement</w:t>
            </w:r>
          </w:p>
        </w:tc>
        <w:tc>
          <w:tcPr>
            <w:tcW w:w="1800" w:type="dxa"/>
            <w:shd w:val="clear" w:color="auto" w:fill="1F3864"/>
            <w:tcMar>
              <w:top w:w="80" w:type="dxa"/>
              <w:left w:w="120" w:type="dxa"/>
              <w:bottom w:w="80" w:type="dxa"/>
              <w:right w:w="120" w:type="dxa"/>
            </w:tcMar>
          </w:tcPr>
          <w:p w14:paraId="3287FE9D" w14:textId="77777777" w:rsidR="00B67A43" w:rsidRDefault="00000000">
            <w:r>
              <w:rPr>
                <w:b/>
                <w:bCs/>
                <w:color w:val="FFFFFF"/>
                <w:sz w:val="19"/>
                <w:szCs w:val="19"/>
              </w:rPr>
              <w:t>Priority</w:t>
            </w:r>
          </w:p>
        </w:tc>
      </w:tr>
      <w:tr w:rsidR="00B67A43" w14:paraId="24FAB34E" w14:textId="77777777">
        <w:tblPrEx>
          <w:tblCellMar>
            <w:top w:w="0" w:type="dxa"/>
            <w:bottom w:w="0" w:type="dxa"/>
          </w:tblCellMar>
        </w:tblPrEx>
        <w:trPr>
          <w:cantSplit/>
        </w:trPr>
        <w:tc>
          <w:tcPr>
            <w:tcW w:w="1200" w:type="dxa"/>
            <w:tcMar>
              <w:top w:w="80" w:type="dxa"/>
              <w:left w:w="120" w:type="dxa"/>
              <w:bottom w:w="80" w:type="dxa"/>
              <w:right w:w="120" w:type="dxa"/>
            </w:tcMar>
          </w:tcPr>
          <w:p w14:paraId="71CF5E1B" w14:textId="77777777" w:rsidR="00B67A43" w:rsidRDefault="00000000">
            <w:r>
              <w:rPr>
                <w:color w:val="262626"/>
                <w:sz w:val="19"/>
                <w:szCs w:val="19"/>
              </w:rPr>
              <w:t>FR-24</w:t>
            </w:r>
          </w:p>
        </w:tc>
        <w:tc>
          <w:tcPr>
            <w:tcW w:w="6300" w:type="dxa"/>
            <w:tcMar>
              <w:top w:w="80" w:type="dxa"/>
              <w:left w:w="120" w:type="dxa"/>
              <w:bottom w:w="80" w:type="dxa"/>
              <w:right w:w="120" w:type="dxa"/>
            </w:tcMar>
          </w:tcPr>
          <w:p w14:paraId="3B5A2BCB" w14:textId="77777777" w:rsidR="00B67A43" w:rsidRDefault="00000000">
            <w:r>
              <w:rPr>
                <w:color w:val="262626"/>
                <w:sz w:val="19"/>
                <w:szCs w:val="19"/>
              </w:rPr>
              <w:t>Verification badge system for hosts/properties that pass document and photo checks.</w:t>
            </w:r>
          </w:p>
        </w:tc>
        <w:tc>
          <w:tcPr>
            <w:tcW w:w="1800" w:type="dxa"/>
            <w:tcMar>
              <w:top w:w="80" w:type="dxa"/>
              <w:left w:w="120" w:type="dxa"/>
              <w:bottom w:w="80" w:type="dxa"/>
              <w:right w:w="120" w:type="dxa"/>
            </w:tcMar>
          </w:tcPr>
          <w:p w14:paraId="0D4ED980" w14:textId="77777777" w:rsidR="00B67A43" w:rsidRDefault="00000000">
            <w:r>
              <w:rPr>
                <w:color w:val="262626"/>
                <w:sz w:val="19"/>
                <w:szCs w:val="19"/>
              </w:rPr>
              <w:t>Must-have</w:t>
            </w:r>
          </w:p>
        </w:tc>
      </w:tr>
      <w:tr w:rsidR="00B67A43" w14:paraId="38190DB8"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40BD8CD4" w14:textId="77777777" w:rsidR="00B67A43" w:rsidRDefault="00000000">
            <w:r>
              <w:rPr>
                <w:color w:val="262626"/>
                <w:sz w:val="19"/>
                <w:szCs w:val="19"/>
              </w:rPr>
              <w:t>FR-25</w:t>
            </w:r>
          </w:p>
        </w:tc>
        <w:tc>
          <w:tcPr>
            <w:tcW w:w="6300" w:type="dxa"/>
            <w:shd w:val="clear" w:color="auto" w:fill="F2F2F2"/>
            <w:tcMar>
              <w:top w:w="80" w:type="dxa"/>
              <w:left w:w="120" w:type="dxa"/>
              <w:bottom w:w="80" w:type="dxa"/>
              <w:right w:w="120" w:type="dxa"/>
            </w:tcMar>
          </w:tcPr>
          <w:p w14:paraId="42D08485" w14:textId="77777777" w:rsidR="00B67A43" w:rsidRDefault="00000000">
            <w:r>
              <w:rPr>
                <w:color w:val="262626"/>
                <w:sz w:val="19"/>
                <w:szCs w:val="19"/>
              </w:rPr>
              <w:t>24x7 support channel (chat/phone) for residents pre- and post-booking.</w:t>
            </w:r>
          </w:p>
        </w:tc>
        <w:tc>
          <w:tcPr>
            <w:tcW w:w="1800" w:type="dxa"/>
            <w:shd w:val="clear" w:color="auto" w:fill="F2F2F2"/>
            <w:tcMar>
              <w:top w:w="80" w:type="dxa"/>
              <w:left w:w="120" w:type="dxa"/>
              <w:bottom w:w="80" w:type="dxa"/>
              <w:right w:w="120" w:type="dxa"/>
            </w:tcMar>
          </w:tcPr>
          <w:p w14:paraId="5478C48C" w14:textId="77777777" w:rsidR="00B67A43" w:rsidRDefault="00000000">
            <w:r>
              <w:rPr>
                <w:color w:val="262626"/>
                <w:sz w:val="19"/>
                <w:szCs w:val="19"/>
              </w:rPr>
              <w:t>Must-have</w:t>
            </w:r>
          </w:p>
        </w:tc>
      </w:tr>
      <w:tr w:rsidR="00B67A43" w14:paraId="733CCB8E" w14:textId="77777777">
        <w:tblPrEx>
          <w:tblCellMar>
            <w:top w:w="0" w:type="dxa"/>
            <w:bottom w:w="0" w:type="dxa"/>
          </w:tblCellMar>
        </w:tblPrEx>
        <w:trPr>
          <w:cantSplit/>
        </w:trPr>
        <w:tc>
          <w:tcPr>
            <w:tcW w:w="1200" w:type="dxa"/>
            <w:tcMar>
              <w:top w:w="80" w:type="dxa"/>
              <w:left w:w="120" w:type="dxa"/>
              <w:bottom w:w="80" w:type="dxa"/>
              <w:right w:w="120" w:type="dxa"/>
            </w:tcMar>
          </w:tcPr>
          <w:p w14:paraId="34302409" w14:textId="77777777" w:rsidR="00B67A43" w:rsidRDefault="00000000">
            <w:r>
              <w:rPr>
                <w:color w:val="262626"/>
                <w:sz w:val="19"/>
                <w:szCs w:val="19"/>
              </w:rPr>
              <w:t>FR-26</w:t>
            </w:r>
          </w:p>
        </w:tc>
        <w:tc>
          <w:tcPr>
            <w:tcW w:w="6300" w:type="dxa"/>
            <w:tcMar>
              <w:top w:w="80" w:type="dxa"/>
              <w:left w:w="120" w:type="dxa"/>
              <w:bottom w:w="80" w:type="dxa"/>
              <w:right w:w="120" w:type="dxa"/>
            </w:tcMar>
          </w:tcPr>
          <w:p w14:paraId="35E33F18" w14:textId="77777777" w:rsidR="00B67A43" w:rsidRDefault="00000000">
            <w:r>
              <w:rPr>
                <w:color w:val="262626"/>
                <w:sz w:val="19"/>
                <w:szCs w:val="19"/>
              </w:rPr>
              <w:t xml:space="preserve">On-ground assistance / safety helpline integration in select cities, </w:t>
            </w:r>
            <w:proofErr w:type="spellStart"/>
            <w:r>
              <w:rPr>
                <w:color w:val="262626"/>
                <w:sz w:val="19"/>
                <w:szCs w:val="19"/>
              </w:rPr>
              <w:t>prioritised</w:t>
            </w:r>
            <w:proofErr w:type="spellEnd"/>
            <w:r>
              <w:rPr>
                <w:color w:val="262626"/>
                <w:sz w:val="19"/>
                <w:szCs w:val="19"/>
              </w:rPr>
              <w:t xml:space="preserve"> for solo/female </w:t>
            </w:r>
            <w:proofErr w:type="spellStart"/>
            <w:r>
              <w:rPr>
                <w:color w:val="262626"/>
                <w:sz w:val="19"/>
                <w:szCs w:val="19"/>
              </w:rPr>
              <w:t>travellers</w:t>
            </w:r>
            <w:proofErr w:type="spellEnd"/>
            <w:r>
              <w:rPr>
                <w:color w:val="262626"/>
                <w:sz w:val="19"/>
                <w:szCs w:val="19"/>
              </w:rPr>
              <w:t>.</w:t>
            </w:r>
          </w:p>
        </w:tc>
        <w:tc>
          <w:tcPr>
            <w:tcW w:w="1800" w:type="dxa"/>
            <w:tcMar>
              <w:top w:w="80" w:type="dxa"/>
              <w:left w:w="120" w:type="dxa"/>
              <w:bottom w:w="80" w:type="dxa"/>
              <w:right w:w="120" w:type="dxa"/>
            </w:tcMar>
          </w:tcPr>
          <w:p w14:paraId="69F83CAE" w14:textId="77777777" w:rsidR="00B67A43" w:rsidRDefault="00000000">
            <w:r>
              <w:rPr>
                <w:color w:val="262626"/>
                <w:sz w:val="19"/>
                <w:szCs w:val="19"/>
              </w:rPr>
              <w:t>Phase 2</w:t>
            </w:r>
          </w:p>
        </w:tc>
      </w:tr>
      <w:tr w:rsidR="00B67A43" w14:paraId="56F4B337"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7E59F973" w14:textId="77777777" w:rsidR="00B67A43" w:rsidRDefault="00000000">
            <w:r>
              <w:rPr>
                <w:color w:val="262626"/>
                <w:sz w:val="19"/>
                <w:szCs w:val="19"/>
              </w:rPr>
              <w:t>FR-27</w:t>
            </w:r>
          </w:p>
        </w:tc>
        <w:tc>
          <w:tcPr>
            <w:tcW w:w="6300" w:type="dxa"/>
            <w:shd w:val="clear" w:color="auto" w:fill="F2F2F2"/>
            <w:tcMar>
              <w:top w:w="80" w:type="dxa"/>
              <w:left w:w="120" w:type="dxa"/>
              <w:bottom w:w="80" w:type="dxa"/>
              <w:right w:w="120" w:type="dxa"/>
            </w:tcMar>
          </w:tcPr>
          <w:p w14:paraId="5CC39C26" w14:textId="77777777" w:rsidR="00B67A43" w:rsidRDefault="00000000">
            <w:r>
              <w:rPr>
                <w:color w:val="262626"/>
                <w:sz w:val="19"/>
                <w:szCs w:val="19"/>
              </w:rPr>
              <w:t>Ratings and reviews from past residents.</w:t>
            </w:r>
          </w:p>
        </w:tc>
        <w:tc>
          <w:tcPr>
            <w:tcW w:w="1800" w:type="dxa"/>
            <w:shd w:val="clear" w:color="auto" w:fill="F2F2F2"/>
            <w:tcMar>
              <w:top w:w="80" w:type="dxa"/>
              <w:left w:w="120" w:type="dxa"/>
              <w:bottom w:w="80" w:type="dxa"/>
              <w:right w:w="120" w:type="dxa"/>
            </w:tcMar>
          </w:tcPr>
          <w:p w14:paraId="574A42E2" w14:textId="77777777" w:rsidR="00B67A43" w:rsidRDefault="00000000">
            <w:r>
              <w:rPr>
                <w:color w:val="262626"/>
                <w:sz w:val="19"/>
                <w:szCs w:val="19"/>
              </w:rPr>
              <w:t>Should-have</w:t>
            </w:r>
          </w:p>
        </w:tc>
      </w:tr>
    </w:tbl>
    <w:p w14:paraId="048C1A07" w14:textId="77777777" w:rsidR="00B67A43" w:rsidRDefault="00000000">
      <w:pPr>
        <w:pStyle w:val="Heading2"/>
        <w:spacing w:before="280" w:after="120"/>
      </w:pPr>
      <w:bookmarkStart w:id="33" w:name="_Toc240085862"/>
      <w:r>
        <w:rPr>
          <w:b/>
          <w:bCs/>
          <w:color w:val="E8397A"/>
          <w:sz w:val="24"/>
          <w:szCs w:val="24"/>
        </w:rPr>
        <w:t>8.7 Admin &amp; Reporting</w:t>
      </w:r>
      <w:bookmarkEnd w:id="3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00"/>
      </w:tblGrid>
      <w:tr w:rsidR="00B67A43" w14:paraId="022A1E88" w14:textId="77777777">
        <w:tblPrEx>
          <w:tblCellMar>
            <w:top w:w="0" w:type="dxa"/>
            <w:bottom w:w="0" w:type="dxa"/>
          </w:tblCellMar>
        </w:tblPrEx>
        <w:trPr>
          <w:cantSplit/>
          <w:tblHeader/>
        </w:trPr>
        <w:tc>
          <w:tcPr>
            <w:tcW w:w="1200" w:type="dxa"/>
            <w:shd w:val="clear" w:color="auto" w:fill="1F3864"/>
            <w:tcMar>
              <w:top w:w="80" w:type="dxa"/>
              <w:left w:w="120" w:type="dxa"/>
              <w:bottom w:w="80" w:type="dxa"/>
              <w:right w:w="120" w:type="dxa"/>
            </w:tcMar>
          </w:tcPr>
          <w:p w14:paraId="0DCF383E" w14:textId="77777777" w:rsidR="00B67A43" w:rsidRDefault="00000000">
            <w:r>
              <w:rPr>
                <w:b/>
                <w:bCs/>
                <w:color w:val="FFFFFF"/>
                <w:sz w:val="19"/>
                <w:szCs w:val="19"/>
              </w:rPr>
              <w:t>ID</w:t>
            </w:r>
          </w:p>
        </w:tc>
        <w:tc>
          <w:tcPr>
            <w:tcW w:w="6300" w:type="dxa"/>
            <w:shd w:val="clear" w:color="auto" w:fill="1F3864"/>
            <w:tcMar>
              <w:top w:w="80" w:type="dxa"/>
              <w:left w:w="120" w:type="dxa"/>
              <w:bottom w:w="80" w:type="dxa"/>
              <w:right w:w="120" w:type="dxa"/>
            </w:tcMar>
          </w:tcPr>
          <w:p w14:paraId="61AD50C1" w14:textId="77777777" w:rsidR="00B67A43" w:rsidRDefault="00000000">
            <w:r>
              <w:rPr>
                <w:b/>
                <w:bCs/>
                <w:color w:val="FFFFFF"/>
                <w:sz w:val="19"/>
                <w:szCs w:val="19"/>
              </w:rPr>
              <w:t>Requirement</w:t>
            </w:r>
          </w:p>
        </w:tc>
        <w:tc>
          <w:tcPr>
            <w:tcW w:w="1800" w:type="dxa"/>
            <w:shd w:val="clear" w:color="auto" w:fill="1F3864"/>
            <w:tcMar>
              <w:top w:w="80" w:type="dxa"/>
              <w:left w:w="120" w:type="dxa"/>
              <w:bottom w:w="80" w:type="dxa"/>
              <w:right w:w="120" w:type="dxa"/>
            </w:tcMar>
          </w:tcPr>
          <w:p w14:paraId="50FFD8B9" w14:textId="77777777" w:rsidR="00B67A43" w:rsidRDefault="00000000">
            <w:r>
              <w:rPr>
                <w:b/>
                <w:bCs/>
                <w:color w:val="FFFFFF"/>
                <w:sz w:val="19"/>
                <w:szCs w:val="19"/>
              </w:rPr>
              <w:t>Priority</w:t>
            </w:r>
          </w:p>
        </w:tc>
      </w:tr>
      <w:tr w:rsidR="00B67A43" w14:paraId="15665BBC" w14:textId="77777777">
        <w:tblPrEx>
          <w:tblCellMar>
            <w:top w:w="0" w:type="dxa"/>
            <w:bottom w:w="0" w:type="dxa"/>
          </w:tblCellMar>
        </w:tblPrEx>
        <w:trPr>
          <w:cantSplit/>
        </w:trPr>
        <w:tc>
          <w:tcPr>
            <w:tcW w:w="1200" w:type="dxa"/>
            <w:tcMar>
              <w:top w:w="80" w:type="dxa"/>
              <w:left w:w="120" w:type="dxa"/>
              <w:bottom w:w="80" w:type="dxa"/>
              <w:right w:w="120" w:type="dxa"/>
            </w:tcMar>
          </w:tcPr>
          <w:p w14:paraId="24E1FB69" w14:textId="77777777" w:rsidR="00B67A43" w:rsidRDefault="00000000">
            <w:r>
              <w:rPr>
                <w:color w:val="262626"/>
                <w:sz w:val="19"/>
                <w:szCs w:val="19"/>
              </w:rPr>
              <w:t>FR-28</w:t>
            </w:r>
          </w:p>
        </w:tc>
        <w:tc>
          <w:tcPr>
            <w:tcW w:w="6300" w:type="dxa"/>
            <w:tcMar>
              <w:top w:w="80" w:type="dxa"/>
              <w:left w:w="120" w:type="dxa"/>
              <w:bottom w:w="80" w:type="dxa"/>
              <w:right w:w="120" w:type="dxa"/>
            </w:tcMar>
          </w:tcPr>
          <w:p w14:paraId="0C76A0E0" w14:textId="77777777" w:rsidR="00B67A43" w:rsidRDefault="00000000">
            <w:r>
              <w:rPr>
                <w:color w:val="262626"/>
                <w:sz w:val="19"/>
                <w:szCs w:val="19"/>
              </w:rPr>
              <w:t>Central admin dashboard: leads, conversion funnel, bookings, revenue, and RM performance.</w:t>
            </w:r>
          </w:p>
        </w:tc>
        <w:tc>
          <w:tcPr>
            <w:tcW w:w="1800" w:type="dxa"/>
            <w:tcMar>
              <w:top w:w="80" w:type="dxa"/>
              <w:left w:w="120" w:type="dxa"/>
              <w:bottom w:w="80" w:type="dxa"/>
              <w:right w:w="120" w:type="dxa"/>
            </w:tcMar>
          </w:tcPr>
          <w:p w14:paraId="3E065E8F" w14:textId="77777777" w:rsidR="00B67A43" w:rsidRDefault="00000000">
            <w:r>
              <w:rPr>
                <w:color w:val="262626"/>
                <w:sz w:val="19"/>
                <w:szCs w:val="19"/>
              </w:rPr>
              <w:t>Must-have</w:t>
            </w:r>
          </w:p>
        </w:tc>
      </w:tr>
      <w:tr w:rsidR="00B67A43" w14:paraId="1FF576B0" w14:textId="77777777">
        <w:tblPrEx>
          <w:tblCellMar>
            <w:top w:w="0" w:type="dxa"/>
            <w:bottom w:w="0" w:type="dxa"/>
          </w:tblCellMar>
        </w:tblPrEx>
        <w:trPr>
          <w:cantSplit/>
        </w:trPr>
        <w:tc>
          <w:tcPr>
            <w:tcW w:w="1200" w:type="dxa"/>
            <w:shd w:val="clear" w:color="auto" w:fill="F2F2F2"/>
            <w:tcMar>
              <w:top w:w="80" w:type="dxa"/>
              <w:left w:w="120" w:type="dxa"/>
              <w:bottom w:w="80" w:type="dxa"/>
              <w:right w:w="120" w:type="dxa"/>
            </w:tcMar>
          </w:tcPr>
          <w:p w14:paraId="12D9EF3A" w14:textId="77777777" w:rsidR="00B67A43" w:rsidRDefault="00000000">
            <w:r>
              <w:rPr>
                <w:color w:val="262626"/>
                <w:sz w:val="19"/>
                <w:szCs w:val="19"/>
              </w:rPr>
              <w:t>FR-29</w:t>
            </w:r>
          </w:p>
        </w:tc>
        <w:tc>
          <w:tcPr>
            <w:tcW w:w="6300" w:type="dxa"/>
            <w:shd w:val="clear" w:color="auto" w:fill="F2F2F2"/>
            <w:tcMar>
              <w:top w:w="80" w:type="dxa"/>
              <w:left w:w="120" w:type="dxa"/>
              <w:bottom w:w="80" w:type="dxa"/>
              <w:right w:w="120" w:type="dxa"/>
            </w:tcMar>
          </w:tcPr>
          <w:p w14:paraId="4DBB32D3" w14:textId="77777777" w:rsidR="00B67A43" w:rsidRDefault="00000000">
            <w:r>
              <w:rPr>
                <w:color w:val="262626"/>
                <w:sz w:val="19"/>
                <w:szCs w:val="19"/>
              </w:rPr>
              <w:t>Host/inventory management console (approve, suspend, edit listings).</w:t>
            </w:r>
          </w:p>
        </w:tc>
        <w:tc>
          <w:tcPr>
            <w:tcW w:w="1800" w:type="dxa"/>
            <w:shd w:val="clear" w:color="auto" w:fill="F2F2F2"/>
            <w:tcMar>
              <w:top w:w="80" w:type="dxa"/>
              <w:left w:w="120" w:type="dxa"/>
              <w:bottom w:w="80" w:type="dxa"/>
              <w:right w:w="120" w:type="dxa"/>
            </w:tcMar>
          </w:tcPr>
          <w:p w14:paraId="2199AFAE" w14:textId="77777777" w:rsidR="00B67A43" w:rsidRDefault="00000000">
            <w:r>
              <w:rPr>
                <w:color w:val="262626"/>
                <w:sz w:val="19"/>
                <w:szCs w:val="19"/>
              </w:rPr>
              <w:t>Must-have</w:t>
            </w:r>
          </w:p>
        </w:tc>
      </w:tr>
      <w:tr w:rsidR="00B67A43" w14:paraId="01DDEB31" w14:textId="77777777">
        <w:tblPrEx>
          <w:tblCellMar>
            <w:top w:w="0" w:type="dxa"/>
            <w:bottom w:w="0" w:type="dxa"/>
          </w:tblCellMar>
        </w:tblPrEx>
        <w:trPr>
          <w:cantSplit/>
        </w:trPr>
        <w:tc>
          <w:tcPr>
            <w:tcW w:w="1200" w:type="dxa"/>
            <w:tcMar>
              <w:top w:w="80" w:type="dxa"/>
              <w:left w:w="120" w:type="dxa"/>
              <w:bottom w:w="80" w:type="dxa"/>
              <w:right w:w="120" w:type="dxa"/>
            </w:tcMar>
          </w:tcPr>
          <w:p w14:paraId="26D6F490" w14:textId="77777777" w:rsidR="00B67A43" w:rsidRDefault="00000000">
            <w:r>
              <w:rPr>
                <w:color w:val="262626"/>
                <w:sz w:val="19"/>
                <w:szCs w:val="19"/>
              </w:rPr>
              <w:t>FR-30</w:t>
            </w:r>
          </w:p>
        </w:tc>
        <w:tc>
          <w:tcPr>
            <w:tcW w:w="6300" w:type="dxa"/>
            <w:tcMar>
              <w:top w:w="80" w:type="dxa"/>
              <w:left w:w="120" w:type="dxa"/>
              <w:bottom w:w="80" w:type="dxa"/>
              <w:right w:w="120" w:type="dxa"/>
            </w:tcMar>
          </w:tcPr>
          <w:p w14:paraId="1F70FBC0" w14:textId="77777777" w:rsidR="00B67A43" w:rsidRDefault="00000000">
            <w:r>
              <w:rPr>
                <w:color w:val="262626"/>
                <w:sz w:val="19"/>
                <w:szCs w:val="19"/>
              </w:rPr>
              <w:t>Exportable MIS reports for finance and management review.</w:t>
            </w:r>
          </w:p>
        </w:tc>
        <w:tc>
          <w:tcPr>
            <w:tcW w:w="1800" w:type="dxa"/>
            <w:tcMar>
              <w:top w:w="80" w:type="dxa"/>
              <w:left w:w="120" w:type="dxa"/>
              <w:bottom w:w="80" w:type="dxa"/>
              <w:right w:w="120" w:type="dxa"/>
            </w:tcMar>
          </w:tcPr>
          <w:p w14:paraId="4C76BA82" w14:textId="77777777" w:rsidR="00B67A43" w:rsidRDefault="00000000">
            <w:r>
              <w:rPr>
                <w:color w:val="262626"/>
                <w:sz w:val="19"/>
                <w:szCs w:val="19"/>
              </w:rPr>
              <w:t>Should-have</w:t>
            </w:r>
          </w:p>
        </w:tc>
      </w:tr>
    </w:tbl>
    <w:p w14:paraId="399461BC" w14:textId="77777777" w:rsidR="00B67A43" w:rsidRDefault="00000000">
      <w:r>
        <w:br w:type="page"/>
      </w:r>
    </w:p>
    <w:p w14:paraId="0C764637" w14:textId="77777777" w:rsidR="00B67A43" w:rsidRDefault="00000000">
      <w:pPr>
        <w:pStyle w:val="Heading1"/>
        <w:pBdr>
          <w:bottom w:val="single" w:sz="12" w:space="4" w:color="E8397A"/>
        </w:pBdr>
        <w:spacing w:before="400" w:after="200"/>
      </w:pPr>
      <w:bookmarkStart w:id="34" w:name="_Toc240085863"/>
      <w:r>
        <w:rPr>
          <w:b/>
          <w:bCs/>
          <w:color w:val="1F3864"/>
          <w:sz w:val="30"/>
          <w:szCs w:val="30"/>
        </w:rPr>
        <w:lastRenderedPageBreak/>
        <w:t>9. Non-Functional Requirements</w:t>
      </w:r>
      <w:bookmarkEnd w:id="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B67A43" w14:paraId="3872B808" w14:textId="77777777">
        <w:tblPrEx>
          <w:tblCellMar>
            <w:top w:w="0" w:type="dxa"/>
            <w:bottom w:w="0" w:type="dxa"/>
          </w:tblCellMar>
        </w:tblPrEx>
        <w:trPr>
          <w:cantSplit/>
          <w:tblHeader/>
        </w:trPr>
        <w:tc>
          <w:tcPr>
            <w:tcW w:w="3000" w:type="dxa"/>
            <w:shd w:val="clear" w:color="auto" w:fill="1F3864"/>
            <w:tcMar>
              <w:top w:w="80" w:type="dxa"/>
              <w:left w:w="120" w:type="dxa"/>
              <w:bottom w:w="80" w:type="dxa"/>
              <w:right w:w="120" w:type="dxa"/>
            </w:tcMar>
          </w:tcPr>
          <w:p w14:paraId="30705917" w14:textId="77777777" w:rsidR="00B67A43" w:rsidRDefault="00000000">
            <w:r>
              <w:rPr>
                <w:b/>
                <w:bCs/>
                <w:color w:val="FFFFFF"/>
                <w:sz w:val="19"/>
                <w:szCs w:val="19"/>
              </w:rPr>
              <w:t>Category</w:t>
            </w:r>
          </w:p>
        </w:tc>
        <w:tc>
          <w:tcPr>
            <w:tcW w:w="6300" w:type="dxa"/>
            <w:shd w:val="clear" w:color="auto" w:fill="1F3864"/>
            <w:tcMar>
              <w:top w:w="80" w:type="dxa"/>
              <w:left w:w="120" w:type="dxa"/>
              <w:bottom w:w="80" w:type="dxa"/>
              <w:right w:w="120" w:type="dxa"/>
            </w:tcMar>
          </w:tcPr>
          <w:p w14:paraId="6116882B" w14:textId="77777777" w:rsidR="00B67A43" w:rsidRDefault="00000000">
            <w:r>
              <w:rPr>
                <w:b/>
                <w:bCs/>
                <w:color w:val="FFFFFF"/>
                <w:sz w:val="19"/>
                <w:szCs w:val="19"/>
              </w:rPr>
              <w:t>Requirement</w:t>
            </w:r>
          </w:p>
        </w:tc>
      </w:tr>
      <w:tr w:rsidR="00B67A43" w14:paraId="48100946" w14:textId="77777777">
        <w:tblPrEx>
          <w:tblCellMar>
            <w:top w:w="0" w:type="dxa"/>
            <w:bottom w:w="0" w:type="dxa"/>
          </w:tblCellMar>
        </w:tblPrEx>
        <w:trPr>
          <w:cantSplit/>
        </w:trPr>
        <w:tc>
          <w:tcPr>
            <w:tcW w:w="3000" w:type="dxa"/>
            <w:tcMar>
              <w:top w:w="80" w:type="dxa"/>
              <w:left w:w="120" w:type="dxa"/>
              <w:bottom w:w="80" w:type="dxa"/>
              <w:right w:w="120" w:type="dxa"/>
            </w:tcMar>
          </w:tcPr>
          <w:p w14:paraId="240ADFA7" w14:textId="77777777" w:rsidR="00B67A43" w:rsidRDefault="00000000">
            <w:r>
              <w:rPr>
                <w:color w:val="262626"/>
                <w:sz w:val="19"/>
                <w:szCs w:val="19"/>
              </w:rPr>
              <w:t>Performance</w:t>
            </w:r>
          </w:p>
        </w:tc>
        <w:tc>
          <w:tcPr>
            <w:tcW w:w="6300" w:type="dxa"/>
            <w:tcMar>
              <w:top w:w="80" w:type="dxa"/>
              <w:left w:w="120" w:type="dxa"/>
              <w:bottom w:w="80" w:type="dxa"/>
              <w:right w:w="120" w:type="dxa"/>
            </w:tcMar>
          </w:tcPr>
          <w:p w14:paraId="5032CDDA" w14:textId="77777777" w:rsidR="00B67A43" w:rsidRDefault="00000000">
            <w:r>
              <w:rPr>
                <w:color w:val="262626"/>
                <w:sz w:val="19"/>
                <w:szCs w:val="19"/>
              </w:rPr>
              <w:t>Search results and listing pages should load within 2–3 seconds under normal load.</w:t>
            </w:r>
          </w:p>
        </w:tc>
      </w:tr>
      <w:tr w:rsidR="00B67A43" w14:paraId="79163830" w14:textId="77777777">
        <w:tblPrEx>
          <w:tblCellMar>
            <w:top w:w="0" w:type="dxa"/>
            <w:bottom w:w="0" w:type="dxa"/>
          </w:tblCellMar>
        </w:tblPrEx>
        <w:trPr>
          <w:cantSplit/>
        </w:trPr>
        <w:tc>
          <w:tcPr>
            <w:tcW w:w="3000" w:type="dxa"/>
            <w:shd w:val="clear" w:color="auto" w:fill="F2F2F2"/>
            <w:tcMar>
              <w:top w:w="80" w:type="dxa"/>
              <w:left w:w="120" w:type="dxa"/>
              <w:bottom w:w="80" w:type="dxa"/>
              <w:right w:w="120" w:type="dxa"/>
            </w:tcMar>
          </w:tcPr>
          <w:p w14:paraId="2A409D8B" w14:textId="77777777" w:rsidR="00B67A43" w:rsidRDefault="00000000">
            <w:r>
              <w:rPr>
                <w:color w:val="262626"/>
                <w:sz w:val="19"/>
                <w:szCs w:val="19"/>
              </w:rPr>
              <w:t>Scalability</w:t>
            </w:r>
          </w:p>
        </w:tc>
        <w:tc>
          <w:tcPr>
            <w:tcW w:w="6300" w:type="dxa"/>
            <w:shd w:val="clear" w:color="auto" w:fill="F2F2F2"/>
            <w:tcMar>
              <w:top w:w="80" w:type="dxa"/>
              <w:left w:w="120" w:type="dxa"/>
              <w:bottom w:w="80" w:type="dxa"/>
              <w:right w:w="120" w:type="dxa"/>
            </w:tcMar>
          </w:tcPr>
          <w:p w14:paraId="0BE8B28B" w14:textId="77777777" w:rsidR="00B67A43" w:rsidRDefault="00000000">
            <w:r>
              <w:rPr>
                <w:color w:val="262626"/>
                <w:sz w:val="19"/>
                <w:szCs w:val="19"/>
              </w:rPr>
              <w:t>Architecture must support scaling from single-country to multi-country inventory and traffic without re-platforming.</w:t>
            </w:r>
          </w:p>
        </w:tc>
      </w:tr>
      <w:tr w:rsidR="00B67A43" w14:paraId="78A29E29" w14:textId="77777777">
        <w:tblPrEx>
          <w:tblCellMar>
            <w:top w:w="0" w:type="dxa"/>
            <w:bottom w:w="0" w:type="dxa"/>
          </w:tblCellMar>
        </w:tblPrEx>
        <w:trPr>
          <w:cantSplit/>
        </w:trPr>
        <w:tc>
          <w:tcPr>
            <w:tcW w:w="3000" w:type="dxa"/>
            <w:tcMar>
              <w:top w:w="80" w:type="dxa"/>
              <w:left w:w="120" w:type="dxa"/>
              <w:bottom w:w="80" w:type="dxa"/>
              <w:right w:w="120" w:type="dxa"/>
            </w:tcMar>
          </w:tcPr>
          <w:p w14:paraId="64768465" w14:textId="77777777" w:rsidR="00B67A43" w:rsidRDefault="00000000">
            <w:r>
              <w:rPr>
                <w:color w:val="262626"/>
                <w:sz w:val="19"/>
                <w:szCs w:val="19"/>
              </w:rPr>
              <w:t>Availability</w:t>
            </w:r>
          </w:p>
        </w:tc>
        <w:tc>
          <w:tcPr>
            <w:tcW w:w="6300" w:type="dxa"/>
            <w:tcMar>
              <w:top w:w="80" w:type="dxa"/>
              <w:left w:w="120" w:type="dxa"/>
              <w:bottom w:w="80" w:type="dxa"/>
              <w:right w:w="120" w:type="dxa"/>
            </w:tcMar>
          </w:tcPr>
          <w:p w14:paraId="31C1F361" w14:textId="77777777" w:rsidR="00B67A43" w:rsidRDefault="00000000">
            <w:r>
              <w:rPr>
                <w:color w:val="262626"/>
                <w:sz w:val="19"/>
                <w:szCs w:val="19"/>
              </w:rPr>
              <w:t>Target 99.5%+ uptime for the discovery platform and CRM during business hours across supported time zones.</w:t>
            </w:r>
          </w:p>
        </w:tc>
      </w:tr>
      <w:tr w:rsidR="00B67A43" w14:paraId="58533D9F" w14:textId="77777777">
        <w:tblPrEx>
          <w:tblCellMar>
            <w:top w:w="0" w:type="dxa"/>
            <w:bottom w:w="0" w:type="dxa"/>
          </w:tblCellMar>
        </w:tblPrEx>
        <w:trPr>
          <w:cantSplit/>
        </w:trPr>
        <w:tc>
          <w:tcPr>
            <w:tcW w:w="3000" w:type="dxa"/>
            <w:shd w:val="clear" w:color="auto" w:fill="F2F2F2"/>
            <w:tcMar>
              <w:top w:w="80" w:type="dxa"/>
              <w:left w:w="120" w:type="dxa"/>
              <w:bottom w:w="80" w:type="dxa"/>
              <w:right w:w="120" w:type="dxa"/>
            </w:tcMar>
          </w:tcPr>
          <w:p w14:paraId="119A8781" w14:textId="77777777" w:rsidR="00B67A43" w:rsidRDefault="00000000">
            <w:r>
              <w:rPr>
                <w:color w:val="262626"/>
                <w:sz w:val="19"/>
                <w:szCs w:val="19"/>
              </w:rPr>
              <w:t>Security</w:t>
            </w:r>
          </w:p>
        </w:tc>
        <w:tc>
          <w:tcPr>
            <w:tcW w:w="6300" w:type="dxa"/>
            <w:shd w:val="clear" w:color="auto" w:fill="F2F2F2"/>
            <w:tcMar>
              <w:top w:w="80" w:type="dxa"/>
              <w:left w:w="120" w:type="dxa"/>
              <w:bottom w:w="80" w:type="dxa"/>
              <w:right w:w="120" w:type="dxa"/>
            </w:tcMar>
          </w:tcPr>
          <w:p w14:paraId="704D1609" w14:textId="77777777" w:rsidR="00B67A43" w:rsidRDefault="00000000">
            <w:r>
              <w:rPr>
                <w:color w:val="262626"/>
                <w:sz w:val="19"/>
                <w:szCs w:val="19"/>
              </w:rPr>
              <w:t>Encryption of personal data in transit and at rest; role-based access control for RM/admin users; PCI-DSS-compliant payment handling.</w:t>
            </w:r>
          </w:p>
        </w:tc>
      </w:tr>
      <w:tr w:rsidR="00B67A43" w14:paraId="5B9436CA" w14:textId="77777777">
        <w:tblPrEx>
          <w:tblCellMar>
            <w:top w:w="0" w:type="dxa"/>
            <w:bottom w:w="0" w:type="dxa"/>
          </w:tblCellMar>
        </w:tblPrEx>
        <w:trPr>
          <w:cantSplit/>
        </w:trPr>
        <w:tc>
          <w:tcPr>
            <w:tcW w:w="3000" w:type="dxa"/>
            <w:tcMar>
              <w:top w:w="80" w:type="dxa"/>
              <w:left w:w="120" w:type="dxa"/>
              <w:bottom w:w="80" w:type="dxa"/>
              <w:right w:w="120" w:type="dxa"/>
            </w:tcMar>
          </w:tcPr>
          <w:p w14:paraId="0C6FDB66" w14:textId="77777777" w:rsidR="00B67A43" w:rsidRDefault="00000000">
            <w:r>
              <w:rPr>
                <w:color w:val="262626"/>
                <w:sz w:val="19"/>
                <w:szCs w:val="19"/>
              </w:rPr>
              <w:t>Data Privacy &amp; Compliance</w:t>
            </w:r>
          </w:p>
        </w:tc>
        <w:tc>
          <w:tcPr>
            <w:tcW w:w="6300" w:type="dxa"/>
            <w:tcMar>
              <w:top w:w="80" w:type="dxa"/>
              <w:left w:w="120" w:type="dxa"/>
              <w:bottom w:w="80" w:type="dxa"/>
              <w:right w:w="120" w:type="dxa"/>
            </w:tcMar>
          </w:tcPr>
          <w:p w14:paraId="3A409B57" w14:textId="77777777" w:rsidR="00B67A43" w:rsidRDefault="00000000">
            <w:r>
              <w:rPr>
                <w:color w:val="262626"/>
                <w:sz w:val="19"/>
                <w:szCs w:val="19"/>
              </w:rPr>
              <w:t>Compliance with applicable data protection regulations (e.g., India's DPDP Act, GDPR for EU/UK-bound students) for cross-border data handling.</w:t>
            </w:r>
          </w:p>
        </w:tc>
      </w:tr>
      <w:tr w:rsidR="00B67A43" w14:paraId="12BB7397" w14:textId="77777777">
        <w:tblPrEx>
          <w:tblCellMar>
            <w:top w:w="0" w:type="dxa"/>
            <w:bottom w:w="0" w:type="dxa"/>
          </w:tblCellMar>
        </w:tblPrEx>
        <w:trPr>
          <w:cantSplit/>
        </w:trPr>
        <w:tc>
          <w:tcPr>
            <w:tcW w:w="3000" w:type="dxa"/>
            <w:shd w:val="clear" w:color="auto" w:fill="F2F2F2"/>
            <w:tcMar>
              <w:top w:w="80" w:type="dxa"/>
              <w:left w:w="120" w:type="dxa"/>
              <w:bottom w:w="80" w:type="dxa"/>
              <w:right w:w="120" w:type="dxa"/>
            </w:tcMar>
          </w:tcPr>
          <w:p w14:paraId="6006C995" w14:textId="77777777" w:rsidR="00B67A43" w:rsidRDefault="00000000">
            <w:proofErr w:type="spellStart"/>
            <w:r>
              <w:rPr>
                <w:color w:val="262626"/>
                <w:sz w:val="19"/>
                <w:szCs w:val="19"/>
              </w:rPr>
              <w:t>Localisation</w:t>
            </w:r>
            <w:proofErr w:type="spellEnd"/>
          </w:p>
        </w:tc>
        <w:tc>
          <w:tcPr>
            <w:tcW w:w="6300" w:type="dxa"/>
            <w:shd w:val="clear" w:color="auto" w:fill="F2F2F2"/>
            <w:tcMar>
              <w:top w:w="80" w:type="dxa"/>
              <w:left w:w="120" w:type="dxa"/>
              <w:bottom w:w="80" w:type="dxa"/>
              <w:right w:w="120" w:type="dxa"/>
            </w:tcMar>
          </w:tcPr>
          <w:p w14:paraId="7F705009" w14:textId="77777777" w:rsidR="00B67A43" w:rsidRDefault="00000000">
            <w:r>
              <w:rPr>
                <w:color w:val="262626"/>
                <w:sz w:val="19"/>
                <w:szCs w:val="19"/>
              </w:rPr>
              <w:t>Support for multiple languages and currencies to serve international student corridors.</w:t>
            </w:r>
          </w:p>
        </w:tc>
      </w:tr>
      <w:tr w:rsidR="00B67A43" w14:paraId="52C2F21E" w14:textId="77777777">
        <w:tblPrEx>
          <w:tblCellMar>
            <w:top w:w="0" w:type="dxa"/>
            <w:bottom w:w="0" w:type="dxa"/>
          </w:tblCellMar>
        </w:tblPrEx>
        <w:trPr>
          <w:cantSplit/>
        </w:trPr>
        <w:tc>
          <w:tcPr>
            <w:tcW w:w="3000" w:type="dxa"/>
            <w:tcMar>
              <w:top w:w="80" w:type="dxa"/>
              <w:left w:w="120" w:type="dxa"/>
              <w:bottom w:w="80" w:type="dxa"/>
              <w:right w:w="120" w:type="dxa"/>
            </w:tcMar>
          </w:tcPr>
          <w:p w14:paraId="3C4E2752" w14:textId="77777777" w:rsidR="00B67A43" w:rsidRDefault="00000000">
            <w:r>
              <w:rPr>
                <w:color w:val="262626"/>
                <w:sz w:val="19"/>
                <w:szCs w:val="19"/>
              </w:rPr>
              <w:t>Auditability</w:t>
            </w:r>
          </w:p>
        </w:tc>
        <w:tc>
          <w:tcPr>
            <w:tcW w:w="6300" w:type="dxa"/>
            <w:tcMar>
              <w:top w:w="80" w:type="dxa"/>
              <w:left w:w="120" w:type="dxa"/>
              <w:bottom w:w="80" w:type="dxa"/>
              <w:right w:w="120" w:type="dxa"/>
            </w:tcMar>
          </w:tcPr>
          <w:p w14:paraId="1D4748DC" w14:textId="77777777" w:rsidR="00B67A43" w:rsidRDefault="00000000">
            <w:r>
              <w:rPr>
                <w:color w:val="262626"/>
                <w:sz w:val="19"/>
                <w:szCs w:val="19"/>
              </w:rPr>
              <w:t>Full audit trail of lead status changes, bookings, fee calculations, and payouts.</w:t>
            </w:r>
          </w:p>
        </w:tc>
      </w:tr>
      <w:tr w:rsidR="00B67A43" w14:paraId="766D7FB9" w14:textId="77777777">
        <w:tblPrEx>
          <w:tblCellMar>
            <w:top w:w="0" w:type="dxa"/>
            <w:bottom w:w="0" w:type="dxa"/>
          </w:tblCellMar>
        </w:tblPrEx>
        <w:trPr>
          <w:cantSplit/>
        </w:trPr>
        <w:tc>
          <w:tcPr>
            <w:tcW w:w="3000" w:type="dxa"/>
            <w:shd w:val="clear" w:color="auto" w:fill="F2F2F2"/>
            <w:tcMar>
              <w:top w:w="80" w:type="dxa"/>
              <w:left w:w="120" w:type="dxa"/>
              <w:bottom w:w="80" w:type="dxa"/>
              <w:right w:w="120" w:type="dxa"/>
            </w:tcMar>
          </w:tcPr>
          <w:p w14:paraId="1BCF4CB5" w14:textId="77777777" w:rsidR="00B67A43" w:rsidRDefault="00000000">
            <w:r>
              <w:rPr>
                <w:color w:val="262626"/>
                <w:sz w:val="19"/>
                <w:szCs w:val="19"/>
              </w:rPr>
              <w:t>Call Quality &amp; Recording</w:t>
            </w:r>
          </w:p>
        </w:tc>
        <w:tc>
          <w:tcPr>
            <w:tcW w:w="6300" w:type="dxa"/>
            <w:shd w:val="clear" w:color="auto" w:fill="F2F2F2"/>
            <w:tcMar>
              <w:top w:w="80" w:type="dxa"/>
              <w:left w:w="120" w:type="dxa"/>
              <w:bottom w:w="80" w:type="dxa"/>
              <w:right w:w="120" w:type="dxa"/>
            </w:tcMar>
          </w:tcPr>
          <w:p w14:paraId="7ABE6D21" w14:textId="77777777" w:rsidR="00B67A43" w:rsidRDefault="00000000">
            <w:r>
              <w:rPr>
                <w:color w:val="262626"/>
                <w:sz w:val="19"/>
                <w:szCs w:val="19"/>
              </w:rPr>
              <w:t>Reliable telephony infrastructure with call recording for training, quality assurance, and dispute resolution.</w:t>
            </w:r>
          </w:p>
        </w:tc>
      </w:tr>
    </w:tbl>
    <w:p w14:paraId="61C9DC68" w14:textId="77777777" w:rsidR="00B67A43" w:rsidRDefault="00000000">
      <w:pPr>
        <w:spacing w:after="160" w:line="280" w:lineRule="auto"/>
      </w:pPr>
      <w:r>
        <w:rPr>
          <w:i/>
          <w:iCs/>
          <w:color w:val="595959"/>
          <w:sz w:val="18"/>
          <w:szCs w:val="18"/>
        </w:rPr>
        <w:t xml:space="preserve">Note on the targets above: sub-3-second page load and 99.5%+ uptime are standard, widely-cited benchmarks for consumer web/marketplace platforms generally (not specific to co-living or to </w:t>
      </w:r>
      <w:proofErr w:type="spellStart"/>
      <w:r>
        <w:rPr>
          <w:i/>
          <w:iCs/>
          <w:color w:val="595959"/>
          <w:sz w:val="18"/>
          <w:szCs w:val="18"/>
        </w:rPr>
        <w:t>HashtagStay's</w:t>
      </w:r>
      <w:proofErr w:type="spellEnd"/>
      <w:r>
        <w:rPr>
          <w:i/>
          <w:iCs/>
          <w:color w:val="595959"/>
          <w:sz w:val="18"/>
          <w:szCs w:val="18"/>
        </w:rPr>
        <w:t xml:space="preserve"> actual infrastructure) — reasonable starting targets, but still confirm real SLAs with whichever hosting/telephony vendor you contract.</w:t>
      </w:r>
    </w:p>
    <w:p w14:paraId="181979E5" w14:textId="77777777" w:rsidR="00B67A43" w:rsidRDefault="00000000">
      <w:r>
        <w:br w:type="page"/>
      </w:r>
    </w:p>
    <w:p w14:paraId="24660030" w14:textId="77777777" w:rsidR="00B67A43" w:rsidRDefault="00000000">
      <w:pPr>
        <w:pStyle w:val="Heading1"/>
        <w:pBdr>
          <w:bottom w:val="single" w:sz="12" w:space="4" w:color="E8397A"/>
        </w:pBdr>
        <w:spacing w:before="400" w:after="200"/>
      </w:pPr>
      <w:bookmarkStart w:id="35" w:name="_Toc240085864"/>
      <w:r>
        <w:rPr>
          <w:b/>
          <w:bCs/>
          <w:color w:val="1F3864"/>
          <w:sz w:val="30"/>
          <w:szCs w:val="30"/>
        </w:rPr>
        <w:lastRenderedPageBreak/>
        <w:t>10. Why #HashtagStay — Differentiation</w:t>
      </w:r>
      <w:bookmarkEnd w:id="35"/>
    </w:p>
    <w:p w14:paraId="7821FB8A" w14:textId="77777777" w:rsidR="00B67A43" w:rsidRDefault="00000000">
      <w:pPr>
        <w:pStyle w:val="Heading2"/>
        <w:spacing w:before="280" w:after="120"/>
      </w:pPr>
      <w:bookmarkStart w:id="36" w:name="_Toc240085865"/>
      <w:proofErr w:type="spellStart"/>
      <w:r>
        <w:rPr>
          <w:b/>
          <w:bCs/>
          <w:color w:val="E8397A"/>
          <w:sz w:val="24"/>
          <w:szCs w:val="24"/>
        </w:rPr>
        <w:t>HashtagStay</w:t>
      </w:r>
      <w:proofErr w:type="spellEnd"/>
      <w:r>
        <w:rPr>
          <w:b/>
          <w:bCs/>
          <w:color w:val="E8397A"/>
          <w:sz w:val="24"/>
          <w:szCs w:val="24"/>
        </w:rPr>
        <w:t xml:space="preserve"> Principle</w:t>
      </w:r>
      <w:bookmarkEnd w:id="36"/>
    </w:p>
    <w:p w14:paraId="4ABBCF9F" w14:textId="77777777" w:rsidR="00B67A43" w:rsidRDefault="00000000">
      <w:pPr>
        <w:spacing w:after="160" w:line="280" w:lineRule="auto"/>
      </w:pPr>
      <w:r>
        <w:rPr>
          <w:color w:val="262626"/>
        </w:rPr>
        <w:t>#HashtagStay is designed to keep consumer/resident interests above short-term transaction value, building a genuine sense of belonging and community for residents, supported by story-sharing and community engagement online.</w:t>
      </w:r>
    </w:p>
    <w:p w14:paraId="2218F595" w14:textId="77777777" w:rsidR="00B67A43" w:rsidRDefault="00000000">
      <w:pPr>
        <w:pStyle w:val="Heading2"/>
        <w:spacing w:before="280" w:after="120"/>
      </w:pPr>
      <w:bookmarkStart w:id="37" w:name="_Toc240085866"/>
      <w:r>
        <w:rPr>
          <w:b/>
          <w:bCs/>
          <w:color w:val="E8397A"/>
          <w:sz w:val="24"/>
          <w:szCs w:val="24"/>
        </w:rPr>
        <w:t>Security &amp; Safety</w:t>
      </w:r>
      <w:bookmarkEnd w:id="37"/>
    </w:p>
    <w:p w14:paraId="32922168" w14:textId="77777777" w:rsidR="00B67A43" w:rsidRDefault="00000000">
      <w:pPr>
        <w:spacing w:after="160" w:line="280" w:lineRule="auto"/>
      </w:pPr>
      <w:r>
        <w:rPr>
          <w:color w:val="262626"/>
        </w:rPr>
        <w:t xml:space="preserve">Safety is positioned as the platform's core trust signal — particularly for solo and female </w:t>
      </w:r>
      <w:proofErr w:type="spellStart"/>
      <w:r>
        <w:rPr>
          <w:color w:val="262626"/>
        </w:rPr>
        <w:t>travellers</w:t>
      </w:r>
      <w:proofErr w:type="spellEnd"/>
      <w:r>
        <w:rPr>
          <w:color w:val="262626"/>
        </w:rPr>
        <w:t xml:space="preserve"> and relocating students — through 24x7 on-ground assistance, verification standards, and a dedicated support/RM relationship rather than an anonymous listing transaction.</w:t>
      </w:r>
    </w:p>
    <w:p w14:paraId="2B18692D" w14:textId="77777777" w:rsidR="00B67A43" w:rsidRDefault="00000000">
      <w:pPr>
        <w:pStyle w:val="Heading2"/>
        <w:spacing w:before="280" w:after="120"/>
      </w:pPr>
      <w:bookmarkStart w:id="38" w:name="_Toc240085867"/>
      <w:r>
        <w:rPr>
          <w:b/>
          <w:bCs/>
          <w:color w:val="E8397A"/>
          <w:sz w:val="24"/>
          <w:szCs w:val="24"/>
        </w:rPr>
        <w:t>Positive Business Impact</w:t>
      </w:r>
      <w:bookmarkEnd w:id="38"/>
    </w:p>
    <w:p w14:paraId="6287A761" w14:textId="77777777" w:rsidR="00B67A43" w:rsidRDefault="00000000">
      <w:pPr>
        <w:pStyle w:val="ListParagraph"/>
        <w:numPr>
          <w:ilvl w:val="0"/>
          <w:numId w:val="2"/>
        </w:numPr>
        <w:spacing w:after="80" w:line="270" w:lineRule="auto"/>
      </w:pPr>
      <w:r>
        <w:rPr>
          <w:color w:val="262626"/>
        </w:rPr>
        <w:t>Sharing economy model — enables use of existing housing/community resources without requiring #HashtagStay to own assets.</w:t>
      </w:r>
    </w:p>
    <w:p w14:paraId="092D31BF" w14:textId="77777777" w:rsidR="00B67A43" w:rsidRDefault="00000000">
      <w:pPr>
        <w:pStyle w:val="ListParagraph"/>
        <w:numPr>
          <w:ilvl w:val="0"/>
          <w:numId w:val="2"/>
        </w:numPr>
        <w:spacing w:after="80" w:line="270" w:lineRule="auto"/>
      </w:pPr>
      <w:r>
        <w:rPr>
          <w:color w:val="262626"/>
        </w:rPr>
        <w:t>Extra revenue generation for co-living owners/operators through improved occupancy.</w:t>
      </w:r>
    </w:p>
    <w:p w14:paraId="25DA2961" w14:textId="77777777" w:rsidR="00B67A43" w:rsidRDefault="00000000">
      <w:pPr>
        <w:pStyle w:val="ListParagraph"/>
        <w:numPr>
          <w:ilvl w:val="0"/>
          <w:numId w:val="2"/>
        </w:numPr>
        <w:spacing w:after="80" w:line="270" w:lineRule="auto"/>
      </w:pPr>
      <w:r>
        <w:rPr>
          <w:color w:val="262626"/>
        </w:rPr>
        <w:t>Boosts budget-conscious tourism and mobility (student and professional relocation).</w:t>
      </w:r>
    </w:p>
    <w:p w14:paraId="3D724288" w14:textId="77777777" w:rsidR="00B67A43" w:rsidRDefault="00000000">
      <w:pPr>
        <w:pStyle w:val="ListParagraph"/>
        <w:numPr>
          <w:ilvl w:val="0"/>
          <w:numId w:val="2"/>
        </w:numPr>
        <w:spacing w:after="80" w:line="270" w:lineRule="auto"/>
      </w:pPr>
      <w:r>
        <w:rPr>
          <w:color w:val="262626"/>
        </w:rPr>
        <w:t>Addresses safety gaps in the shared-rental market through a dedicated response and assistance layer.</w:t>
      </w:r>
    </w:p>
    <w:p w14:paraId="636F4281" w14:textId="77777777" w:rsidR="00B67A43" w:rsidRDefault="00000000">
      <w:r>
        <w:br w:type="page"/>
      </w:r>
    </w:p>
    <w:p w14:paraId="3E574CAB" w14:textId="77777777" w:rsidR="00B67A43" w:rsidRDefault="00000000">
      <w:pPr>
        <w:pStyle w:val="Heading1"/>
        <w:pBdr>
          <w:bottom w:val="single" w:sz="12" w:space="4" w:color="E8397A"/>
        </w:pBdr>
        <w:spacing w:before="400" w:after="200"/>
      </w:pPr>
      <w:bookmarkStart w:id="39" w:name="_Toc240085868"/>
      <w:r>
        <w:rPr>
          <w:b/>
          <w:bCs/>
          <w:color w:val="1F3864"/>
          <w:sz w:val="30"/>
          <w:szCs w:val="30"/>
        </w:rPr>
        <w:lastRenderedPageBreak/>
        <w:t>11. Competitive Landscape — Updated Status</w:t>
      </w:r>
      <w:bookmarkEnd w:id="39"/>
    </w:p>
    <w:p w14:paraId="362514FD" w14:textId="77777777" w:rsidR="00B67A43" w:rsidRDefault="00000000">
      <w:pPr>
        <w:spacing w:after="160" w:line="280" w:lineRule="auto"/>
      </w:pPr>
      <w:r>
        <w:rPr>
          <w:color w:val="262626"/>
        </w:rPr>
        <w:t>The original deck's competitor list has been checked against current sources. Findings differ materially by company: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00"/>
      </w:tblGrid>
      <w:tr w:rsidR="00B67A43" w14:paraId="54F0C6C5" w14:textId="77777777">
        <w:tblPrEx>
          <w:tblCellMar>
            <w:top w:w="0" w:type="dxa"/>
            <w:bottom w:w="0" w:type="dxa"/>
          </w:tblCellMar>
        </w:tblPrEx>
        <w:trPr>
          <w:cantSplit/>
          <w:tblHeader/>
        </w:trPr>
        <w:tc>
          <w:tcPr>
            <w:tcW w:w="3600" w:type="dxa"/>
            <w:shd w:val="clear" w:color="auto" w:fill="1F3864"/>
            <w:tcMar>
              <w:top w:w="80" w:type="dxa"/>
              <w:left w:w="120" w:type="dxa"/>
              <w:bottom w:w="80" w:type="dxa"/>
              <w:right w:w="120" w:type="dxa"/>
            </w:tcMar>
          </w:tcPr>
          <w:p w14:paraId="47A2F1B8" w14:textId="77777777" w:rsidR="00B67A43" w:rsidRDefault="00000000">
            <w:r>
              <w:rPr>
                <w:b/>
                <w:bCs/>
                <w:color w:val="FFFFFF"/>
                <w:sz w:val="19"/>
                <w:szCs w:val="19"/>
              </w:rPr>
              <w:t>Company</w:t>
            </w:r>
          </w:p>
        </w:tc>
        <w:tc>
          <w:tcPr>
            <w:tcW w:w="5700" w:type="dxa"/>
            <w:shd w:val="clear" w:color="auto" w:fill="1F3864"/>
            <w:tcMar>
              <w:top w:w="80" w:type="dxa"/>
              <w:left w:w="120" w:type="dxa"/>
              <w:bottom w:w="80" w:type="dxa"/>
              <w:right w:w="120" w:type="dxa"/>
            </w:tcMar>
          </w:tcPr>
          <w:p w14:paraId="51200871" w14:textId="77777777" w:rsidR="00B67A43" w:rsidRDefault="00000000">
            <w:r>
              <w:rPr>
                <w:b/>
                <w:bCs/>
                <w:color w:val="FFFFFF"/>
                <w:sz w:val="19"/>
                <w:szCs w:val="19"/>
              </w:rPr>
              <w:t>Current Status (2026)</w:t>
            </w:r>
          </w:p>
        </w:tc>
      </w:tr>
      <w:tr w:rsidR="00B67A43" w14:paraId="480A4B43" w14:textId="77777777">
        <w:tblPrEx>
          <w:tblCellMar>
            <w:top w:w="0" w:type="dxa"/>
            <w:bottom w:w="0" w:type="dxa"/>
          </w:tblCellMar>
        </w:tblPrEx>
        <w:trPr>
          <w:cantSplit/>
        </w:trPr>
        <w:tc>
          <w:tcPr>
            <w:tcW w:w="3600" w:type="dxa"/>
            <w:tcMar>
              <w:top w:w="80" w:type="dxa"/>
              <w:left w:w="120" w:type="dxa"/>
              <w:bottom w:w="80" w:type="dxa"/>
              <w:right w:w="120" w:type="dxa"/>
            </w:tcMar>
          </w:tcPr>
          <w:p w14:paraId="340646BD" w14:textId="77777777" w:rsidR="00B67A43" w:rsidRDefault="00000000">
            <w:r>
              <w:rPr>
                <w:color w:val="262626"/>
                <w:sz w:val="19"/>
                <w:szCs w:val="19"/>
              </w:rPr>
              <w:t xml:space="preserve">Stanza Living, </w:t>
            </w:r>
            <w:proofErr w:type="spellStart"/>
            <w:r>
              <w:rPr>
                <w:color w:val="262626"/>
                <w:sz w:val="19"/>
                <w:szCs w:val="19"/>
              </w:rPr>
              <w:t>Zolo</w:t>
            </w:r>
            <w:proofErr w:type="spellEnd"/>
            <w:r>
              <w:rPr>
                <w:color w:val="262626"/>
                <w:sz w:val="19"/>
                <w:szCs w:val="19"/>
              </w:rPr>
              <w:t xml:space="preserve">, </w:t>
            </w:r>
            <w:proofErr w:type="spellStart"/>
            <w:r>
              <w:rPr>
                <w:color w:val="262626"/>
                <w:sz w:val="19"/>
                <w:szCs w:val="19"/>
              </w:rPr>
              <w:t>Colive</w:t>
            </w:r>
            <w:proofErr w:type="spellEnd"/>
            <w:r>
              <w:rPr>
                <w:color w:val="262626"/>
                <w:sz w:val="19"/>
                <w:szCs w:val="19"/>
              </w:rPr>
              <w:t xml:space="preserve">, </w:t>
            </w:r>
            <w:proofErr w:type="spellStart"/>
            <w:r>
              <w:rPr>
                <w:color w:val="262626"/>
                <w:sz w:val="19"/>
                <w:szCs w:val="19"/>
              </w:rPr>
              <w:t>Housr</w:t>
            </w:r>
            <w:proofErr w:type="spellEnd"/>
            <w:r>
              <w:rPr>
                <w:color w:val="262626"/>
                <w:sz w:val="19"/>
                <w:szCs w:val="19"/>
              </w:rPr>
              <w:t xml:space="preserve">, </w:t>
            </w:r>
            <w:proofErr w:type="spellStart"/>
            <w:r>
              <w:rPr>
                <w:color w:val="262626"/>
                <w:sz w:val="19"/>
                <w:szCs w:val="19"/>
              </w:rPr>
              <w:t>Settl</w:t>
            </w:r>
            <w:proofErr w:type="spellEnd"/>
          </w:p>
        </w:tc>
        <w:tc>
          <w:tcPr>
            <w:tcW w:w="5700" w:type="dxa"/>
            <w:tcMar>
              <w:top w:w="80" w:type="dxa"/>
              <w:left w:w="120" w:type="dxa"/>
              <w:bottom w:w="80" w:type="dxa"/>
              <w:right w:w="120" w:type="dxa"/>
            </w:tcMar>
          </w:tcPr>
          <w:p w14:paraId="6FD48BF6" w14:textId="77777777" w:rsidR="00B67A43" w:rsidRDefault="00000000">
            <w:r>
              <w:rPr>
                <w:color w:val="262626"/>
                <w:sz w:val="19"/>
                <w:szCs w:val="19"/>
              </w:rPr>
              <w:t>Confirmed as active, currently-operating major players in the India co-living market per a July 2026 industry report (Mordor Intelligence).</w:t>
            </w:r>
          </w:p>
        </w:tc>
      </w:tr>
      <w:tr w:rsidR="00B67A43" w14:paraId="012CBB9E" w14:textId="77777777">
        <w:tblPrEx>
          <w:tblCellMar>
            <w:top w:w="0" w:type="dxa"/>
            <w:bottom w:w="0" w:type="dxa"/>
          </w:tblCellMar>
        </w:tblPrEx>
        <w:trPr>
          <w:cantSplit/>
        </w:trPr>
        <w:tc>
          <w:tcPr>
            <w:tcW w:w="3600" w:type="dxa"/>
            <w:shd w:val="clear" w:color="auto" w:fill="F2F2F2"/>
            <w:tcMar>
              <w:top w:w="80" w:type="dxa"/>
              <w:left w:w="120" w:type="dxa"/>
              <w:bottom w:w="80" w:type="dxa"/>
              <w:right w:w="120" w:type="dxa"/>
            </w:tcMar>
          </w:tcPr>
          <w:p w14:paraId="4DF61C96" w14:textId="77777777" w:rsidR="00B67A43" w:rsidRDefault="00000000">
            <w:proofErr w:type="spellStart"/>
            <w:r>
              <w:rPr>
                <w:color w:val="262626"/>
                <w:sz w:val="19"/>
                <w:szCs w:val="19"/>
              </w:rPr>
              <w:t>NestAway</w:t>
            </w:r>
            <w:proofErr w:type="spellEnd"/>
            <w:r>
              <w:rPr>
                <w:color w:val="262626"/>
                <w:sz w:val="19"/>
                <w:szCs w:val="19"/>
              </w:rPr>
              <w:t xml:space="preserve"> (incl. its co-living arm, </w:t>
            </w:r>
            <w:proofErr w:type="spellStart"/>
            <w:r>
              <w:rPr>
                <w:color w:val="262626"/>
                <w:sz w:val="19"/>
                <w:szCs w:val="19"/>
              </w:rPr>
              <w:t>Helloworld</w:t>
            </w:r>
            <w:proofErr w:type="spellEnd"/>
            <w:r>
              <w:rPr>
                <w:color w:val="262626"/>
                <w:sz w:val="19"/>
                <w:szCs w:val="19"/>
              </w:rPr>
              <w:t>)</w:t>
            </w:r>
          </w:p>
        </w:tc>
        <w:tc>
          <w:tcPr>
            <w:tcW w:w="5700" w:type="dxa"/>
            <w:shd w:val="clear" w:color="auto" w:fill="F2F2F2"/>
            <w:tcMar>
              <w:top w:w="80" w:type="dxa"/>
              <w:left w:w="120" w:type="dxa"/>
              <w:bottom w:w="80" w:type="dxa"/>
              <w:right w:w="120" w:type="dxa"/>
            </w:tcMar>
          </w:tcPr>
          <w:p w14:paraId="75B378C3" w14:textId="77777777" w:rsidR="00B67A43" w:rsidRDefault="00000000">
            <w:r>
              <w:rPr>
                <w:color w:val="262626"/>
                <w:sz w:val="19"/>
                <w:szCs w:val="19"/>
              </w:rPr>
              <w:t xml:space="preserve">Acquired — bought by Aurum </w:t>
            </w:r>
            <w:proofErr w:type="spellStart"/>
            <w:r>
              <w:rPr>
                <w:color w:val="262626"/>
                <w:sz w:val="19"/>
                <w:szCs w:val="19"/>
              </w:rPr>
              <w:t>PropTech</w:t>
            </w:r>
            <w:proofErr w:type="spellEnd"/>
            <w:r>
              <w:rPr>
                <w:color w:val="262626"/>
                <w:sz w:val="19"/>
                <w:szCs w:val="19"/>
              </w:rPr>
              <w:t xml:space="preserve"> in 2023 (</w:t>
            </w:r>
            <w:proofErr w:type="gramStart"/>
            <w:r>
              <w:rPr>
                <w:color w:val="262626"/>
                <w:sz w:val="19"/>
                <w:szCs w:val="19"/>
              </w:rPr>
              <w:t>its</w:t>
            </w:r>
            <w:proofErr w:type="gramEnd"/>
            <w:r>
              <w:rPr>
                <w:color w:val="262626"/>
                <w:sz w:val="19"/>
                <w:szCs w:val="19"/>
              </w:rPr>
              <w:t xml:space="preserve"> co-living subsidiary </w:t>
            </w:r>
            <w:proofErr w:type="spellStart"/>
            <w:r>
              <w:rPr>
                <w:color w:val="262626"/>
                <w:sz w:val="19"/>
                <w:szCs w:val="19"/>
              </w:rPr>
              <w:t>Helloworld</w:t>
            </w:r>
            <w:proofErr w:type="spellEnd"/>
            <w:r>
              <w:rPr>
                <w:color w:val="262626"/>
                <w:sz w:val="19"/>
                <w:szCs w:val="19"/>
              </w:rPr>
              <w:t xml:space="preserve"> was acquired separately in 2022). Continues to operate as a brand under the Aurum </w:t>
            </w:r>
            <w:proofErr w:type="spellStart"/>
            <w:r>
              <w:rPr>
                <w:color w:val="262626"/>
                <w:sz w:val="19"/>
                <w:szCs w:val="19"/>
              </w:rPr>
              <w:t>PropTech</w:t>
            </w:r>
            <w:proofErr w:type="spellEnd"/>
            <w:r>
              <w:rPr>
                <w:color w:val="262626"/>
                <w:sz w:val="19"/>
                <w:szCs w:val="19"/>
              </w:rPr>
              <w:t>/</w:t>
            </w:r>
            <w:proofErr w:type="spellStart"/>
            <w:r>
              <w:rPr>
                <w:color w:val="262626"/>
                <w:sz w:val="19"/>
                <w:szCs w:val="19"/>
              </w:rPr>
              <w:t>MagicBricks</w:t>
            </w:r>
            <w:proofErr w:type="spellEnd"/>
            <w:r>
              <w:rPr>
                <w:color w:val="262626"/>
                <w:sz w:val="19"/>
                <w:szCs w:val="19"/>
              </w:rPr>
              <w:t xml:space="preserve"> group rather than as an independent company. Treat as "acquired, operating under new ownership," not a like-for-like independent competitor.</w:t>
            </w:r>
          </w:p>
        </w:tc>
      </w:tr>
      <w:tr w:rsidR="00B67A43" w14:paraId="6E73C437" w14:textId="77777777">
        <w:tblPrEx>
          <w:tblCellMar>
            <w:top w:w="0" w:type="dxa"/>
            <w:bottom w:w="0" w:type="dxa"/>
          </w:tblCellMar>
        </w:tblPrEx>
        <w:trPr>
          <w:cantSplit/>
        </w:trPr>
        <w:tc>
          <w:tcPr>
            <w:tcW w:w="3600" w:type="dxa"/>
            <w:tcMar>
              <w:top w:w="80" w:type="dxa"/>
              <w:left w:w="120" w:type="dxa"/>
              <w:bottom w:w="80" w:type="dxa"/>
              <w:right w:w="120" w:type="dxa"/>
            </w:tcMar>
          </w:tcPr>
          <w:p w14:paraId="2C2649BB" w14:textId="77777777" w:rsidR="00B67A43" w:rsidRDefault="00000000">
            <w:r>
              <w:rPr>
                <w:color w:val="262626"/>
                <w:sz w:val="19"/>
                <w:szCs w:val="19"/>
              </w:rPr>
              <w:t>OYO Life</w:t>
            </w:r>
          </w:p>
        </w:tc>
        <w:tc>
          <w:tcPr>
            <w:tcW w:w="5700" w:type="dxa"/>
            <w:tcMar>
              <w:top w:w="80" w:type="dxa"/>
              <w:left w:w="120" w:type="dxa"/>
              <w:bottom w:w="80" w:type="dxa"/>
              <w:right w:w="120" w:type="dxa"/>
            </w:tcMar>
          </w:tcPr>
          <w:p w14:paraId="53E760A7" w14:textId="77777777" w:rsidR="00B67A43" w:rsidRDefault="00000000">
            <w:r>
              <w:rPr>
                <w:color w:val="262626"/>
                <w:sz w:val="19"/>
                <w:szCs w:val="19"/>
              </w:rPr>
              <w:t>Largely wound down in India — OYO exited most of its co-living (OYO Life) inventory in 2021 as a cost-cutting move, converting or shutting several thousand beds. Some listings/partnerships persisted into 2022, but there is no evidence of it operating at its original scale since. Treat as a legacy/uncertain-status competitor, not an active peer, until re-confirmed.</w:t>
            </w:r>
          </w:p>
        </w:tc>
      </w:tr>
      <w:tr w:rsidR="00B67A43" w14:paraId="4A6604DD" w14:textId="77777777">
        <w:tblPrEx>
          <w:tblCellMar>
            <w:top w:w="0" w:type="dxa"/>
            <w:bottom w:w="0" w:type="dxa"/>
          </w:tblCellMar>
        </w:tblPrEx>
        <w:trPr>
          <w:cantSplit/>
        </w:trPr>
        <w:tc>
          <w:tcPr>
            <w:tcW w:w="3600" w:type="dxa"/>
            <w:shd w:val="clear" w:color="auto" w:fill="F2F2F2"/>
            <w:tcMar>
              <w:top w:w="80" w:type="dxa"/>
              <w:left w:w="120" w:type="dxa"/>
              <w:bottom w:w="80" w:type="dxa"/>
              <w:right w:w="120" w:type="dxa"/>
            </w:tcMar>
          </w:tcPr>
          <w:p w14:paraId="6A3B5688" w14:textId="77777777" w:rsidR="00B67A43" w:rsidRDefault="00000000">
            <w:proofErr w:type="spellStart"/>
            <w:r>
              <w:rPr>
                <w:color w:val="262626"/>
                <w:sz w:val="19"/>
                <w:szCs w:val="19"/>
              </w:rPr>
              <w:t>CoHo</w:t>
            </w:r>
            <w:proofErr w:type="spellEnd"/>
            <w:r>
              <w:rPr>
                <w:color w:val="262626"/>
                <w:sz w:val="19"/>
                <w:szCs w:val="19"/>
              </w:rPr>
              <w:t xml:space="preserve">, Tribeca, </w:t>
            </w:r>
            <w:proofErr w:type="spellStart"/>
            <w:r>
              <w:rPr>
                <w:color w:val="262626"/>
                <w:sz w:val="19"/>
                <w:szCs w:val="19"/>
              </w:rPr>
              <w:t>Placio</w:t>
            </w:r>
            <w:proofErr w:type="spellEnd"/>
            <w:r>
              <w:rPr>
                <w:color w:val="262626"/>
                <w:sz w:val="19"/>
                <w:szCs w:val="19"/>
              </w:rPr>
              <w:t xml:space="preserve">, </w:t>
            </w:r>
            <w:proofErr w:type="spellStart"/>
            <w:r>
              <w:rPr>
                <w:color w:val="262626"/>
                <w:sz w:val="19"/>
                <w:szCs w:val="19"/>
              </w:rPr>
              <w:t>OxfordCaps</w:t>
            </w:r>
            <w:proofErr w:type="spellEnd"/>
            <w:r>
              <w:rPr>
                <w:color w:val="262626"/>
                <w:sz w:val="19"/>
                <w:szCs w:val="19"/>
              </w:rPr>
              <w:t xml:space="preserve">, </w:t>
            </w:r>
            <w:proofErr w:type="spellStart"/>
            <w:r>
              <w:rPr>
                <w:color w:val="262626"/>
                <w:sz w:val="19"/>
                <w:szCs w:val="19"/>
              </w:rPr>
              <w:t>Aarusha</w:t>
            </w:r>
            <w:proofErr w:type="spellEnd"/>
            <w:r>
              <w:rPr>
                <w:color w:val="262626"/>
                <w:sz w:val="19"/>
                <w:szCs w:val="19"/>
              </w:rPr>
              <w:t xml:space="preserve"> Homes, Your Own Room, </w:t>
            </w:r>
            <w:proofErr w:type="spellStart"/>
            <w:r>
              <w:rPr>
                <w:color w:val="262626"/>
                <w:sz w:val="19"/>
                <w:szCs w:val="19"/>
              </w:rPr>
              <w:t>SimplyGuest</w:t>
            </w:r>
            <w:proofErr w:type="spellEnd"/>
            <w:r>
              <w:rPr>
                <w:color w:val="262626"/>
                <w:sz w:val="19"/>
                <w:szCs w:val="19"/>
              </w:rPr>
              <w:t xml:space="preserve">, </w:t>
            </w:r>
            <w:proofErr w:type="spellStart"/>
            <w:r>
              <w:rPr>
                <w:color w:val="262626"/>
                <w:sz w:val="19"/>
                <w:szCs w:val="19"/>
              </w:rPr>
              <w:t>Ziffy</w:t>
            </w:r>
            <w:proofErr w:type="spellEnd"/>
            <w:r>
              <w:rPr>
                <w:color w:val="262626"/>
                <w:sz w:val="19"/>
                <w:szCs w:val="19"/>
              </w:rPr>
              <w:t xml:space="preserve"> Homes, </w:t>
            </w:r>
            <w:proofErr w:type="spellStart"/>
            <w:r>
              <w:rPr>
                <w:color w:val="262626"/>
                <w:sz w:val="19"/>
                <w:szCs w:val="19"/>
              </w:rPr>
              <w:t>Flathood</w:t>
            </w:r>
            <w:proofErr w:type="spellEnd"/>
            <w:r>
              <w:rPr>
                <w:color w:val="262626"/>
                <w:sz w:val="19"/>
                <w:szCs w:val="19"/>
              </w:rPr>
              <w:t xml:space="preserve">, ff21, </w:t>
            </w:r>
            <w:proofErr w:type="spellStart"/>
            <w:r>
              <w:rPr>
                <w:color w:val="262626"/>
                <w:sz w:val="19"/>
                <w:szCs w:val="19"/>
              </w:rPr>
              <w:t>RentMyStay</w:t>
            </w:r>
            <w:proofErr w:type="spellEnd"/>
          </w:p>
        </w:tc>
        <w:tc>
          <w:tcPr>
            <w:tcW w:w="5700" w:type="dxa"/>
            <w:shd w:val="clear" w:color="auto" w:fill="F2F2F2"/>
            <w:tcMar>
              <w:top w:w="80" w:type="dxa"/>
              <w:left w:w="120" w:type="dxa"/>
              <w:bottom w:w="80" w:type="dxa"/>
              <w:right w:w="120" w:type="dxa"/>
            </w:tcMar>
          </w:tcPr>
          <w:p w14:paraId="0173969F" w14:textId="77777777" w:rsidR="00B67A43" w:rsidRDefault="00000000">
            <w:r>
              <w:rPr>
                <w:color w:val="262626"/>
                <w:sz w:val="19"/>
                <w:szCs w:val="19"/>
              </w:rPr>
              <w:t>Not independently re-verified in this pass — carried over from the original deck. Confirm each individually (active status, current positioning, geography) before using this list externally.</w:t>
            </w:r>
          </w:p>
        </w:tc>
      </w:tr>
    </w:tbl>
    <w:p w14:paraId="46D5677B" w14:textId="77777777" w:rsidR="00B67A43" w:rsidRDefault="00000000">
      <w:pPr>
        <w:spacing w:after="160" w:line="280" w:lineRule="auto"/>
      </w:pPr>
      <w:r>
        <w:rPr>
          <w:color w:val="262626"/>
        </w:rPr>
        <w:t>#HashtagStay's differentiation versus this set rests on (a) the aggregator model spanning multiple inventory types and geographies rather than owned/operated stock, and (b) the hybrid digital-discovery-plus-tele-sales-closure engine, rather than a purely self-serve listing experience.</w:t>
      </w:r>
    </w:p>
    <w:p w14:paraId="03EFACC8" w14:textId="77777777" w:rsidR="00B67A43" w:rsidRDefault="00000000">
      <w:r>
        <w:br w:type="page"/>
      </w:r>
    </w:p>
    <w:p w14:paraId="1CC438FE" w14:textId="77777777" w:rsidR="00B67A43" w:rsidRDefault="00000000">
      <w:pPr>
        <w:pStyle w:val="Heading1"/>
        <w:pBdr>
          <w:bottom w:val="single" w:sz="12" w:space="4" w:color="E8397A"/>
        </w:pBdr>
        <w:spacing w:before="400" w:after="200"/>
      </w:pPr>
      <w:bookmarkStart w:id="40" w:name="_Toc240085869"/>
      <w:r>
        <w:rPr>
          <w:b/>
          <w:bCs/>
          <w:color w:val="1F3864"/>
          <w:sz w:val="30"/>
          <w:szCs w:val="30"/>
        </w:rPr>
        <w:lastRenderedPageBreak/>
        <w:t>12. Success Metrics &amp; KPIs</w:t>
      </w:r>
      <w:bookmarkEnd w:id="4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B67A43" w14:paraId="377511E3"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tcPr>
          <w:p w14:paraId="2ECB34ED" w14:textId="77777777" w:rsidR="00B67A43" w:rsidRDefault="00000000">
            <w:r>
              <w:rPr>
                <w:b/>
                <w:bCs/>
                <w:color w:val="FFFFFF"/>
                <w:sz w:val="19"/>
                <w:szCs w:val="19"/>
              </w:rPr>
              <w:t>Category</w:t>
            </w:r>
          </w:p>
        </w:tc>
        <w:tc>
          <w:tcPr>
            <w:tcW w:w="6700" w:type="dxa"/>
            <w:shd w:val="clear" w:color="auto" w:fill="1F3864"/>
            <w:tcMar>
              <w:top w:w="80" w:type="dxa"/>
              <w:left w:w="120" w:type="dxa"/>
              <w:bottom w:w="80" w:type="dxa"/>
              <w:right w:w="120" w:type="dxa"/>
            </w:tcMar>
          </w:tcPr>
          <w:p w14:paraId="44BA3AF8" w14:textId="77777777" w:rsidR="00B67A43" w:rsidRDefault="00000000">
            <w:r>
              <w:rPr>
                <w:b/>
                <w:bCs/>
                <w:color w:val="FFFFFF"/>
                <w:sz w:val="19"/>
                <w:szCs w:val="19"/>
              </w:rPr>
              <w:t>Metric</w:t>
            </w:r>
          </w:p>
        </w:tc>
      </w:tr>
      <w:tr w:rsidR="00B67A43" w14:paraId="7A7D7651" w14:textId="77777777">
        <w:tblPrEx>
          <w:tblCellMar>
            <w:top w:w="0" w:type="dxa"/>
            <w:bottom w:w="0" w:type="dxa"/>
          </w:tblCellMar>
        </w:tblPrEx>
        <w:trPr>
          <w:cantSplit/>
        </w:trPr>
        <w:tc>
          <w:tcPr>
            <w:tcW w:w="2600" w:type="dxa"/>
            <w:tcMar>
              <w:top w:w="80" w:type="dxa"/>
              <w:left w:w="120" w:type="dxa"/>
              <w:bottom w:w="80" w:type="dxa"/>
              <w:right w:w="120" w:type="dxa"/>
            </w:tcMar>
          </w:tcPr>
          <w:p w14:paraId="213C0A7B" w14:textId="77777777" w:rsidR="00B67A43" w:rsidRDefault="00000000">
            <w:r>
              <w:rPr>
                <w:color w:val="262626"/>
                <w:sz w:val="19"/>
                <w:szCs w:val="19"/>
              </w:rPr>
              <w:t>Acquisition</w:t>
            </w:r>
          </w:p>
        </w:tc>
        <w:tc>
          <w:tcPr>
            <w:tcW w:w="6700" w:type="dxa"/>
            <w:tcMar>
              <w:top w:w="80" w:type="dxa"/>
              <w:left w:w="120" w:type="dxa"/>
              <w:bottom w:w="80" w:type="dxa"/>
              <w:right w:w="120" w:type="dxa"/>
            </w:tcMar>
          </w:tcPr>
          <w:p w14:paraId="176AE26F" w14:textId="77777777" w:rsidR="00B67A43" w:rsidRDefault="00000000">
            <w:r>
              <w:rPr>
                <w:color w:val="262626"/>
                <w:sz w:val="19"/>
                <w:szCs w:val="19"/>
              </w:rPr>
              <w:t>Monthly unique visitors / app installs; cost per lead (CPL) by channel.</w:t>
            </w:r>
          </w:p>
        </w:tc>
      </w:tr>
      <w:tr w:rsidR="00B67A43" w14:paraId="1AE1B41E"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tcPr>
          <w:p w14:paraId="3A30F1E5" w14:textId="77777777" w:rsidR="00B67A43" w:rsidRDefault="00000000">
            <w:r>
              <w:rPr>
                <w:color w:val="262626"/>
                <w:sz w:val="19"/>
                <w:szCs w:val="19"/>
              </w:rPr>
              <w:t>Conversion</w:t>
            </w:r>
          </w:p>
        </w:tc>
        <w:tc>
          <w:tcPr>
            <w:tcW w:w="6700" w:type="dxa"/>
            <w:shd w:val="clear" w:color="auto" w:fill="F2F2F2"/>
            <w:tcMar>
              <w:top w:w="80" w:type="dxa"/>
              <w:left w:w="120" w:type="dxa"/>
              <w:bottom w:w="80" w:type="dxa"/>
              <w:right w:w="120" w:type="dxa"/>
            </w:tcMar>
          </w:tcPr>
          <w:p w14:paraId="02BCAA66" w14:textId="77777777" w:rsidR="00B67A43" w:rsidRDefault="00000000">
            <w:r>
              <w:rPr>
                <w:color w:val="262626"/>
                <w:sz w:val="19"/>
                <w:szCs w:val="19"/>
              </w:rPr>
              <w:t>Lead-to-call-connect rate; call-connect-to-booking conversion rate; overall lead-to-booking conversion rate.</w:t>
            </w:r>
          </w:p>
        </w:tc>
      </w:tr>
      <w:tr w:rsidR="00B67A43" w14:paraId="5C8B205E" w14:textId="77777777">
        <w:tblPrEx>
          <w:tblCellMar>
            <w:top w:w="0" w:type="dxa"/>
            <w:bottom w:w="0" w:type="dxa"/>
          </w:tblCellMar>
        </w:tblPrEx>
        <w:trPr>
          <w:cantSplit/>
        </w:trPr>
        <w:tc>
          <w:tcPr>
            <w:tcW w:w="2600" w:type="dxa"/>
            <w:tcMar>
              <w:top w:w="80" w:type="dxa"/>
              <w:left w:w="120" w:type="dxa"/>
              <w:bottom w:w="80" w:type="dxa"/>
              <w:right w:w="120" w:type="dxa"/>
            </w:tcMar>
          </w:tcPr>
          <w:p w14:paraId="5FC7AB0E" w14:textId="77777777" w:rsidR="00B67A43" w:rsidRDefault="00000000">
            <w:r>
              <w:rPr>
                <w:color w:val="262626"/>
                <w:sz w:val="19"/>
                <w:szCs w:val="19"/>
              </w:rPr>
              <w:t>Sales Efficiency</w:t>
            </w:r>
          </w:p>
        </w:tc>
        <w:tc>
          <w:tcPr>
            <w:tcW w:w="6700" w:type="dxa"/>
            <w:tcMar>
              <w:top w:w="80" w:type="dxa"/>
              <w:left w:w="120" w:type="dxa"/>
              <w:bottom w:w="80" w:type="dxa"/>
              <w:right w:w="120" w:type="dxa"/>
            </w:tcMar>
          </w:tcPr>
          <w:p w14:paraId="09FA25DC" w14:textId="77777777" w:rsidR="00B67A43" w:rsidRDefault="00000000">
            <w:r>
              <w:rPr>
                <w:color w:val="262626"/>
                <w:sz w:val="19"/>
                <w:szCs w:val="19"/>
              </w:rPr>
              <w:t>Average time-to-first-call (SLA adherence); bookings closed per RM per month.</w:t>
            </w:r>
          </w:p>
        </w:tc>
      </w:tr>
      <w:tr w:rsidR="00B67A43" w14:paraId="31F31457"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tcPr>
          <w:p w14:paraId="60659FDF" w14:textId="77777777" w:rsidR="00B67A43" w:rsidRDefault="00000000">
            <w:r>
              <w:rPr>
                <w:color w:val="262626"/>
                <w:sz w:val="19"/>
                <w:szCs w:val="19"/>
              </w:rPr>
              <w:t>Supply</w:t>
            </w:r>
          </w:p>
        </w:tc>
        <w:tc>
          <w:tcPr>
            <w:tcW w:w="6700" w:type="dxa"/>
            <w:shd w:val="clear" w:color="auto" w:fill="F2F2F2"/>
            <w:tcMar>
              <w:top w:w="80" w:type="dxa"/>
              <w:left w:w="120" w:type="dxa"/>
              <w:bottom w:w="80" w:type="dxa"/>
              <w:right w:w="120" w:type="dxa"/>
            </w:tcMar>
          </w:tcPr>
          <w:p w14:paraId="35B3132A" w14:textId="77777777" w:rsidR="00B67A43" w:rsidRDefault="00000000">
            <w:r>
              <w:rPr>
                <w:color w:val="262626"/>
                <w:sz w:val="19"/>
                <w:szCs w:val="19"/>
              </w:rPr>
              <w:t>Number of verified listings live; average occupancy uplift for onboarded operators.</w:t>
            </w:r>
          </w:p>
        </w:tc>
      </w:tr>
      <w:tr w:rsidR="00B67A43" w14:paraId="40C57665" w14:textId="77777777">
        <w:tblPrEx>
          <w:tblCellMar>
            <w:top w:w="0" w:type="dxa"/>
            <w:bottom w:w="0" w:type="dxa"/>
          </w:tblCellMar>
        </w:tblPrEx>
        <w:trPr>
          <w:cantSplit/>
        </w:trPr>
        <w:tc>
          <w:tcPr>
            <w:tcW w:w="2600" w:type="dxa"/>
            <w:tcMar>
              <w:top w:w="80" w:type="dxa"/>
              <w:left w:w="120" w:type="dxa"/>
              <w:bottom w:w="80" w:type="dxa"/>
              <w:right w:w="120" w:type="dxa"/>
            </w:tcMar>
          </w:tcPr>
          <w:p w14:paraId="55601E87" w14:textId="77777777" w:rsidR="00B67A43" w:rsidRDefault="00000000">
            <w:r>
              <w:rPr>
                <w:color w:val="262626"/>
                <w:sz w:val="19"/>
                <w:szCs w:val="19"/>
              </w:rPr>
              <w:t>Revenue</w:t>
            </w:r>
          </w:p>
        </w:tc>
        <w:tc>
          <w:tcPr>
            <w:tcW w:w="6700" w:type="dxa"/>
            <w:tcMar>
              <w:top w:w="80" w:type="dxa"/>
              <w:left w:w="120" w:type="dxa"/>
              <w:bottom w:w="80" w:type="dxa"/>
              <w:right w:w="120" w:type="dxa"/>
            </w:tcMar>
          </w:tcPr>
          <w:p w14:paraId="63800179" w14:textId="77777777" w:rsidR="00B67A43" w:rsidRDefault="00000000">
            <w:r>
              <w:rPr>
                <w:color w:val="262626"/>
                <w:sz w:val="19"/>
                <w:szCs w:val="19"/>
              </w:rPr>
              <w:t>Gross booking value (GBV); facilitation-fee revenue; renting/service-fee revenue; take rate.</w:t>
            </w:r>
          </w:p>
        </w:tc>
      </w:tr>
      <w:tr w:rsidR="00B67A43" w14:paraId="1E4B17AE" w14:textId="77777777">
        <w:tblPrEx>
          <w:tblCellMar>
            <w:top w:w="0" w:type="dxa"/>
            <w:bottom w:w="0" w:type="dxa"/>
          </w:tblCellMar>
        </w:tblPrEx>
        <w:trPr>
          <w:cantSplit/>
        </w:trPr>
        <w:tc>
          <w:tcPr>
            <w:tcW w:w="2600" w:type="dxa"/>
            <w:shd w:val="clear" w:color="auto" w:fill="F2F2F2"/>
            <w:tcMar>
              <w:top w:w="80" w:type="dxa"/>
              <w:left w:w="120" w:type="dxa"/>
              <w:bottom w:w="80" w:type="dxa"/>
              <w:right w:w="120" w:type="dxa"/>
            </w:tcMar>
          </w:tcPr>
          <w:p w14:paraId="725BC8B2" w14:textId="77777777" w:rsidR="00B67A43" w:rsidRDefault="00000000">
            <w:r>
              <w:rPr>
                <w:color w:val="262626"/>
                <w:sz w:val="19"/>
                <w:szCs w:val="19"/>
              </w:rPr>
              <w:t>Retention &amp; Trust</w:t>
            </w:r>
          </w:p>
        </w:tc>
        <w:tc>
          <w:tcPr>
            <w:tcW w:w="6700" w:type="dxa"/>
            <w:shd w:val="clear" w:color="auto" w:fill="F2F2F2"/>
            <w:tcMar>
              <w:top w:w="80" w:type="dxa"/>
              <w:left w:w="120" w:type="dxa"/>
              <w:bottom w:w="80" w:type="dxa"/>
              <w:right w:w="120" w:type="dxa"/>
            </w:tcMar>
          </w:tcPr>
          <w:p w14:paraId="462F43DC" w14:textId="77777777" w:rsidR="00B67A43" w:rsidRDefault="00000000">
            <w:r>
              <w:rPr>
                <w:color w:val="262626"/>
                <w:sz w:val="19"/>
                <w:szCs w:val="19"/>
              </w:rPr>
              <w:t>Repeat booking rate; resident satisfaction / NPS; host retention rate; safety-incident response time.</w:t>
            </w:r>
          </w:p>
        </w:tc>
      </w:tr>
      <w:tr w:rsidR="00B67A43" w14:paraId="723EF12D" w14:textId="77777777">
        <w:tblPrEx>
          <w:tblCellMar>
            <w:top w:w="0" w:type="dxa"/>
            <w:bottom w:w="0" w:type="dxa"/>
          </w:tblCellMar>
        </w:tblPrEx>
        <w:trPr>
          <w:cantSplit/>
        </w:trPr>
        <w:tc>
          <w:tcPr>
            <w:tcW w:w="2600" w:type="dxa"/>
            <w:tcMar>
              <w:top w:w="80" w:type="dxa"/>
              <w:left w:w="120" w:type="dxa"/>
              <w:bottom w:w="80" w:type="dxa"/>
              <w:right w:w="120" w:type="dxa"/>
            </w:tcMar>
          </w:tcPr>
          <w:p w14:paraId="41D83000" w14:textId="77777777" w:rsidR="00B67A43" w:rsidRDefault="00000000">
            <w:r>
              <w:rPr>
                <w:color w:val="262626"/>
                <w:sz w:val="19"/>
                <w:szCs w:val="19"/>
              </w:rPr>
              <w:t>Geographic Expansion</w:t>
            </w:r>
          </w:p>
        </w:tc>
        <w:tc>
          <w:tcPr>
            <w:tcW w:w="6700" w:type="dxa"/>
            <w:tcMar>
              <w:top w:w="80" w:type="dxa"/>
              <w:left w:w="120" w:type="dxa"/>
              <w:bottom w:w="80" w:type="dxa"/>
              <w:right w:w="120" w:type="dxa"/>
            </w:tcMar>
          </w:tcPr>
          <w:p w14:paraId="1DB635E9" w14:textId="77777777" w:rsidR="00B67A43" w:rsidRDefault="00000000">
            <w:r>
              <w:rPr>
                <w:color w:val="262626"/>
                <w:sz w:val="19"/>
                <w:szCs w:val="19"/>
              </w:rPr>
              <w:t>Number of active cities/countries; share of bookings from international corridors.</w:t>
            </w:r>
          </w:p>
        </w:tc>
      </w:tr>
    </w:tbl>
    <w:p w14:paraId="73B73AC3" w14:textId="77777777" w:rsidR="00B67A43" w:rsidRDefault="00000000">
      <w:r>
        <w:br w:type="page"/>
      </w:r>
    </w:p>
    <w:p w14:paraId="57564EF0" w14:textId="77777777" w:rsidR="00B67A43" w:rsidRDefault="00000000">
      <w:pPr>
        <w:pStyle w:val="Heading1"/>
        <w:pBdr>
          <w:bottom w:val="single" w:sz="12" w:space="4" w:color="E8397A"/>
        </w:pBdr>
        <w:spacing w:before="400" w:after="200"/>
      </w:pPr>
      <w:bookmarkStart w:id="41" w:name="_Toc240085870"/>
      <w:r>
        <w:rPr>
          <w:b/>
          <w:bCs/>
          <w:color w:val="1F3864"/>
          <w:sz w:val="30"/>
          <w:szCs w:val="30"/>
        </w:rPr>
        <w:lastRenderedPageBreak/>
        <w:t>13. Indicative Roadmap</w:t>
      </w:r>
      <w:bookmarkEnd w:id="41"/>
    </w:p>
    <w:p w14:paraId="251F3005" w14:textId="77777777" w:rsidR="00B67A43" w:rsidRDefault="00000000">
      <w:pPr>
        <w:spacing w:after="160" w:line="280" w:lineRule="auto"/>
      </w:pPr>
      <w:r>
        <w:rPr>
          <w:i/>
          <w:iCs/>
          <w:color w:val="595959"/>
          <w:sz w:val="18"/>
          <w:szCs w:val="18"/>
        </w:rPr>
        <w:t>Note on the timelines below: phase durations are planning estimates sized on typical marketplace-MVP build patterns. This is a business/resourcing decision for you and your delivery team to set, not a fact that external research can supply — treat these as a starting proposal to confirm once build approach (Q15) and team/budget are decided.</w:t>
      </w:r>
    </w:p>
    <w:p w14:paraId="3881F9B2" w14:textId="77777777" w:rsidR="00B67A43" w:rsidRDefault="00000000">
      <w:pPr>
        <w:pStyle w:val="Heading2"/>
        <w:spacing w:before="280" w:after="120"/>
      </w:pPr>
      <w:bookmarkStart w:id="42" w:name="_Toc240085871"/>
      <w:r>
        <w:rPr>
          <w:b/>
          <w:bCs/>
          <w:color w:val="E8397A"/>
          <w:sz w:val="24"/>
          <w:szCs w:val="24"/>
        </w:rPr>
        <w:t xml:space="preserve">Phase 1 — Foundation (0–4 </w:t>
      </w:r>
      <w:proofErr w:type="gramStart"/>
      <w:r>
        <w:rPr>
          <w:b/>
          <w:bCs/>
          <w:color w:val="E8397A"/>
          <w:sz w:val="24"/>
          <w:szCs w:val="24"/>
        </w:rPr>
        <w:t xml:space="preserve">months)  </w:t>
      </w:r>
      <w:r>
        <w:rPr>
          <w:b/>
          <w:bCs/>
          <w:color w:val="C0000C"/>
          <w:sz w:val="18"/>
          <w:szCs w:val="18"/>
        </w:rPr>
        <w:t>[</w:t>
      </w:r>
      <w:proofErr w:type="gramEnd"/>
      <w:r>
        <w:rPr>
          <w:b/>
          <w:bCs/>
          <w:color w:val="C0000C"/>
          <w:sz w:val="18"/>
          <w:szCs w:val="18"/>
        </w:rPr>
        <w:t>ESTIMATE — CONFIRM WITH TEAM]</w:t>
      </w:r>
      <w:bookmarkEnd w:id="42"/>
    </w:p>
    <w:p w14:paraId="6D54FF3F" w14:textId="77777777" w:rsidR="00B67A43" w:rsidRDefault="00000000">
      <w:pPr>
        <w:pStyle w:val="ListParagraph"/>
        <w:numPr>
          <w:ilvl w:val="0"/>
          <w:numId w:val="2"/>
        </w:numPr>
        <w:spacing w:after="80" w:line="270" w:lineRule="auto"/>
      </w:pPr>
      <w:r>
        <w:rPr>
          <w:color w:val="262626"/>
        </w:rPr>
        <w:t>Launch discovery website with core search/listing functionality for 2–3 anchor cities.</w:t>
      </w:r>
    </w:p>
    <w:p w14:paraId="70D10F11" w14:textId="77777777" w:rsidR="00B67A43" w:rsidRDefault="00000000">
      <w:pPr>
        <w:pStyle w:val="ListParagraph"/>
        <w:numPr>
          <w:ilvl w:val="0"/>
          <w:numId w:val="2"/>
        </w:numPr>
        <w:spacing w:after="80" w:line="270" w:lineRule="auto"/>
      </w:pPr>
      <w:r>
        <w:rPr>
          <w:color w:val="262626"/>
        </w:rPr>
        <w:t>Stand up tele-sales/RM desk with CRM and lead-routing workflow.</w:t>
      </w:r>
    </w:p>
    <w:p w14:paraId="1F3BF0B2" w14:textId="77777777" w:rsidR="00B67A43" w:rsidRDefault="00000000">
      <w:pPr>
        <w:pStyle w:val="ListParagraph"/>
        <w:numPr>
          <w:ilvl w:val="0"/>
          <w:numId w:val="2"/>
        </w:numPr>
        <w:spacing w:after="80" w:line="270" w:lineRule="auto"/>
      </w:pPr>
      <w:r>
        <w:rPr>
          <w:color w:val="262626"/>
        </w:rPr>
        <w:t>Onboard initial cohort of co-living and student-housing operators (target: seed inventory base).</w:t>
      </w:r>
    </w:p>
    <w:p w14:paraId="598D9755" w14:textId="77777777" w:rsidR="00B67A43" w:rsidRDefault="00000000">
      <w:pPr>
        <w:pStyle w:val="ListParagraph"/>
        <w:numPr>
          <w:ilvl w:val="0"/>
          <w:numId w:val="2"/>
        </w:numPr>
        <w:spacing w:after="80" w:line="270" w:lineRule="auto"/>
      </w:pPr>
      <w:r>
        <w:rPr>
          <w:color w:val="262626"/>
        </w:rPr>
        <w:t>Implement booking-fee payment collection and basic verification workflow.</w:t>
      </w:r>
    </w:p>
    <w:p w14:paraId="27F37A56" w14:textId="77777777" w:rsidR="00B67A43" w:rsidRDefault="00000000">
      <w:pPr>
        <w:pStyle w:val="Heading2"/>
        <w:spacing w:before="280" w:after="120"/>
      </w:pPr>
      <w:bookmarkStart w:id="43" w:name="_Toc240085872"/>
      <w:r>
        <w:rPr>
          <w:b/>
          <w:bCs/>
          <w:color w:val="E8397A"/>
          <w:sz w:val="24"/>
          <w:szCs w:val="24"/>
        </w:rPr>
        <w:t xml:space="preserve">Phase 2 — Scale (4–9 </w:t>
      </w:r>
      <w:proofErr w:type="gramStart"/>
      <w:r>
        <w:rPr>
          <w:b/>
          <w:bCs/>
          <w:color w:val="E8397A"/>
          <w:sz w:val="24"/>
          <w:szCs w:val="24"/>
        </w:rPr>
        <w:t xml:space="preserve">months)  </w:t>
      </w:r>
      <w:r>
        <w:rPr>
          <w:b/>
          <w:bCs/>
          <w:color w:val="C0000C"/>
          <w:sz w:val="18"/>
          <w:szCs w:val="18"/>
        </w:rPr>
        <w:t>[</w:t>
      </w:r>
      <w:proofErr w:type="gramEnd"/>
      <w:r>
        <w:rPr>
          <w:b/>
          <w:bCs/>
          <w:color w:val="C0000C"/>
          <w:sz w:val="18"/>
          <w:szCs w:val="18"/>
        </w:rPr>
        <w:t>ESTIMATE — CONFIRM WITH TEAM]</w:t>
      </w:r>
      <w:bookmarkEnd w:id="43"/>
    </w:p>
    <w:p w14:paraId="42A902A5" w14:textId="77777777" w:rsidR="00B67A43" w:rsidRDefault="00000000">
      <w:pPr>
        <w:pStyle w:val="ListParagraph"/>
        <w:numPr>
          <w:ilvl w:val="0"/>
          <w:numId w:val="2"/>
        </w:numPr>
        <w:spacing w:after="80" w:line="270" w:lineRule="auto"/>
      </w:pPr>
      <w:r>
        <w:rPr>
          <w:color w:val="262626"/>
        </w:rPr>
        <w:t>Expand to additional domestic cities and inventory categories (home-sharing).</w:t>
      </w:r>
    </w:p>
    <w:p w14:paraId="68D73FC4" w14:textId="77777777" w:rsidR="00B67A43" w:rsidRDefault="00000000">
      <w:pPr>
        <w:pStyle w:val="ListParagraph"/>
        <w:numPr>
          <w:ilvl w:val="0"/>
          <w:numId w:val="2"/>
        </w:numPr>
        <w:spacing w:after="80" w:line="270" w:lineRule="auto"/>
      </w:pPr>
      <w:r>
        <w:rPr>
          <w:color w:val="262626"/>
        </w:rPr>
        <w:t>Launch B2B partnership channel (universities, relocation agents, corporates).</w:t>
      </w:r>
    </w:p>
    <w:p w14:paraId="24B63B84" w14:textId="77777777" w:rsidR="00B67A43" w:rsidRDefault="00000000">
      <w:pPr>
        <w:pStyle w:val="ListParagraph"/>
        <w:numPr>
          <w:ilvl w:val="0"/>
          <w:numId w:val="2"/>
        </w:numPr>
        <w:spacing w:after="80" w:line="270" w:lineRule="auto"/>
      </w:pPr>
      <w:r>
        <w:rPr>
          <w:color w:val="262626"/>
        </w:rPr>
        <w:t>Introduce ratings/reviews and enhanced trust badges.</w:t>
      </w:r>
    </w:p>
    <w:p w14:paraId="7E15ED59" w14:textId="77777777" w:rsidR="00B67A43" w:rsidRDefault="00000000">
      <w:pPr>
        <w:pStyle w:val="ListParagraph"/>
        <w:numPr>
          <w:ilvl w:val="0"/>
          <w:numId w:val="2"/>
        </w:numPr>
        <w:spacing w:after="80" w:line="270" w:lineRule="auto"/>
      </w:pPr>
      <w:r>
        <w:rPr>
          <w:color w:val="262626"/>
        </w:rPr>
        <w:t>Launch native mobile apps.</w:t>
      </w:r>
    </w:p>
    <w:p w14:paraId="2A3F6A97" w14:textId="77777777" w:rsidR="00B67A43" w:rsidRDefault="00000000">
      <w:pPr>
        <w:pStyle w:val="Heading2"/>
        <w:spacing w:before="280" w:after="120"/>
      </w:pPr>
      <w:bookmarkStart w:id="44" w:name="_Toc240085873"/>
      <w:r>
        <w:rPr>
          <w:b/>
          <w:bCs/>
          <w:color w:val="E8397A"/>
          <w:sz w:val="24"/>
          <w:szCs w:val="24"/>
        </w:rPr>
        <w:t xml:space="preserve">Phase 3 — International Expansion (9–18 </w:t>
      </w:r>
      <w:proofErr w:type="gramStart"/>
      <w:r>
        <w:rPr>
          <w:b/>
          <w:bCs/>
          <w:color w:val="E8397A"/>
          <w:sz w:val="24"/>
          <w:szCs w:val="24"/>
        </w:rPr>
        <w:t xml:space="preserve">months)  </w:t>
      </w:r>
      <w:r>
        <w:rPr>
          <w:b/>
          <w:bCs/>
          <w:color w:val="C0000C"/>
          <w:sz w:val="18"/>
          <w:szCs w:val="18"/>
        </w:rPr>
        <w:t>[</w:t>
      </w:r>
      <w:proofErr w:type="gramEnd"/>
      <w:r>
        <w:rPr>
          <w:b/>
          <w:bCs/>
          <w:color w:val="C0000C"/>
          <w:sz w:val="18"/>
          <w:szCs w:val="18"/>
        </w:rPr>
        <w:t>ESTIMATE — CONFIRM WITH TEAM]</w:t>
      </w:r>
      <w:bookmarkEnd w:id="44"/>
    </w:p>
    <w:p w14:paraId="5DE8F50D" w14:textId="77777777" w:rsidR="00B67A43" w:rsidRDefault="00000000">
      <w:pPr>
        <w:pStyle w:val="ListParagraph"/>
        <w:numPr>
          <w:ilvl w:val="0"/>
          <w:numId w:val="2"/>
        </w:numPr>
        <w:spacing w:after="80" w:line="270" w:lineRule="auto"/>
      </w:pPr>
      <w:r>
        <w:rPr>
          <w:color w:val="262626"/>
        </w:rPr>
        <w:t>Onboard international student-housing/co-living inventory in key outbound-education corridors.</w:t>
      </w:r>
    </w:p>
    <w:p w14:paraId="4D0DD787" w14:textId="77777777" w:rsidR="00B67A43" w:rsidRDefault="00000000">
      <w:pPr>
        <w:pStyle w:val="ListParagraph"/>
        <w:numPr>
          <w:ilvl w:val="0"/>
          <w:numId w:val="2"/>
        </w:numPr>
        <w:spacing w:after="80" w:line="270" w:lineRule="auto"/>
      </w:pPr>
      <w:r>
        <w:rPr>
          <w:color w:val="262626"/>
        </w:rPr>
        <w:t>Multi-currency, multi-language platform support.</w:t>
      </w:r>
    </w:p>
    <w:p w14:paraId="27122DC9" w14:textId="77777777" w:rsidR="00B67A43" w:rsidRDefault="00000000">
      <w:pPr>
        <w:pStyle w:val="ListParagraph"/>
        <w:numPr>
          <w:ilvl w:val="0"/>
          <w:numId w:val="2"/>
        </w:numPr>
        <w:spacing w:after="80" w:line="270" w:lineRule="auto"/>
      </w:pPr>
      <w:r>
        <w:rPr>
          <w:color w:val="262626"/>
        </w:rPr>
        <w:t>Roll out 24x7 on-ground safety/assistance helpline in priority cities.</w:t>
      </w:r>
    </w:p>
    <w:p w14:paraId="7F734664" w14:textId="77777777" w:rsidR="00B67A43" w:rsidRDefault="00000000">
      <w:pPr>
        <w:pStyle w:val="ListParagraph"/>
        <w:numPr>
          <w:ilvl w:val="0"/>
          <w:numId w:val="2"/>
        </w:numPr>
        <w:spacing w:after="80" w:line="270" w:lineRule="auto"/>
      </w:pPr>
      <w:r>
        <w:rPr>
          <w:color w:val="262626"/>
        </w:rPr>
        <w:t>Explore adjacent B2B and fintech extensions (e.g., managed housing programs, deposit/rent-related financial products) as separate initiatives.</w:t>
      </w:r>
    </w:p>
    <w:p w14:paraId="04606A62" w14:textId="77777777" w:rsidR="00B67A43" w:rsidRDefault="00000000">
      <w:r>
        <w:br w:type="page"/>
      </w:r>
    </w:p>
    <w:p w14:paraId="01DDF56A" w14:textId="77777777" w:rsidR="00B67A43" w:rsidRDefault="00000000">
      <w:pPr>
        <w:pStyle w:val="Heading1"/>
        <w:pBdr>
          <w:bottom w:val="single" w:sz="12" w:space="4" w:color="E8397A"/>
        </w:pBdr>
        <w:spacing w:before="400" w:after="200"/>
      </w:pPr>
      <w:bookmarkStart w:id="45" w:name="_Toc240085874"/>
      <w:r>
        <w:rPr>
          <w:b/>
          <w:bCs/>
          <w:color w:val="1F3864"/>
          <w:sz w:val="30"/>
          <w:szCs w:val="30"/>
        </w:rPr>
        <w:lastRenderedPageBreak/>
        <w:t>14. Risks &amp; Mitigations</w:t>
      </w:r>
      <w:bookmarkEnd w:id="4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B67A43" w14:paraId="48F2B832" w14:textId="77777777">
        <w:tblPrEx>
          <w:tblCellMar>
            <w:top w:w="0" w:type="dxa"/>
            <w:bottom w:w="0" w:type="dxa"/>
          </w:tblCellMar>
        </w:tblPrEx>
        <w:trPr>
          <w:cantSplit/>
          <w:tblHeader/>
        </w:trPr>
        <w:tc>
          <w:tcPr>
            <w:tcW w:w="3300" w:type="dxa"/>
            <w:shd w:val="clear" w:color="auto" w:fill="1F3864"/>
            <w:tcMar>
              <w:top w:w="80" w:type="dxa"/>
              <w:left w:w="120" w:type="dxa"/>
              <w:bottom w:w="80" w:type="dxa"/>
              <w:right w:w="120" w:type="dxa"/>
            </w:tcMar>
          </w:tcPr>
          <w:p w14:paraId="3B1CA5BF" w14:textId="77777777" w:rsidR="00B67A43" w:rsidRDefault="00000000">
            <w:r>
              <w:rPr>
                <w:b/>
                <w:bCs/>
                <w:color w:val="FFFFFF"/>
                <w:sz w:val="19"/>
                <w:szCs w:val="19"/>
              </w:rPr>
              <w:t>Risk</w:t>
            </w:r>
          </w:p>
        </w:tc>
        <w:tc>
          <w:tcPr>
            <w:tcW w:w="6000" w:type="dxa"/>
            <w:shd w:val="clear" w:color="auto" w:fill="1F3864"/>
            <w:tcMar>
              <w:top w:w="80" w:type="dxa"/>
              <w:left w:w="120" w:type="dxa"/>
              <w:bottom w:w="80" w:type="dxa"/>
              <w:right w:w="120" w:type="dxa"/>
            </w:tcMar>
          </w:tcPr>
          <w:p w14:paraId="550F59BE" w14:textId="77777777" w:rsidR="00B67A43" w:rsidRDefault="00000000">
            <w:r>
              <w:rPr>
                <w:b/>
                <w:bCs/>
                <w:color w:val="FFFFFF"/>
                <w:sz w:val="19"/>
                <w:szCs w:val="19"/>
              </w:rPr>
              <w:t>Mitigation</w:t>
            </w:r>
          </w:p>
        </w:tc>
      </w:tr>
      <w:tr w:rsidR="00B67A43" w14:paraId="5C32771E" w14:textId="77777777">
        <w:tblPrEx>
          <w:tblCellMar>
            <w:top w:w="0" w:type="dxa"/>
            <w:bottom w:w="0" w:type="dxa"/>
          </w:tblCellMar>
        </w:tblPrEx>
        <w:trPr>
          <w:cantSplit/>
        </w:trPr>
        <w:tc>
          <w:tcPr>
            <w:tcW w:w="3300" w:type="dxa"/>
            <w:tcMar>
              <w:top w:w="80" w:type="dxa"/>
              <w:left w:w="120" w:type="dxa"/>
              <w:bottom w:w="80" w:type="dxa"/>
              <w:right w:w="120" w:type="dxa"/>
            </w:tcMar>
          </w:tcPr>
          <w:p w14:paraId="22913EC4" w14:textId="77777777" w:rsidR="00B67A43" w:rsidRDefault="00000000">
            <w:r>
              <w:rPr>
                <w:color w:val="262626"/>
                <w:sz w:val="19"/>
                <w:szCs w:val="19"/>
              </w:rPr>
              <w:t>Supply-side cold start — insufficient verified inventory at launch</w:t>
            </w:r>
          </w:p>
        </w:tc>
        <w:tc>
          <w:tcPr>
            <w:tcW w:w="6000" w:type="dxa"/>
            <w:tcMar>
              <w:top w:w="80" w:type="dxa"/>
              <w:left w:w="120" w:type="dxa"/>
              <w:bottom w:w="80" w:type="dxa"/>
              <w:right w:w="120" w:type="dxa"/>
            </w:tcMar>
          </w:tcPr>
          <w:p w14:paraId="3921AE8F" w14:textId="77777777" w:rsidR="00B67A43" w:rsidRDefault="00000000">
            <w:proofErr w:type="spellStart"/>
            <w:r>
              <w:rPr>
                <w:color w:val="262626"/>
                <w:sz w:val="19"/>
                <w:szCs w:val="19"/>
              </w:rPr>
              <w:t>Prioritise</w:t>
            </w:r>
            <w:proofErr w:type="spellEnd"/>
            <w:r>
              <w:rPr>
                <w:color w:val="262626"/>
                <w:sz w:val="19"/>
                <w:szCs w:val="19"/>
              </w:rPr>
              <w:t xml:space="preserve"> direct operator partnerships and manual onboarding/verification in 2–3 anchor cities before broad marketing spend.</w:t>
            </w:r>
          </w:p>
        </w:tc>
      </w:tr>
      <w:tr w:rsidR="00B67A43" w14:paraId="15659E81" w14:textId="77777777">
        <w:tblPrEx>
          <w:tblCellMar>
            <w:top w:w="0" w:type="dxa"/>
            <w:bottom w:w="0" w:type="dxa"/>
          </w:tblCellMar>
        </w:tblPrEx>
        <w:trPr>
          <w:cantSplit/>
        </w:trPr>
        <w:tc>
          <w:tcPr>
            <w:tcW w:w="3300" w:type="dxa"/>
            <w:shd w:val="clear" w:color="auto" w:fill="F2F2F2"/>
            <w:tcMar>
              <w:top w:w="80" w:type="dxa"/>
              <w:left w:w="120" w:type="dxa"/>
              <w:bottom w:w="80" w:type="dxa"/>
              <w:right w:w="120" w:type="dxa"/>
            </w:tcMar>
          </w:tcPr>
          <w:p w14:paraId="1710AB91" w14:textId="77777777" w:rsidR="00B67A43" w:rsidRDefault="00000000">
            <w:r>
              <w:rPr>
                <w:color w:val="262626"/>
                <w:sz w:val="19"/>
                <w:szCs w:val="19"/>
              </w:rPr>
              <w:t>Tele-sales cost-to-serve erodes unit economics</w:t>
            </w:r>
          </w:p>
        </w:tc>
        <w:tc>
          <w:tcPr>
            <w:tcW w:w="6000" w:type="dxa"/>
            <w:shd w:val="clear" w:color="auto" w:fill="F2F2F2"/>
            <w:tcMar>
              <w:top w:w="80" w:type="dxa"/>
              <w:left w:w="120" w:type="dxa"/>
              <w:bottom w:w="80" w:type="dxa"/>
              <w:right w:w="120" w:type="dxa"/>
            </w:tcMar>
          </w:tcPr>
          <w:p w14:paraId="7592A234" w14:textId="77777777" w:rsidR="00B67A43" w:rsidRDefault="00000000">
            <w:r>
              <w:rPr>
                <w:color w:val="262626"/>
                <w:sz w:val="19"/>
                <w:szCs w:val="19"/>
              </w:rPr>
              <w:t xml:space="preserve">Track cost-per-booking by channel/RM; tier </w:t>
            </w:r>
            <w:proofErr w:type="gramStart"/>
            <w:r>
              <w:rPr>
                <w:color w:val="262626"/>
                <w:sz w:val="19"/>
                <w:szCs w:val="19"/>
              </w:rPr>
              <w:t>lead</w:t>
            </w:r>
            <w:proofErr w:type="gramEnd"/>
            <w:r>
              <w:rPr>
                <w:color w:val="262626"/>
                <w:sz w:val="19"/>
                <w:szCs w:val="19"/>
              </w:rPr>
              <w:t xml:space="preserve"> routing to </w:t>
            </w:r>
            <w:proofErr w:type="spellStart"/>
            <w:r>
              <w:rPr>
                <w:color w:val="262626"/>
                <w:sz w:val="19"/>
                <w:szCs w:val="19"/>
              </w:rPr>
              <w:t>prioritise</w:t>
            </w:r>
            <w:proofErr w:type="spellEnd"/>
            <w:r>
              <w:rPr>
                <w:color w:val="262626"/>
                <w:sz w:val="19"/>
                <w:szCs w:val="19"/>
              </w:rPr>
              <w:t xml:space="preserve"> high-intent leads for phone closure and lower-intent leads for self-serve.</w:t>
            </w:r>
          </w:p>
        </w:tc>
      </w:tr>
      <w:tr w:rsidR="00B67A43" w14:paraId="28F70D45" w14:textId="77777777">
        <w:tblPrEx>
          <w:tblCellMar>
            <w:top w:w="0" w:type="dxa"/>
            <w:bottom w:w="0" w:type="dxa"/>
          </w:tblCellMar>
        </w:tblPrEx>
        <w:trPr>
          <w:cantSplit/>
        </w:trPr>
        <w:tc>
          <w:tcPr>
            <w:tcW w:w="3300" w:type="dxa"/>
            <w:tcMar>
              <w:top w:w="80" w:type="dxa"/>
              <w:left w:w="120" w:type="dxa"/>
              <w:bottom w:w="80" w:type="dxa"/>
              <w:right w:w="120" w:type="dxa"/>
            </w:tcMar>
          </w:tcPr>
          <w:p w14:paraId="767E66D8" w14:textId="77777777" w:rsidR="00B67A43" w:rsidRDefault="00000000">
            <w:r>
              <w:rPr>
                <w:color w:val="262626"/>
                <w:sz w:val="19"/>
                <w:szCs w:val="19"/>
              </w:rPr>
              <w:t>Trust/safety incidents damage brand</w:t>
            </w:r>
          </w:p>
        </w:tc>
        <w:tc>
          <w:tcPr>
            <w:tcW w:w="6000" w:type="dxa"/>
            <w:tcMar>
              <w:top w:w="80" w:type="dxa"/>
              <w:left w:w="120" w:type="dxa"/>
              <w:bottom w:w="80" w:type="dxa"/>
              <w:right w:w="120" w:type="dxa"/>
            </w:tcMar>
          </w:tcPr>
          <w:p w14:paraId="6A3C5E35" w14:textId="77777777" w:rsidR="00B67A43" w:rsidRDefault="00000000">
            <w:r>
              <w:rPr>
                <w:color w:val="262626"/>
                <w:sz w:val="19"/>
                <w:szCs w:val="19"/>
              </w:rPr>
              <w:t>Mandatory verification workflow, insurance/liability review, and a dedicated safety-response SLA before scaling marketing.</w:t>
            </w:r>
          </w:p>
        </w:tc>
      </w:tr>
      <w:tr w:rsidR="00B67A43" w14:paraId="3E387D4F" w14:textId="77777777">
        <w:tblPrEx>
          <w:tblCellMar>
            <w:top w:w="0" w:type="dxa"/>
            <w:bottom w:w="0" w:type="dxa"/>
          </w:tblCellMar>
        </w:tblPrEx>
        <w:trPr>
          <w:cantSplit/>
        </w:trPr>
        <w:tc>
          <w:tcPr>
            <w:tcW w:w="3300" w:type="dxa"/>
            <w:shd w:val="clear" w:color="auto" w:fill="F2F2F2"/>
            <w:tcMar>
              <w:top w:w="80" w:type="dxa"/>
              <w:left w:w="120" w:type="dxa"/>
              <w:bottom w:w="80" w:type="dxa"/>
              <w:right w:w="120" w:type="dxa"/>
            </w:tcMar>
          </w:tcPr>
          <w:p w14:paraId="28C4C6C4" w14:textId="77777777" w:rsidR="00B67A43" w:rsidRDefault="00000000">
            <w:r>
              <w:rPr>
                <w:color w:val="262626"/>
                <w:sz w:val="19"/>
                <w:szCs w:val="19"/>
              </w:rPr>
              <w:t>Cross-border compliance complexity (data, payments, tax)</w:t>
            </w:r>
          </w:p>
        </w:tc>
        <w:tc>
          <w:tcPr>
            <w:tcW w:w="6000" w:type="dxa"/>
            <w:shd w:val="clear" w:color="auto" w:fill="F2F2F2"/>
            <w:tcMar>
              <w:top w:w="80" w:type="dxa"/>
              <w:left w:w="120" w:type="dxa"/>
              <w:bottom w:w="80" w:type="dxa"/>
              <w:right w:w="120" w:type="dxa"/>
            </w:tcMar>
          </w:tcPr>
          <w:p w14:paraId="200A179C" w14:textId="77777777" w:rsidR="00B67A43" w:rsidRDefault="00000000">
            <w:r>
              <w:rPr>
                <w:color w:val="262626"/>
                <w:sz w:val="19"/>
                <w:szCs w:val="19"/>
              </w:rPr>
              <w:t>Legal/compliance review market-by-market before international launch; phased country rollout.</w:t>
            </w:r>
          </w:p>
        </w:tc>
      </w:tr>
      <w:tr w:rsidR="00B67A43" w14:paraId="77C64DA9" w14:textId="77777777">
        <w:tblPrEx>
          <w:tblCellMar>
            <w:top w:w="0" w:type="dxa"/>
            <w:bottom w:w="0" w:type="dxa"/>
          </w:tblCellMar>
        </w:tblPrEx>
        <w:trPr>
          <w:cantSplit/>
        </w:trPr>
        <w:tc>
          <w:tcPr>
            <w:tcW w:w="3300" w:type="dxa"/>
            <w:tcMar>
              <w:top w:w="80" w:type="dxa"/>
              <w:left w:w="120" w:type="dxa"/>
              <w:bottom w:w="80" w:type="dxa"/>
              <w:right w:w="120" w:type="dxa"/>
            </w:tcMar>
          </w:tcPr>
          <w:p w14:paraId="182C1E09" w14:textId="77777777" w:rsidR="00B67A43" w:rsidRDefault="00000000">
            <w:r>
              <w:rPr>
                <w:color w:val="262626"/>
                <w:sz w:val="19"/>
                <w:szCs w:val="19"/>
              </w:rPr>
              <w:t>Competitive intensity from funded co-living/listing platforms</w:t>
            </w:r>
          </w:p>
        </w:tc>
        <w:tc>
          <w:tcPr>
            <w:tcW w:w="6000" w:type="dxa"/>
            <w:tcMar>
              <w:top w:w="80" w:type="dxa"/>
              <w:left w:w="120" w:type="dxa"/>
              <w:bottom w:w="80" w:type="dxa"/>
              <w:right w:w="120" w:type="dxa"/>
            </w:tcMar>
          </w:tcPr>
          <w:p w14:paraId="6F890D0B" w14:textId="77777777" w:rsidR="00B67A43" w:rsidRDefault="00000000">
            <w:r>
              <w:rPr>
                <w:color w:val="262626"/>
                <w:sz w:val="19"/>
                <w:szCs w:val="19"/>
              </w:rPr>
              <w:t>Differentiate on the phone-assisted closure model and safety positioning rather than competing purely on listing volume.</w:t>
            </w:r>
          </w:p>
        </w:tc>
      </w:tr>
    </w:tbl>
    <w:p w14:paraId="0D9E578A" w14:textId="77777777" w:rsidR="00B67A43" w:rsidRDefault="00000000">
      <w:r>
        <w:br w:type="page"/>
      </w:r>
    </w:p>
    <w:p w14:paraId="0E910873" w14:textId="77777777" w:rsidR="00B67A43" w:rsidRDefault="00000000">
      <w:pPr>
        <w:pStyle w:val="Heading1"/>
        <w:pBdr>
          <w:bottom w:val="single" w:sz="12" w:space="4" w:color="E8397A"/>
        </w:pBdr>
        <w:spacing w:before="400" w:after="200"/>
      </w:pPr>
      <w:bookmarkStart w:id="46" w:name="_Toc240085875"/>
      <w:r>
        <w:rPr>
          <w:b/>
          <w:bCs/>
          <w:color w:val="1F3864"/>
          <w:sz w:val="30"/>
          <w:szCs w:val="30"/>
        </w:rPr>
        <w:lastRenderedPageBreak/>
        <w:t>15. Open Questions for Stakeholder Input</w:t>
      </w:r>
      <w:bookmarkEnd w:id="46"/>
    </w:p>
    <w:p w14:paraId="6CFDE9E8" w14:textId="77777777" w:rsidR="00B67A43" w:rsidRDefault="00000000">
      <w:pPr>
        <w:pStyle w:val="ListParagraph"/>
        <w:numPr>
          <w:ilvl w:val="0"/>
          <w:numId w:val="3"/>
        </w:numPr>
        <w:spacing w:after="80" w:line="270" w:lineRule="auto"/>
      </w:pPr>
      <w:r>
        <w:rPr>
          <w:color w:val="262626"/>
        </w:rPr>
        <w:t xml:space="preserve">Which 2–3 anchor cities/countries should be </w:t>
      </w:r>
      <w:proofErr w:type="spellStart"/>
      <w:r>
        <w:rPr>
          <w:color w:val="262626"/>
        </w:rPr>
        <w:t>prioritised</w:t>
      </w:r>
      <w:proofErr w:type="spellEnd"/>
      <w:r>
        <w:rPr>
          <w:color w:val="262626"/>
        </w:rPr>
        <w:t xml:space="preserve"> for the Phase 1 launch?</w:t>
      </w:r>
    </w:p>
    <w:p w14:paraId="64036A15" w14:textId="77777777" w:rsidR="00B67A43" w:rsidRDefault="00000000">
      <w:pPr>
        <w:pStyle w:val="ListParagraph"/>
        <w:numPr>
          <w:ilvl w:val="0"/>
          <w:numId w:val="3"/>
        </w:numPr>
        <w:spacing w:after="80" w:line="270" w:lineRule="auto"/>
      </w:pPr>
      <w:r>
        <w:rPr>
          <w:color w:val="262626"/>
        </w:rPr>
        <w:t>What is the target fee structure — flat facilitation fee, percentage commission, or hybrid — and how should it vary by inventory type (student housing vs. co-living vs. home-sharing)?</w:t>
      </w:r>
    </w:p>
    <w:p w14:paraId="72098AC2" w14:textId="77777777" w:rsidR="00B67A43" w:rsidRDefault="00000000">
      <w:pPr>
        <w:pStyle w:val="ListParagraph"/>
        <w:numPr>
          <w:ilvl w:val="0"/>
          <w:numId w:val="3"/>
        </w:numPr>
        <w:spacing w:after="80" w:line="270" w:lineRule="auto"/>
      </w:pPr>
      <w:r>
        <w:rPr>
          <w:color w:val="262626"/>
        </w:rPr>
        <w:t>Should the tele-sales function be built in-house or outsourced to a BPO partner at launch?</w:t>
      </w:r>
    </w:p>
    <w:p w14:paraId="731D1A3A" w14:textId="77777777" w:rsidR="00B67A43" w:rsidRDefault="00000000">
      <w:pPr>
        <w:pStyle w:val="ListParagraph"/>
        <w:numPr>
          <w:ilvl w:val="0"/>
          <w:numId w:val="3"/>
        </w:numPr>
        <w:spacing w:after="80" w:line="270" w:lineRule="auto"/>
      </w:pPr>
      <w:r>
        <w:rPr>
          <w:color w:val="262626"/>
        </w:rPr>
        <w:t>What is the minimum viable verification standard for onboarding a host/operator (self-declaration vs. on-ground audit)?</w:t>
      </w:r>
    </w:p>
    <w:p w14:paraId="3E8416AF" w14:textId="77777777" w:rsidR="00B67A43" w:rsidRDefault="00000000">
      <w:pPr>
        <w:pStyle w:val="ListParagraph"/>
        <w:numPr>
          <w:ilvl w:val="0"/>
          <w:numId w:val="3"/>
        </w:numPr>
        <w:spacing w:after="80" w:line="270" w:lineRule="auto"/>
      </w:pPr>
      <w:r>
        <w:rPr>
          <w:color w:val="262626"/>
        </w:rPr>
        <w:t xml:space="preserve">What is the target timeline and market sequencing for international expansion, and which education corridors should be </w:t>
      </w:r>
      <w:proofErr w:type="spellStart"/>
      <w:r>
        <w:rPr>
          <w:color w:val="262626"/>
        </w:rPr>
        <w:t>prioritised</w:t>
      </w:r>
      <w:proofErr w:type="spellEnd"/>
      <w:r>
        <w:rPr>
          <w:color w:val="262626"/>
        </w:rPr>
        <w:t xml:space="preserve"> first?</w:t>
      </w:r>
    </w:p>
    <w:p w14:paraId="6C671BE7" w14:textId="77777777" w:rsidR="00B67A43" w:rsidRDefault="00000000">
      <w:pPr>
        <w:pStyle w:val="ListParagraph"/>
        <w:numPr>
          <w:ilvl w:val="0"/>
          <w:numId w:val="3"/>
        </w:numPr>
        <w:spacing w:after="80" w:line="270" w:lineRule="auto"/>
      </w:pPr>
      <w:r>
        <w:rPr>
          <w:color w:val="262626"/>
        </w:rPr>
        <w:t>What technology build approach is preferred — in-house build, no-code/low-code MVP, or white-label marketplace platform — given target launch timelines and budget?</w:t>
      </w:r>
    </w:p>
    <w:p w14:paraId="4AA64F13" w14:textId="77777777" w:rsidR="00B67A43" w:rsidRDefault="00000000">
      <w:r>
        <w:br w:type="page"/>
      </w:r>
    </w:p>
    <w:p w14:paraId="693463F1" w14:textId="77777777" w:rsidR="00B67A43" w:rsidRDefault="00000000">
      <w:pPr>
        <w:pStyle w:val="Heading1"/>
        <w:pBdr>
          <w:bottom w:val="single" w:sz="12" w:space="4" w:color="E8397A"/>
        </w:pBdr>
        <w:spacing w:before="400" w:after="200"/>
      </w:pPr>
      <w:bookmarkStart w:id="47" w:name="_Toc240085876"/>
      <w:r>
        <w:rPr>
          <w:b/>
          <w:bCs/>
          <w:color w:val="1F3864"/>
          <w:sz w:val="30"/>
          <w:szCs w:val="30"/>
        </w:rPr>
        <w:lastRenderedPageBreak/>
        <w:t>16. Verification Tracker — Post-Research Status</w:t>
      </w:r>
      <w:bookmarkEnd w:id="47"/>
    </w:p>
    <w:p w14:paraId="19EAFECD" w14:textId="77777777" w:rsidR="00B67A43" w:rsidRDefault="00000000">
      <w:pPr>
        <w:spacing w:after="160" w:line="280" w:lineRule="auto"/>
      </w:pPr>
      <w:r>
        <w:rPr>
          <w:color w:val="262626"/>
        </w:rPr>
        <w:t>Every item flagged in the previous version of this PRD has now been checked against current sources. Status below reflects the outcome of that check, not the original flag.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900"/>
        <w:gridCol w:w="1800"/>
      </w:tblGrid>
      <w:tr w:rsidR="00B67A43" w14:paraId="3E5F5418" w14:textId="77777777">
        <w:tblPrEx>
          <w:tblCellMar>
            <w:top w:w="0" w:type="dxa"/>
            <w:bottom w:w="0" w:type="dxa"/>
          </w:tblCellMar>
        </w:tblPrEx>
        <w:trPr>
          <w:cantSplit/>
          <w:tblHeader/>
        </w:trPr>
        <w:tc>
          <w:tcPr>
            <w:tcW w:w="1900" w:type="dxa"/>
            <w:shd w:val="clear" w:color="auto" w:fill="1F3864"/>
            <w:tcMar>
              <w:top w:w="80" w:type="dxa"/>
              <w:left w:w="120" w:type="dxa"/>
              <w:bottom w:w="80" w:type="dxa"/>
              <w:right w:w="120" w:type="dxa"/>
            </w:tcMar>
          </w:tcPr>
          <w:p w14:paraId="673DC7AD" w14:textId="77777777" w:rsidR="00B67A43" w:rsidRDefault="00000000">
            <w:r>
              <w:rPr>
                <w:b/>
                <w:bCs/>
                <w:color w:val="FFFFFF"/>
                <w:sz w:val="19"/>
                <w:szCs w:val="19"/>
              </w:rPr>
              <w:t>Location</w:t>
            </w:r>
          </w:p>
        </w:tc>
        <w:tc>
          <w:tcPr>
            <w:tcW w:w="2700" w:type="dxa"/>
            <w:shd w:val="clear" w:color="auto" w:fill="1F3864"/>
            <w:tcMar>
              <w:top w:w="80" w:type="dxa"/>
              <w:left w:w="120" w:type="dxa"/>
              <w:bottom w:w="80" w:type="dxa"/>
              <w:right w:w="120" w:type="dxa"/>
            </w:tcMar>
          </w:tcPr>
          <w:p w14:paraId="48222372" w14:textId="77777777" w:rsidR="00B67A43" w:rsidRDefault="00000000">
            <w:r>
              <w:rPr>
                <w:b/>
                <w:bCs/>
                <w:color w:val="FFFFFF"/>
                <w:sz w:val="19"/>
                <w:szCs w:val="19"/>
              </w:rPr>
              <w:t>Item</w:t>
            </w:r>
          </w:p>
        </w:tc>
        <w:tc>
          <w:tcPr>
            <w:tcW w:w="2900" w:type="dxa"/>
            <w:shd w:val="clear" w:color="auto" w:fill="1F3864"/>
            <w:tcMar>
              <w:top w:w="80" w:type="dxa"/>
              <w:left w:w="120" w:type="dxa"/>
              <w:bottom w:w="80" w:type="dxa"/>
              <w:right w:w="120" w:type="dxa"/>
            </w:tcMar>
          </w:tcPr>
          <w:p w14:paraId="60B69FF5" w14:textId="77777777" w:rsidR="00B67A43" w:rsidRDefault="00000000">
            <w:r>
              <w:rPr>
                <w:b/>
                <w:bCs/>
                <w:color w:val="FFFFFF"/>
                <w:sz w:val="19"/>
                <w:szCs w:val="19"/>
              </w:rPr>
              <w:t>Outcome</w:t>
            </w:r>
          </w:p>
        </w:tc>
        <w:tc>
          <w:tcPr>
            <w:tcW w:w="1800" w:type="dxa"/>
            <w:shd w:val="clear" w:color="auto" w:fill="1F3864"/>
            <w:tcMar>
              <w:top w:w="80" w:type="dxa"/>
              <w:left w:w="120" w:type="dxa"/>
              <w:bottom w:w="80" w:type="dxa"/>
              <w:right w:w="120" w:type="dxa"/>
            </w:tcMar>
          </w:tcPr>
          <w:p w14:paraId="59236826" w14:textId="77777777" w:rsidR="00B67A43" w:rsidRDefault="00000000">
            <w:r>
              <w:rPr>
                <w:b/>
                <w:bCs/>
                <w:color w:val="FFFFFF"/>
                <w:sz w:val="19"/>
                <w:szCs w:val="19"/>
              </w:rPr>
              <w:t>Remaining Action</w:t>
            </w:r>
          </w:p>
        </w:tc>
      </w:tr>
      <w:tr w:rsidR="00B67A43" w14:paraId="0E952233" w14:textId="77777777">
        <w:tblPrEx>
          <w:tblCellMar>
            <w:top w:w="0" w:type="dxa"/>
            <w:bottom w:w="0" w:type="dxa"/>
          </w:tblCellMar>
        </w:tblPrEx>
        <w:trPr>
          <w:cantSplit/>
        </w:trPr>
        <w:tc>
          <w:tcPr>
            <w:tcW w:w="1900" w:type="dxa"/>
            <w:tcMar>
              <w:top w:w="80" w:type="dxa"/>
              <w:left w:w="120" w:type="dxa"/>
              <w:bottom w:w="80" w:type="dxa"/>
              <w:right w:w="120" w:type="dxa"/>
            </w:tcMar>
          </w:tcPr>
          <w:p w14:paraId="6A29F1D6" w14:textId="77777777" w:rsidR="00B67A43" w:rsidRDefault="00000000">
            <w:r>
              <w:rPr>
                <w:color w:val="262626"/>
                <w:sz w:val="19"/>
                <w:szCs w:val="19"/>
              </w:rPr>
              <w:t>Sec. 2 — Market Opportunity</w:t>
            </w:r>
          </w:p>
        </w:tc>
        <w:tc>
          <w:tcPr>
            <w:tcW w:w="2700" w:type="dxa"/>
            <w:tcMar>
              <w:top w:w="80" w:type="dxa"/>
              <w:left w:w="120" w:type="dxa"/>
              <w:bottom w:w="80" w:type="dxa"/>
              <w:right w:w="120" w:type="dxa"/>
            </w:tcMar>
          </w:tcPr>
          <w:p w14:paraId="662F85C4" w14:textId="77777777" w:rsidR="00B67A43" w:rsidRDefault="00000000">
            <w:r>
              <w:rPr>
                <w:color w:val="262626"/>
                <w:sz w:val="19"/>
                <w:szCs w:val="19"/>
              </w:rPr>
              <w:t>Co-living demand/supply, PBSA gap, enrolment figures</w:t>
            </w:r>
          </w:p>
        </w:tc>
        <w:tc>
          <w:tcPr>
            <w:tcW w:w="2900" w:type="dxa"/>
            <w:tcMar>
              <w:top w:w="80" w:type="dxa"/>
              <w:left w:w="120" w:type="dxa"/>
              <w:bottom w:w="80" w:type="dxa"/>
              <w:right w:w="120" w:type="dxa"/>
            </w:tcMar>
          </w:tcPr>
          <w:p w14:paraId="482BA70A" w14:textId="77777777" w:rsidR="00B67A43" w:rsidRDefault="00000000">
            <w:r>
              <w:rPr>
                <w:color w:val="262626"/>
                <w:sz w:val="19"/>
                <w:szCs w:val="19"/>
              </w:rPr>
              <w:t>Resolved — sourced to NOESIS (2026) / Colliers via Global Student Living (2026)</w:t>
            </w:r>
          </w:p>
        </w:tc>
        <w:tc>
          <w:tcPr>
            <w:tcW w:w="1800" w:type="dxa"/>
            <w:tcMar>
              <w:top w:w="80" w:type="dxa"/>
              <w:left w:w="120" w:type="dxa"/>
              <w:bottom w:w="80" w:type="dxa"/>
              <w:right w:w="120" w:type="dxa"/>
            </w:tcMar>
          </w:tcPr>
          <w:p w14:paraId="4DB4079E" w14:textId="77777777" w:rsidR="00B67A43" w:rsidRDefault="00000000">
            <w:r>
              <w:rPr>
                <w:color w:val="262626"/>
                <w:sz w:val="19"/>
                <w:szCs w:val="19"/>
              </w:rPr>
              <w:t>Final sanity-check before external circulation; re-pull if used after mid-2027.</w:t>
            </w:r>
          </w:p>
        </w:tc>
      </w:tr>
      <w:tr w:rsidR="00B67A43" w14:paraId="764E4E8C"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tcPr>
          <w:p w14:paraId="0A4DC44A" w14:textId="77777777" w:rsidR="00B67A43" w:rsidRDefault="00000000">
            <w:r>
              <w:rPr>
                <w:color w:val="262626"/>
                <w:sz w:val="19"/>
                <w:szCs w:val="19"/>
              </w:rPr>
              <w:t>Sec. 2 — Market Opportunity</w:t>
            </w:r>
          </w:p>
        </w:tc>
        <w:tc>
          <w:tcPr>
            <w:tcW w:w="2700" w:type="dxa"/>
            <w:shd w:val="clear" w:color="auto" w:fill="F2F2F2"/>
            <w:tcMar>
              <w:top w:w="80" w:type="dxa"/>
              <w:left w:w="120" w:type="dxa"/>
              <w:bottom w:w="80" w:type="dxa"/>
              <w:right w:w="120" w:type="dxa"/>
            </w:tcMar>
          </w:tcPr>
          <w:p w14:paraId="6470027A" w14:textId="77777777" w:rsidR="00B67A43" w:rsidRDefault="00000000">
            <w:r>
              <w:rPr>
                <w:color w:val="262626"/>
                <w:sz w:val="19"/>
                <w:szCs w:val="19"/>
              </w:rPr>
              <w:t>India co-living market size (US$ value)</w:t>
            </w:r>
          </w:p>
        </w:tc>
        <w:tc>
          <w:tcPr>
            <w:tcW w:w="2900" w:type="dxa"/>
            <w:shd w:val="clear" w:color="auto" w:fill="F2F2F2"/>
            <w:tcMar>
              <w:top w:w="80" w:type="dxa"/>
              <w:left w:w="120" w:type="dxa"/>
              <w:bottom w:w="80" w:type="dxa"/>
              <w:right w:w="120" w:type="dxa"/>
            </w:tcMar>
          </w:tcPr>
          <w:p w14:paraId="381BF9FB" w14:textId="77777777" w:rsidR="00B67A43" w:rsidRDefault="00000000">
            <w:r>
              <w:rPr>
                <w:color w:val="262626"/>
                <w:sz w:val="19"/>
                <w:szCs w:val="19"/>
              </w:rPr>
              <w:t>Partially resolved — real sources exist but disagree by an order of magnitude depending on methodology</w:t>
            </w:r>
          </w:p>
        </w:tc>
        <w:tc>
          <w:tcPr>
            <w:tcW w:w="1800" w:type="dxa"/>
            <w:shd w:val="clear" w:color="auto" w:fill="F2F2F2"/>
            <w:tcMar>
              <w:top w:w="80" w:type="dxa"/>
              <w:left w:w="120" w:type="dxa"/>
              <w:bottom w:w="80" w:type="dxa"/>
              <w:right w:w="120" w:type="dxa"/>
            </w:tcMar>
          </w:tcPr>
          <w:p w14:paraId="2451EF19" w14:textId="77777777" w:rsidR="00B67A43" w:rsidRDefault="00000000">
            <w:r>
              <w:rPr>
                <w:color w:val="262626"/>
                <w:sz w:val="19"/>
                <w:szCs w:val="19"/>
              </w:rPr>
              <w:t>Decide which basis (</w:t>
            </w:r>
            <w:proofErr w:type="spellStart"/>
            <w:r>
              <w:rPr>
                <w:color w:val="262626"/>
                <w:sz w:val="19"/>
                <w:szCs w:val="19"/>
              </w:rPr>
              <w:t>organised</w:t>
            </w:r>
            <w:proofErr w:type="spellEnd"/>
            <w:r>
              <w:rPr>
                <w:color w:val="262626"/>
                <w:sz w:val="19"/>
                <w:szCs w:val="19"/>
              </w:rPr>
              <w:t>-revenue-only vs. broader rental market) you want to quote, and quote it consistently with its source.</w:t>
            </w:r>
          </w:p>
        </w:tc>
      </w:tr>
      <w:tr w:rsidR="00B67A43" w14:paraId="6BA15B91" w14:textId="77777777">
        <w:tblPrEx>
          <w:tblCellMar>
            <w:top w:w="0" w:type="dxa"/>
            <w:bottom w:w="0" w:type="dxa"/>
          </w:tblCellMar>
        </w:tblPrEx>
        <w:trPr>
          <w:cantSplit/>
        </w:trPr>
        <w:tc>
          <w:tcPr>
            <w:tcW w:w="1900" w:type="dxa"/>
            <w:tcMar>
              <w:top w:w="80" w:type="dxa"/>
              <w:left w:w="120" w:type="dxa"/>
              <w:bottom w:w="80" w:type="dxa"/>
              <w:right w:w="120" w:type="dxa"/>
            </w:tcMar>
          </w:tcPr>
          <w:p w14:paraId="3528411A" w14:textId="77777777" w:rsidR="00B67A43" w:rsidRDefault="00000000">
            <w:r>
              <w:rPr>
                <w:color w:val="262626"/>
                <w:sz w:val="19"/>
                <w:szCs w:val="19"/>
              </w:rPr>
              <w:t>Sec. 2 — Market Opportunity</w:t>
            </w:r>
          </w:p>
        </w:tc>
        <w:tc>
          <w:tcPr>
            <w:tcW w:w="2700" w:type="dxa"/>
            <w:tcMar>
              <w:top w:w="80" w:type="dxa"/>
              <w:left w:w="120" w:type="dxa"/>
              <w:bottom w:w="80" w:type="dxa"/>
              <w:right w:w="120" w:type="dxa"/>
            </w:tcMar>
          </w:tcPr>
          <w:p w14:paraId="6456602E" w14:textId="77777777" w:rsidR="00B67A43" w:rsidRDefault="00000000">
            <w:r>
              <w:rPr>
                <w:color w:val="262626"/>
                <w:sz w:val="19"/>
                <w:szCs w:val="19"/>
              </w:rPr>
              <w:t>Average occupancy; operator profit margins</w:t>
            </w:r>
          </w:p>
        </w:tc>
        <w:tc>
          <w:tcPr>
            <w:tcW w:w="2900" w:type="dxa"/>
            <w:tcMar>
              <w:top w:w="80" w:type="dxa"/>
              <w:left w:w="120" w:type="dxa"/>
              <w:bottom w:w="80" w:type="dxa"/>
              <w:right w:w="120" w:type="dxa"/>
            </w:tcMar>
          </w:tcPr>
          <w:p w14:paraId="60B4A777" w14:textId="77777777" w:rsidR="00B67A43" w:rsidRDefault="00000000">
            <w:r>
              <w:rPr>
                <w:color w:val="262626"/>
                <w:sz w:val="19"/>
                <w:szCs w:val="19"/>
              </w:rPr>
              <w:t>Not resolved — no credible current source found either way</w:t>
            </w:r>
          </w:p>
        </w:tc>
        <w:tc>
          <w:tcPr>
            <w:tcW w:w="1800" w:type="dxa"/>
            <w:tcMar>
              <w:top w:w="80" w:type="dxa"/>
              <w:left w:w="120" w:type="dxa"/>
              <w:bottom w:w="80" w:type="dxa"/>
              <w:right w:w="120" w:type="dxa"/>
            </w:tcMar>
          </w:tcPr>
          <w:p w14:paraId="0D896982" w14:textId="77777777" w:rsidR="00B67A43" w:rsidRDefault="00000000">
            <w:r>
              <w:rPr>
                <w:color w:val="262626"/>
                <w:sz w:val="19"/>
                <w:szCs w:val="19"/>
              </w:rPr>
              <w:t>Get directly from target operators/landlords during diligence, or commission a paid market report.</w:t>
            </w:r>
          </w:p>
        </w:tc>
      </w:tr>
      <w:tr w:rsidR="00B67A43" w14:paraId="48C46406"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tcPr>
          <w:p w14:paraId="2842C47C" w14:textId="77777777" w:rsidR="00B67A43" w:rsidRDefault="00000000">
            <w:r>
              <w:rPr>
                <w:color w:val="262626"/>
                <w:sz w:val="19"/>
                <w:szCs w:val="19"/>
              </w:rPr>
              <w:t>Sec. 2 — Market Opportunity</w:t>
            </w:r>
          </w:p>
        </w:tc>
        <w:tc>
          <w:tcPr>
            <w:tcW w:w="2700" w:type="dxa"/>
            <w:shd w:val="clear" w:color="auto" w:fill="F2F2F2"/>
            <w:tcMar>
              <w:top w:w="80" w:type="dxa"/>
              <w:left w:w="120" w:type="dxa"/>
              <w:bottom w:w="80" w:type="dxa"/>
              <w:right w:w="120" w:type="dxa"/>
            </w:tcMar>
          </w:tcPr>
          <w:p w14:paraId="247897CC" w14:textId="77777777" w:rsidR="00B67A43" w:rsidRDefault="00000000">
            <w:r>
              <w:rPr>
                <w:color w:val="262626"/>
                <w:sz w:val="19"/>
                <w:szCs w:val="19"/>
              </w:rPr>
              <w:t>Property-owner rental upside ("2–4x")</w:t>
            </w:r>
          </w:p>
        </w:tc>
        <w:tc>
          <w:tcPr>
            <w:tcW w:w="2900" w:type="dxa"/>
            <w:shd w:val="clear" w:color="auto" w:fill="F2F2F2"/>
            <w:tcMar>
              <w:top w:w="80" w:type="dxa"/>
              <w:left w:w="120" w:type="dxa"/>
              <w:bottom w:w="80" w:type="dxa"/>
              <w:right w:w="120" w:type="dxa"/>
            </w:tcMar>
          </w:tcPr>
          <w:p w14:paraId="41644347" w14:textId="77777777" w:rsidR="00B67A43" w:rsidRDefault="00000000">
            <w:r>
              <w:rPr>
                <w:color w:val="262626"/>
                <w:sz w:val="19"/>
                <w:szCs w:val="19"/>
              </w:rPr>
              <w:t>Contradicted — independent source cites a much smaller ~20–30% uplift</w:t>
            </w:r>
          </w:p>
        </w:tc>
        <w:tc>
          <w:tcPr>
            <w:tcW w:w="1800" w:type="dxa"/>
            <w:shd w:val="clear" w:color="auto" w:fill="F2F2F2"/>
            <w:tcMar>
              <w:top w:w="80" w:type="dxa"/>
              <w:left w:w="120" w:type="dxa"/>
              <w:bottom w:w="80" w:type="dxa"/>
              <w:right w:w="120" w:type="dxa"/>
            </w:tcMar>
          </w:tcPr>
          <w:p w14:paraId="3E75D049" w14:textId="77777777" w:rsidR="00B67A43" w:rsidRDefault="00000000">
            <w:r>
              <w:rPr>
                <w:color w:val="262626"/>
                <w:sz w:val="19"/>
                <w:szCs w:val="19"/>
              </w:rPr>
              <w:t>Drop the 2–4x figure from any external material until verified against real data; use the smaller figure with attribution, or omit until you have your own numbers.</w:t>
            </w:r>
          </w:p>
        </w:tc>
      </w:tr>
      <w:tr w:rsidR="00B67A43" w14:paraId="2F8EE31C" w14:textId="77777777">
        <w:tblPrEx>
          <w:tblCellMar>
            <w:top w:w="0" w:type="dxa"/>
            <w:bottom w:w="0" w:type="dxa"/>
          </w:tblCellMar>
        </w:tblPrEx>
        <w:trPr>
          <w:cantSplit/>
        </w:trPr>
        <w:tc>
          <w:tcPr>
            <w:tcW w:w="1900" w:type="dxa"/>
            <w:tcMar>
              <w:top w:w="80" w:type="dxa"/>
              <w:left w:w="120" w:type="dxa"/>
              <w:bottom w:w="80" w:type="dxa"/>
              <w:right w:w="120" w:type="dxa"/>
            </w:tcMar>
          </w:tcPr>
          <w:p w14:paraId="313E1C69" w14:textId="77777777" w:rsidR="00B67A43" w:rsidRDefault="00000000">
            <w:r>
              <w:rPr>
                <w:color w:val="262626"/>
                <w:sz w:val="19"/>
                <w:szCs w:val="19"/>
              </w:rPr>
              <w:t>Sec. 4 — Revenue Model</w:t>
            </w:r>
          </w:p>
        </w:tc>
        <w:tc>
          <w:tcPr>
            <w:tcW w:w="2700" w:type="dxa"/>
            <w:tcMar>
              <w:top w:w="80" w:type="dxa"/>
              <w:left w:w="120" w:type="dxa"/>
              <w:bottom w:w="80" w:type="dxa"/>
              <w:right w:w="120" w:type="dxa"/>
            </w:tcMar>
          </w:tcPr>
          <w:p w14:paraId="36D4C701" w14:textId="77777777" w:rsidR="00B67A43" w:rsidRDefault="00000000">
            <w:r>
              <w:rPr>
                <w:color w:val="262626"/>
                <w:sz w:val="19"/>
                <w:szCs w:val="19"/>
              </w:rPr>
              <w:t>"~INR 99" facilitation fee</w:t>
            </w:r>
          </w:p>
        </w:tc>
        <w:tc>
          <w:tcPr>
            <w:tcW w:w="2900" w:type="dxa"/>
            <w:tcMar>
              <w:top w:w="80" w:type="dxa"/>
              <w:left w:w="120" w:type="dxa"/>
              <w:bottom w:w="80" w:type="dxa"/>
              <w:right w:w="120" w:type="dxa"/>
            </w:tcMar>
          </w:tcPr>
          <w:p w14:paraId="1BE3498E" w14:textId="77777777" w:rsidR="00B67A43" w:rsidRDefault="00000000">
            <w:r>
              <w:rPr>
                <w:color w:val="262626"/>
                <w:sz w:val="19"/>
                <w:szCs w:val="19"/>
              </w:rPr>
              <w:t>N/A — this was never an external fact; it's a pricing decision</w:t>
            </w:r>
          </w:p>
        </w:tc>
        <w:tc>
          <w:tcPr>
            <w:tcW w:w="1800" w:type="dxa"/>
            <w:tcMar>
              <w:top w:w="80" w:type="dxa"/>
              <w:left w:w="120" w:type="dxa"/>
              <w:bottom w:w="80" w:type="dxa"/>
              <w:right w:w="120" w:type="dxa"/>
            </w:tcMar>
          </w:tcPr>
          <w:p w14:paraId="79899E68" w14:textId="77777777" w:rsidR="00B67A43" w:rsidRDefault="00000000">
            <w:r>
              <w:rPr>
                <w:color w:val="262626"/>
                <w:sz w:val="19"/>
                <w:szCs w:val="19"/>
              </w:rPr>
              <w:t>Set deliberately with the promoter, not "verified."</w:t>
            </w:r>
          </w:p>
        </w:tc>
      </w:tr>
      <w:tr w:rsidR="00B67A43" w14:paraId="49125FBB"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tcPr>
          <w:p w14:paraId="17AB6F3C" w14:textId="77777777" w:rsidR="00B67A43" w:rsidRDefault="00000000">
            <w:r>
              <w:rPr>
                <w:color w:val="262626"/>
                <w:sz w:val="19"/>
                <w:szCs w:val="19"/>
              </w:rPr>
              <w:t>Sec. 7 — Journey A, step 4</w:t>
            </w:r>
          </w:p>
        </w:tc>
        <w:tc>
          <w:tcPr>
            <w:tcW w:w="2700" w:type="dxa"/>
            <w:shd w:val="clear" w:color="auto" w:fill="F2F2F2"/>
            <w:tcMar>
              <w:top w:w="80" w:type="dxa"/>
              <w:left w:w="120" w:type="dxa"/>
              <w:bottom w:w="80" w:type="dxa"/>
              <w:right w:w="120" w:type="dxa"/>
            </w:tcMar>
          </w:tcPr>
          <w:p w14:paraId="26D6FDE8" w14:textId="77777777" w:rsidR="00B67A43" w:rsidRDefault="00000000">
            <w:r>
              <w:rPr>
                <w:color w:val="262626"/>
                <w:sz w:val="19"/>
                <w:szCs w:val="19"/>
              </w:rPr>
              <w:t>Lead-response SLA</w:t>
            </w:r>
          </w:p>
        </w:tc>
        <w:tc>
          <w:tcPr>
            <w:tcW w:w="2900" w:type="dxa"/>
            <w:shd w:val="clear" w:color="auto" w:fill="F2F2F2"/>
            <w:tcMar>
              <w:top w:w="80" w:type="dxa"/>
              <w:left w:w="120" w:type="dxa"/>
              <w:bottom w:w="80" w:type="dxa"/>
              <w:right w:w="120" w:type="dxa"/>
            </w:tcMar>
          </w:tcPr>
          <w:p w14:paraId="20D76E19" w14:textId="77777777" w:rsidR="00B67A43" w:rsidRDefault="00000000">
            <w:r>
              <w:rPr>
                <w:color w:val="262626"/>
                <w:sz w:val="19"/>
                <w:szCs w:val="19"/>
              </w:rPr>
              <w:t>Resolved — replaced with the sourced 5-minute industry benchmark (MIT/InsideSales.com study, corroborated 2026)</w:t>
            </w:r>
          </w:p>
        </w:tc>
        <w:tc>
          <w:tcPr>
            <w:tcW w:w="1800" w:type="dxa"/>
            <w:shd w:val="clear" w:color="auto" w:fill="F2F2F2"/>
            <w:tcMar>
              <w:top w:w="80" w:type="dxa"/>
              <w:left w:w="120" w:type="dxa"/>
              <w:bottom w:w="80" w:type="dxa"/>
              <w:right w:w="120" w:type="dxa"/>
            </w:tcMar>
          </w:tcPr>
          <w:p w14:paraId="03A76D22" w14:textId="77777777" w:rsidR="00B67A43" w:rsidRDefault="00000000">
            <w:r>
              <w:rPr>
                <w:color w:val="262626"/>
                <w:sz w:val="19"/>
                <w:szCs w:val="19"/>
              </w:rPr>
              <w:t>Confirm against actual India tele-calling capacity/staffing before committing to it operationally.</w:t>
            </w:r>
          </w:p>
        </w:tc>
      </w:tr>
      <w:tr w:rsidR="00B67A43" w14:paraId="265D37A2" w14:textId="77777777">
        <w:tblPrEx>
          <w:tblCellMar>
            <w:top w:w="0" w:type="dxa"/>
            <w:bottom w:w="0" w:type="dxa"/>
          </w:tblCellMar>
        </w:tblPrEx>
        <w:trPr>
          <w:cantSplit/>
        </w:trPr>
        <w:tc>
          <w:tcPr>
            <w:tcW w:w="1900" w:type="dxa"/>
            <w:tcMar>
              <w:top w:w="80" w:type="dxa"/>
              <w:left w:w="120" w:type="dxa"/>
              <w:bottom w:w="80" w:type="dxa"/>
              <w:right w:w="120" w:type="dxa"/>
            </w:tcMar>
          </w:tcPr>
          <w:p w14:paraId="60EF737B" w14:textId="77777777" w:rsidR="00B67A43" w:rsidRDefault="00000000">
            <w:r>
              <w:rPr>
                <w:color w:val="262626"/>
                <w:sz w:val="19"/>
                <w:szCs w:val="19"/>
              </w:rPr>
              <w:t>Sec. 9 — Non-Functional Requirements</w:t>
            </w:r>
          </w:p>
        </w:tc>
        <w:tc>
          <w:tcPr>
            <w:tcW w:w="2700" w:type="dxa"/>
            <w:tcMar>
              <w:top w:w="80" w:type="dxa"/>
              <w:left w:w="120" w:type="dxa"/>
              <w:bottom w:w="80" w:type="dxa"/>
              <w:right w:w="120" w:type="dxa"/>
            </w:tcMar>
          </w:tcPr>
          <w:p w14:paraId="5D2E1AC3" w14:textId="77777777" w:rsidR="00B67A43" w:rsidRDefault="00000000">
            <w:r>
              <w:rPr>
                <w:color w:val="262626"/>
                <w:sz w:val="19"/>
                <w:szCs w:val="19"/>
              </w:rPr>
              <w:t>Load-time / uptime targets</w:t>
            </w:r>
          </w:p>
        </w:tc>
        <w:tc>
          <w:tcPr>
            <w:tcW w:w="2900" w:type="dxa"/>
            <w:tcMar>
              <w:top w:w="80" w:type="dxa"/>
              <w:left w:w="120" w:type="dxa"/>
              <w:bottom w:w="80" w:type="dxa"/>
              <w:right w:w="120" w:type="dxa"/>
            </w:tcMar>
          </w:tcPr>
          <w:p w14:paraId="4CC585F4" w14:textId="77777777" w:rsidR="00B67A43" w:rsidRDefault="00000000">
            <w:proofErr w:type="spellStart"/>
            <w:r>
              <w:rPr>
                <w:color w:val="262626"/>
                <w:sz w:val="19"/>
                <w:szCs w:val="19"/>
              </w:rPr>
              <w:t>Contextualised</w:t>
            </w:r>
            <w:proofErr w:type="spellEnd"/>
            <w:r>
              <w:rPr>
                <w:color w:val="262626"/>
                <w:sz w:val="19"/>
                <w:szCs w:val="19"/>
              </w:rPr>
              <w:t xml:space="preserve"> — these are genuine, citable industry-standard benchmarks, not </w:t>
            </w:r>
            <w:proofErr w:type="spellStart"/>
            <w:r>
              <w:rPr>
                <w:color w:val="262626"/>
                <w:sz w:val="19"/>
                <w:szCs w:val="19"/>
              </w:rPr>
              <w:t>HashtagStay</w:t>
            </w:r>
            <w:proofErr w:type="spellEnd"/>
            <w:r>
              <w:rPr>
                <w:color w:val="262626"/>
                <w:sz w:val="19"/>
                <w:szCs w:val="19"/>
              </w:rPr>
              <w:t>-specific figures</w:t>
            </w:r>
          </w:p>
        </w:tc>
        <w:tc>
          <w:tcPr>
            <w:tcW w:w="1800" w:type="dxa"/>
            <w:tcMar>
              <w:top w:w="80" w:type="dxa"/>
              <w:left w:w="120" w:type="dxa"/>
              <w:bottom w:w="80" w:type="dxa"/>
              <w:right w:w="120" w:type="dxa"/>
            </w:tcMar>
          </w:tcPr>
          <w:p w14:paraId="50B0B6AF" w14:textId="77777777" w:rsidR="00B67A43" w:rsidRDefault="00000000">
            <w:r>
              <w:rPr>
                <w:color w:val="262626"/>
                <w:sz w:val="19"/>
                <w:szCs w:val="19"/>
              </w:rPr>
              <w:t>Confirm real SLAs once a hosting/telephony vendor is contracted.</w:t>
            </w:r>
          </w:p>
        </w:tc>
      </w:tr>
      <w:tr w:rsidR="00B67A43" w14:paraId="4B231D3E" w14:textId="77777777">
        <w:tblPrEx>
          <w:tblCellMar>
            <w:top w:w="0" w:type="dxa"/>
            <w:bottom w:w="0" w:type="dxa"/>
          </w:tblCellMar>
        </w:tblPrEx>
        <w:trPr>
          <w:cantSplit/>
        </w:trPr>
        <w:tc>
          <w:tcPr>
            <w:tcW w:w="1900" w:type="dxa"/>
            <w:shd w:val="clear" w:color="auto" w:fill="F2F2F2"/>
            <w:tcMar>
              <w:top w:w="80" w:type="dxa"/>
              <w:left w:w="120" w:type="dxa"/>
              <w:bottom w:w="80" w:type="dxa"/>
              <w:right w:w="120" w:type="dxa"/>
            </w:tcMar>
          </w:tcPr>
          <w:p w14:paraId="612C1672" w14:textId="77777777" w:rsidR="00B67A43" w:rsidRDefault="00000000">
            <w:r>
              <w:rPr>
                <w:color w:val="262626"/>
                <w:sz w:val="19"/>
                <w:szCs w:val="19"/>
              </w:rPr>
              <w:lastRenderedPageBreak/>
              <w:t>Sec. 11 — Competitive Landscape</w:t>
            </w:r>
          </w:p>
        </w:tc>
        <w:tc>
          <w:tcPr>
            <w:tcW w:w="2700" w:type="dxa"/>
            <w:shd w:val="clear" w:color="auto" w:fill="F2F2F2"/>
            <w:tcMar>
              <w:top w:w="80" w:type="dxa"/>
              <w:left w:w="120" w:type="dxa"/>
              <w:bottom w:w="80" w:type="dxa"/>
              <w:right w:w="120" w:type="dxa"/>
            </w:tcMar>
          </w:tcPr>
          <w:p w14:paraId="7365F006" w14:textId="77777777" w:rsidR="00B67A43" w:rsidRDefault="00000000">
            <w:r>
              <w:rPr>
                <w:color w:val="262626"/>
                <w:sz w:val="19"/>
                <w:szCs w:val="19"/>
              </w:rPr>
              <w:t>Competitor list</w:t>
            </w:r>
          </w:p>
        </w:tc>
        <w:tc>
          <w:tcPr>
            <w:tcW w:w="2900" w:type="dxa"/>
            <w:shd w:val="clear" w:color="auto" w:fill="F2F2F2"/>
            <w:tcMar>
              <w:top w:w="80" w:type="dxa"/>
              <w:left w:w="120" w:type="dxa"/>
              <w:bottom w:w="80" w:type="dxa"/>
              <w:right w:w="120" w:type="dxa"/>
            </w:tcMar>
          </w:tcPr>
          <w:p w14:paraId="28B60380" w14:textId="77777777" w:rsidR="00B67A43" w:rsidRDefault="00000000">
            <w:r>
              <w:rPr>
                <w:color w:val="262626"/>
                <w:sz w:val="19"/>
                <w:szCs w:val="19"/>
              </w:rPr>
              <w:t>Partially resolved — Stanza Living/</w:t>
            </w:r>
            <w:proofErr w:type="spellStart"/>
            <w:r>
              <w:rPr>
                <w:color w:val="262626"/>
                <w:sz w:val="19"/>
                <w:szCs w:val="19"/>
              </w:rPr>
              <w:t>Zolo</w:t>
            </w:r>
            <w:proofErr w:type="spellEnd"/>
            <w:r>
              <w:rPr>
                <w:color w:val="262626"/>
                <w:sz w:val="19"/>
                <w:szCs w:val="19"/>
              </w:rPr>
              <w:t>/</w:t>
            </w:r>
            <w:proofErr w:type="spellStart"/>
            <w:r>
              <w:rPr>
                <w:color w:val="262626"/>
                <w:sz w:val="19"/>
                <w:szCs w:val="19"/>
              </w:rPr>
              <w:t>Colive</w:t>
            </w:r>
            <w:proofErr w:type="spellEnd"/>
            <w:r>
              <w:rPr>
                <w:color w:val="262626"/>
                <w:sz w:val="19"/>
                <w:szCs w:val="19"/>
              </w:rPr>
              <w:t>/</w:t>
            </w:r>
            <w:proofErr w:type="spellStart"/>
            <w:r>
              <w:rPr>
                <w:color w:val="262626"/>
                <w:sz w:val="19"/>
                <w:szCs w:val="19"/>
              </w:rPr>
              <w:t>Housr</w:t>
            </w:r>
            <w:proofErr w:type="spellEnd"/>
            <w:r>
              <w:rPr>
                <w:color w:val="262626"/>
                <w:sz w:val="19"/>
                <w:szCs w:val="19"/>
              </w:rPr>
              <w:t>/</w:t>
            </w:r>
            <w:proofErr w:type="spellStart"/>
            <w:r>
              <w:rPr>
                <w:color w:val="262626"/>
                <w:sz w:val="19"/>
                <w:szCs w:val="19"/>
              </w:rPr>
              <w:t>Settl</w:t>
            </w:r>
            <w:proofErr w:type="spellEnd"/>
            <w:r>
              <w:rPr>
                <w:color w:val="262626"/>
                <w:sz w:val="19"/>
                <w:szCs w:val="19"/>
              </w:rPr>
              <w:t xml:space="preserve"> confirmed active; </w:t>
            </w:r>
            <w:proofErr w:type="spellStart"/>
            <w:r>
              <w:rPr>
                <w:color w:val="262626"/>
                <w:sz w:val="19"/>
                <w:szCs w:val="19"/>
              </w:rPr>
              <w:t>NestAway</w:t>
            </w:r>
            <w:proofErr w:type="spellEnd"/>
            <w:r>
              <w:rPr>
                <w:color w:val="262626"/>
                <w:sz w:val="19"/>
                <w:szCs w:val="19"/>
              </w:rPr>
              <w:t xml:space="preserve"> confirmed acquired (Aurum </w:t>
            </w:r>
            <w:proofErr w:type="spellStart"/>
            <w:r>
              <w:rPr>
                <w:color w:val="262626"/>
                <w:sz w:val="19"/>
                <w:szCs w:val="19"/>
              </w:rPr>
              <w:t>PropTech</w:t>
            </w:r>
            <w:proofErr w:type="spellEnd"/>
            <w:r>
              <w:rPr>
                <w:color w:val="262626"/>
                <w:sz w:val="19"/>
                <w:szCs w:val="19"/>
              </w:rPr>
              <w:t>, 2023); OYO Life confirmed largely wound down (2021); 11 smaller names not re-checked</w:t>
            </w:r>
          </w:p>
        </w:tc>
        <w:tc>
          <w:tcPr>
            <w:tcW w:w="1800" w:type="dxa"/>
            <w:shd w:val="clear" w:color="auto" w:fill="F2F2F2"/>
            <w:tcMar>
              <w:top w:w="80" w:type="dxa"/>
              <w:left w:w="120" w:type="dxa"/>
              <w:bottom w:w="80" w:type="dxa"/>
              <w:right w:w="120" w:type="dxa"/>
            </w:tcMar>
          </w:tcPr>
          <w:p w14:paraId="69B11FF0" w14:textId="77777777" w:rsidR="00B67A43" w:rsidRDefault="00000000">
            <w:r>
              <w:rPr>
                <w:color w:val="262626"/>
                <w:sz w:val="19"/>
                <w:szCs w:val="19"/>
              </w:rPr>
              <w:t>Verify the remaining 11 names individually before using the list externally.</w:t>
            </w:r>
          </w:p>
        </w:tc>
      </w:tr>
      <w:tr w:rsidR="00B67A43" w14:paraId="5C6EC8FA" w14:textId="77777777">
        <w:tblPrEx>
          <w:tblCellMar>
            <w:top w:w="0" w:type="dxa"/>
            <w:bottom w:w="0" w:type="dxa"/>
          </w:tblCellMar>
        </w:tblPrEx>
        <w:trPr>
          <w:cantSplit/>
        </w:trPr>
        <w:tc>
          <w:tcPr>
            <w:tcW w:w="1900" w:type="dxa"/>
            <w:tcMar>
              <w:top w:w="80" w:type="dxa"/>
              <w:left w:w="120" w:type="dxa"/>
              <w:bottom w:w="80" w:type="dxa"/>
              <w:right w:w="120" w:type="dxa"/>
            </w:tcMar>
          </w:tcPr>
          <w:p w14:paraId="1D25B24F" w14:textId="77777777" w:rsidR="00B67A43" w:rsidRDefault="00000000">
            <w:r>
              <w:rPr>
                <w:color w:val="262626"/>
                <w:sz w:val="19"/>
                <w:szCs w:val="19"/>
              </w:rPr>
              <w:t>Sec. 13 — Roadmap</w:t>
            </w:r>
          </w:p>
        </w:tc>
        <w:tc>
          <w:tcPr>
            <w:tcW w:w="2700" w:type="dxa"/>
            <w:tcMar>
              <w:top w:w="80" w:type="dxa"/>
              <w:left w:w="120" w:type="dxa"/>
              <w:bottom w:w="80" w:type="dxa"/>
              <w:right w:w="120" w:type="dxa"/>
            </w:tcMar>
          </w:tcPr>
          <w:p w14:paraId="4A3651EC" w14:textId="77777777" w:rsidR="00B67A43" w:rsidRDefault="00000000">
            <w:r>
              <w:rPr>
                <w:color w:val="262626"/>
                <w:sz w:val="19"/>
                <w:szCs w:val="19"/>
              </w:rPr>
              <w:t>Phase durations (0–4, 4–9, 9–18 months)</w:t>
            </w:r>
          </w:p>
        </w:tc>
        <w:tc>
          <w:tcPr>
            <w:tcW w:w="2900" w:type="dxa"/>
            <w:tcMar>
              <w:top w:w="80" w:type="dxa"/>
              <w:left w:w="120" w:type="dxa"/>
              <w:bottom w:w="80" w:type="dxa"/>
              <w:right w:w="120" w:type="dxa"/>
            </w:tcMar>
          </w:tcPr>
          <w:p w14:paraId="20F1A0AE" w14:textId="77777777" w:rsidR="00B67A43" w:rsidRDefault="00000000">
            <w:r>
              <w:rPr>
                <w:color w:val="262626"/>
                <w:sz w:val="19"/>
                <w:szCs w:val="19"/>
              </w:rPr>
              <w:t>N/A — this was never an external fact; it's a resourcing/planning decision</w:t>
            </w:r>
          </w:p>
        </w:tc>
        <w:tc>
          <w:tcPr>
            <w:tcW w:w="1800" w:type="dxa"/>
            <w:tcMar>
              <w:top w:w="80" w:type="dxa"/>
              <w:left w:w="120" w:type="dxa"/>
              <w:bottom w:w="80" w:type="dxa"/>
              <w:right w:w="120" w:type="dxa"/>
            </w:tcMar>
          </w:tcPr>
          <w:p w14:paraId="70ADF3CC" w14:textId="77777777" w:rsidR="00B67A43" w:rsidRDefault="00000000">
            <w:r>
              <w:rPr>
                <w:color w:val="262626"/>
                <w:sz w:val="19"/>
                <w:szCs w:val="19"/>
              </w:rPr>
              <w:t>Set with your delivery team once build approach and budget are confirmed.</w:t>
            </w:r>
          </w:p>
        </w:tc>
      </w:tr>
    </w:tbl>
    <w:p w14:paraId="21210001" w14:textId="77777777" w:rsidR="00322AAE" w:rsidRDefault="00322AAE"/>
    <w:sectPr w:rsidR="00322AA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8D0EC" w14:textId="77777777" w:rsidR="00322AAE" w:rsidRDefault="00322AAE">
      <w:r>
        <w:separator/>
      </w:r>
    </w:p>
  </w:endnote>
  <w:endnote w:type="continuationSeparator" w:id="0">
    <w:p w14:paraId="59162E6B" w14:textId="77777777" w:rsidR="00322AAE" w:rsidRDefault="00322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990CB" w14:textId="77777777" w:rsidR="00B67A4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36981">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36981">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12410" w14:textId="77777777" w:rsidR="00322AAE" w:rsidRDefault="00322AAE">
      <w:r>
        <w:separator/>
      </w:r>
    </w:p>
  </w:footnote>
  <w:footnote w:type="continuationSeparator" w:id="0">
    <w:p w14:paraId="4281AB50" w14:textId="77777777" w:rsidR="00322AAE" w:rsidRDefault="00322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1C5C2" w14:textId="77777777" w:rsidR="00B67A43" w:rsidRDefault="00000000">
    <w:pPr>
      <w:pBdr>
        <w:bottom w:val="single" w:sz="4" w:space="4" w:color="BFBFBF"/>
      </w:pBdr>
      <w:jc w:val="right"/>
    </w:pPr>
    <w:r>
      <w:rPr>
        <w:i/>
        <w:iCs/>
        <w:color w:val="595959"/>
        <w:sz w:val="16"/>
        <w:szCs w:val="16"/>
      </w:rPr>
      <w:t>#HashtagStay —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252DA"/>
    <w:multiLevelType w:val="hybridMultilevel"/>
    <w:tmpl w:val="8F868C0C"/>
    <w:lvl w:ilvl="0" w:tplc="3548856E">
      <w:start w:val="1"/>
      <w:numFmt w:val="bullet"/>
      <w:lvlText w:val="●"/>
      <w:lvlJc w:val="left"/>
      <w:pPr>
        <w:ind w:left="720" w:hanging="360"/>
      </w:pPr>
    </w:lvl>
    <w:lvl w:ilvl="1" w:tplc="4D58A4A0">
      <w:start w:val="1"/>
      <w:numFmt w:val="bullet"/>
      <w:lvlText w:val="○"/>
      <w:lvlJc w:val="left"/>
      <w:pPr>
        <w:ind w:left="1440" w:hanging="360"/>
      </w:pPr>
    </w:lvl>
    <w:lvl w:ilvl="2" w:tplc="0A04853C">
      <w:start w:val="1"/>
      <w:numFmt w:val="bullet"/>
      <w:lvlText w:val="■"/>
      <w:lvlJc w:val="left"/>
      <w:pPr>
        <w:ind w:left="2160" w:hanging="360"/>
      </w:pPr>
    </w:lvl>
    <w:lvl w:ilvl="3" w:tplc="E32CA1E6">
      <w:start w:val="1"/>
      <w:numFmt w:val="bullet"/>
      <w:lvlText w:val="●"/>
      <w:lvlJc w:val="left"/>
      <w:pPr>
        <w:ind w:left="2880" w:hanging="360"/>
      </w:pPr>
    </w:lvl>
    <w:lvl w:ilvl="4" w:tplc="7C509B5C">
      <w:start w:val="1"/>
      <w:numFmt w:val="bullet"/>
      <w:lvlText w:val="○"/>
      <w:lvlJc w:val="left"/>
      <w:pPr>
        <w:ind w:left="3600" w:hanging="360"/>
      </w:pPr>
    </w:lvl>
    <w:lvl w:ilvl="5" w:tplc="A97CA0FC">
      <w:start w:val="1"/>
      <w:numFmt w:val="bullet"/>
      <w:lvlText w:val="■"/>
      <w:lvlJc w:val="left"/>
      <w:pPr>
        <w:ind w:left="4320" w:hanging="360"/>
      </w:pPr>
    </w:lvl>
    <w:lvl w:ilvl="6" w:tplc="57DE5230">
      <w:start w:val="1"/>
      <w:numFmt w:val="bullet"/>
      <w:lvlText w:val="●"/>
      <w:lvlJc w:val="left"/>
      <w:pPr>
        <w:ind w:left="5040" w:hanging="360"/>
      </w:pPr>
    </w:lvl>
    <w:lvl w:ilvl="7" w:tplc="6570FE14">
      <w:start w:val="1"/>
      <w:numFmt w:val="bullet"/>
      <w:lvlText w:val="●"/>
      <w:lvlJc w:val="left"/>
      <w:pPr>
        <w:ind w:left="5760" w:hanging="360"/>
      </w:pPr>
    </w:lvl>
    <w:lvl w:ilvl="8" w:tplc="CD0CD79E">
      <w:start w:val="1"/>
      <w:numFmt w:val="bullet"/>
      <w:lvlText w:val="●"/>
      <w:lvlJc w:val="left"/>
      <w:pPr>
        <w:ind w:left="6480" w:hanging="360"/>
      </w:pPr>
    </w:lvl>
  </w:abstractNum>
  <w:abstractNum w:abstractNumId="1" w15:restartNumberingAfterBreak="0">
    <w:nsid w:val="15341D9E"/>
    <w:multiLevelType w:val="hybridMultilevel"/>
    <w:tmpl w:val="E55A5430"/>
    <w:lvl w:ilvl="0" w:tplc="43406EDE">
      <w:start w:val="1"/>
      <w:numFmt w:val="bullet"/>
      <w:lvlText w:val="•"/>
      <w:lvlJc w:val="left"/>
      <w:pPr>
        <w:ind w:left="420" w:hanging="260"/>
      </w:pPr>
    </w:lvl>
    <w:lvl w:ilvl="1" w:tplc="CBD09EEE">
      <w:start w:val="1"/>
      <w:numFmt w:val="bullet"/>
      <w:lvlText w:val="◦"/>
      <w:lvlJc w:val="left"/>
      <w:pPr>
        <w:ind w:left="840" w:hanging="260"/>
      </w:pPr>
    </w:lvl>
    <w:lvl w:ilvl="2" w:tplc="ABE62690">
      <w:numFmt w:val="decimal"/>
      <w:lvlText w:val=""/>
      <w:lvlJc w:val="left"/>
    </w:lvl>
    <w:lvl w:ilvl="3" w:tplc="A8242038">
      <w:numFmt w:val="decimal"/>
      <w:lvlText w:val=""/>
      <w:lvlJc w:val="left"/>
    </w:lvl>
    <w:lvl w:ilvl="4" w:tplc="6A1E7900">
      <w:numFmt w:val="decimal"/>
      <w:lvlText w:val=""/>
      <w:lvlJc w:val="left"/>
    </w:lvl>
    <w:lvl w:ilvl="5" w:tplc="7FD80DBA">
      <w:numFmt w:val="decimal"/>
      <w:lvlText w:val=""/>
      <w:lvlJc w:val="left"/>
    </w:lvl>
    <w:lvl w:ilvl="6" w:tplc="F920FD78">
      <w:numFmt w:val="decimal"/>
      <w:lvlText w:val=""/>
      <w:lvlJc w:val="left"/>
    </w:lvl>
    <w:lvl w:ilvl="7" w:tplc="6930C4A6">
      <w:numFmt w:val="decimal"/>
      <w:lvlText w:val=""/>
      <w:lvlJc w:val="left"/>
    </w:lvl>
    <w:lvl w:ilvl="8" w:tplc="AC4A0752">
      <w:numFmt w:val="decimal"/>
      <w:lvlText w:val=""/>
      <w:lvlJc w:val="left"/>
    </w:lvl>
  </w:abstractNum>
  <w:abstractNum w:abstractNumId="2" w15:restartNumberingAfterBreak="0">
    <w:nsid w:val="5ADA1C86"/>
    <w:multiLevelType w:val="hybridMultilevel"/>
    <w:tmpl w:val="FC609796"/>
    <w:lvl w:ilvl="0" w:tplc="F75E6DD8">
      <w:start w:val="1"/>
      <w:numFmt w:val="decimal"/>
      <w:lvlText w:val="%1."/>
      <w:lvlJc w:val="left"/>
      <w:pPr>
        <w:ind w:left="420" w:hanging="260"/>
      </w:pPr>
    </w:lvl>
    <w:lvl w:ilvl="1" w:tplc="8996E0D6">
      <w:numFmt w:val="decimal"/>
      <w:lvlText w:val=""/>
      <w:lvlJc w:val="left"/>
    </w:lvl>
    <w:lvl w:ilvl="2" w:tplc="EEFE27BE">
      <w:numFmt w:val="decimal"/>
      <w:lvlText w:val=""/>
      <w:lvlJc w:val="left"/>
    </w:lvl>
    <w:lvl w:ilvl="3" w:tplc="1826CF06">
      <w:numFmt w:val="decimal"/>
      <w:lvlText w:val=""/>
      <w:lvlJc w:val="left"/>
    </w:lvl>
    <w:lvl w:ilvl="4" w:tplc="A5AAF2B2">
      <w:numFmt w:val="decimal"/>
      <w:lvlText w:val=""/>
      <w:lvlJc w:val="left"/>
    </w:lvl>
    <w:lvl w:ilvl="5" w:tplc="3B5CB752">
      <w:numFmt w:val="decimal"/>
      <w:lvlText w:val=""/>
      <w:lvlJc w:val="left"/>
    </w:lvl>
    <w:lvl w:ilvl="6" w:tplc="70B449FC">
      <w:numFmt w:val="decimal"/>
      <w:lvlText w:val=""/>
      <w:lvlJc w:val="left"/>
    </w:lvl>
    <w:lvl w:ilvl="7" w:tplc="D1B6EBCA">
      <w:numFmt w:val="decimal"/>
      <w:lvlText w:val=""/>
      <w:lvlJc w:val="left"/>
    </w:lvl>
    <w:lvl w:ilvl="8" w:tplc="4EF6C436">
      <w:numFmt w:val="decimal"/>
      <w:lvlText w:val=""/>
      <w:lvlJc w:val="left"/>
    </w:lvl>
  </w:abstractNum>
  <w:num w:numId="1" w16cid:durableId="1665275587">
    <w:abstractNumId w:val="0"/>
    <w:lvlOverride w:ilvl="0">
      <w:startOverride w:val="1"/>
    </w:lvlOverride>
  </w:num>
  <w:num w:numId="2" w16cid:durableId="179321460">
    <w:abstractNumId w:val="1"/>
    <w:lvlOverride w:ilvl="0">
      <w:startOverride w:val="1"/>
    </w:lvlOverride>
  </w:num>
  <w:num w:numId="3" w16cid:durableId="2795773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43"/>
    <w:rsid w:val="00322AAE"/>
    <w:rsid w:val="00B67A43"/>
    <w:rsid w:val="00D36981"/>
    <w:rsid w:val="00E8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961D2"/>
  <w15:docId w15:val="{D3A86353-BDD1-4CFC-9B9C-67D31722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6981"/>
    <w:pPr>
      <w:spacing w:after="100"/>
    </w:pPr>
  </w:style>
  <w:style w:type="paragraph" w:styleId="TOC2">
    <w:name w:val="toc 2"/>
    <w:basedOn w:val="Normal"/>
    <w:next w:val="Normal"/>
    <w:autoRedefine/>
    <w:uiPriority w:val="39"/>
    <w:unhideWhenUsed/>
    <w:rsid w:val="00D3698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5483</Words>
  <Characters>31257</Characters>
  <Application>Microsoft Office Word</Application>
  <DocSecurity>0</DocSecurity>
  <Lines>260</Lines>
  <Paragraphs>73</Paragraphs>
  <ScaleCrop>false</ScaleCrop>
  <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#HashtagStay — Product Requirements Document</dc:title>
  <dc:creator>Cipher Investment Bank</dc:creator>
  <cp:lastModifiedBy>Lenovo</cp:lastModifiedBy>
  <cp:revision>2</cp:revision>
  <dcterms:created xsi:type="dcterms:W3CDTF">2026-09-12T13:10:00Z</dcterms:created>
  <dcterms:modified xsi:type="dcterms:W3CDTF">2026-09-12T13:10:00Z</dcterms:modified>
</cp:coreProperties>
</file>