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560F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7957123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30A6C" w14:paraId="441FD600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36F0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6C40" w14:textId="03840A11" w:rsidR="00530A6C" w:rsidRDefault="00F71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A2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</w:t>
            </w:r>
            <w:r w:rsid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A2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0A6C" w14:paraId="1F040DA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67E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271A" w14:textId="26CA5F22" w:rsidR="00530A6C" w:rsidRDefault="0063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SWUID20250215169</w:t>
            </w:r>
          </w:p>
        </w:tc>
      </w:tr>
      <w:tr w:rsidR="00530A6C" w14:paraId="096F20C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873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4E05" w14:textId="77777777" w:rsidR="00BA2FB9" w:rsidRPr="00BA2FB9" w:rsidRDefault="00BA2FB9" w:rsidP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Global Food Production Trends and Analysis: </w:t>
            </w:r>
          </w:p>
          <w:p w14:paraId="1F2C8175" w14:textId="26550FBA" w:rsidR="00530A6C" w:rsidRDefault="00BA2FB9" w:rsidP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Comprehensive Study from 1961 to 2023 Using Power BI</w:t>
            </w:r>
          </w:p>
        </w:tc>
      </w:tr>
      <w:tr w:rsidR="00530A6C" w14:paraId="02BE6598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196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D94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D4C2EFD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B397A6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ACD8FD3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3674C" w14:textId="77777777" w:rsidR="00530A6C" w:rsidRDefault="00000000" w:rsidP="00BA2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526E99B0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A6DD9F2" wp14:editId="534EF42D">
            <wp:extent cx="4452938" cy="2078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ACEEC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51B139B5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16FFA5E7" w14:textId="77777777" w:rsidR="00530A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6FA4555" wp14:editId="1A427F56">
            <wp:extent cx="4681538" cy="9763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C5DE4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2"/>
        <w:gridCol w:w="1775"/>
        <w:gridCol w:w="1628"/>
        <w:gridCol w:w="1330"/>
        <w:gridCol w:w="1479"/>
        <w:gridCol w:w="1802"/>
      </w:tblGrid>
      <w:tr w:rsidR="00530A6C" w14:paraId="0D37DA79" w14:textId="77777777" w:rsidTr="00BA2FB9">
        <w:trPr>
          <w:trHeight w:val="625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DEE6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2460D0D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69FD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141E693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832C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0CCB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B17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2DBF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30A6C" w14:paraId="51209FB4" w14:textId="77777777" w:rsidTr="00BA2FB9">
        <w:trPr>
          <w:trHeight w:val="319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FE84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EE63" w14:textId="32CD2442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 xml:space="preserve">A global policy analyst or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researcher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1D0A" w14:textId="4CECA269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Understand long-term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global food production patterns and identify key contributing regions and crops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D0A4" w14:textId="5E493DD7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The available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data is vast, inconsistent, and difficult to interpret manually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EC68" w14:textId="71C6CE10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The datasets span multiple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decades (1961–2023) and contain varying regional and crop-level details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40E7" w14:textId="100D50F8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Overwhelmed by the complexity </w:t>
            </w:r>
            <w:r w:rsidRPr="00BA2F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and unable to extract actionable insights quickly</w:t>
            </w:r>
          </w:p>
        </w:tc>
      </w:tr>
      <w:tr w:rsidR="00530A6C" w14:paraId="6EAC4A00" w14:textId="77777777" w:rsidTr="00BA2FB9">
        <w:trPr>
          <w:trHeight w:val="317"/>
        </w:trPr>
        <w:tc>
          <w:tcPr>
            <w:tcW w:w="1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8A9" w14:textId="77777777" w:rsidR="00530A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474A" w14:textId="1D348E34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A data-driven decision-maker or agricultural planner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D14D" w14:textId="1529A551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Visualize production trends, compare regions, and identify the fastest-growing crops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54A2" w14:textId="5F066473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Traditional data reports and tables lack interactivity and real-time analytical capabilities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A6A3" w14:textId="409B9652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They do not provide dynamic filtering or comparative insights through visuals</w:t>
            </w:r>
          </w:p>
        </w:tc>
        <w:tc>
          <w:tcPr>
            <w:tcW w:w="1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89C" w14:textId="131BA504" w:rsidR="00530A6C" w:rsidRDefault="00BA2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2FB9">
              <w:rPr>
                <w:rFonts w:ascii="Times New Roman" w:eastAsia="Times New Roman" w:hAnsi="Times New Roman" w:cs="Times New Roman"/>
                <w:color w:val="000000"/>
              </w:rPr>
              <w:t>Frustrated by static reports that hinder quick and data-backed decision-making</w:t>
            </w:r>
          </w:p>
        </w:tc>
      </w:tr>
    </w:tbl>
    <w:p w14:paraId="629FE054" w14:textId="77777777" w:rsidR="00530A6C" w:rsidRDefault="00530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530A6C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2C957" w14:textId="77777777" w:rsidR="00ED5A9A" w:rsidRDefault="00ED5A9A">
      <w:pPr>
        <w:spacing w:line="240" w:lineRule="auto"/>
      </w:pPr>
      <w:r>
        <w:separator/>
      </w:r>
    </w:p>
  </w:endnote>
  <w:endnote w:type="continuationSeparator" w:id="0">
    <w:p w14:paraId="2575557B" w14:textId="77777777" w:rsidR="00ED5A9A" w:rsidRDefault="00ED5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58A1" w14:textId="77777777" w:rsidR="00ED5A9A" w:rsidRDefault="00ED5A9A">
      <w:pPr>
        <w:spacing w:line="240" w:lineRule="auto"/>
      </w:pPr>
      <w:r>
        <w:separator/>
      </w:r>
    </w:p>
  </w:footnote>
  <w:footnote w:type="continuationSeparator" w:id="0">
    <w:p w14:paraId="2B645849" w14:textId="77777777" w:rsidR="00ED5A9A" w:rsidRDefault="00ED5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FBE63" w14:textId="77777777" w:rsidR="00530A6C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54186F" wp14:editId="363A62E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17D6C6" w14:textId="77777777" w:rsidR="00530A6C" w:rsidRDefault="00530A6C">
    <w:pPr>
      <w:widowControl w:val="0"/>
      <w:spacing w:line="240" w:lineRule="auto"/>
      <w:rPr>
        <w:rFonts w:ascii="Calibri" w:eastAsia="Calibri" w:hAnsi="Calibri" w:cs="Calibri"/>
      </w:rPr>
    </w:pPr>
  </w:p>
  <w:p w14:paraId="409738AE" w14:textId="77777777" w:rsidR="00530A6C" w:rsidRDefault="00530A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6C"/>
    <w:rsid w:val="0024487D"/>
    <w:rsid w:val="00530A6C"/>
    <w:rsid w:val="00631793"/>
    <w:rsid w:val="009263C3"/>
    <w:rsid w:val="00B750DF"/>
    <w:rsid w:val="00BA2FB9"/>
    <w:rsid w:val="00ED5A9A"/>
    <w:rsid w:val="00F71227"/>
    <w:rsid w:val="00F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7F7E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Sai Sankeerth Yadav</cp:lastModifiedBy>
  <cp:revision>4</cp:revision>
  <dcterms:created xsi:type="dcterms:W3CDTF">2025-10-07T08:26:00Z</dcterms:created>
  <dcterms:modified xsi:type="dcterms:W3CDTF">2025-10-07T10:22:00Z</dcterms:modified>
</cp:coreProperties>
</file>