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5F6B7A"/>
          <w:sz w:val="24"/>
        </w:rPr>
        <w:t>AWS LEARNING</w:t>
      </w:r>
    </w:p>
    <w:p>
      <w:pPr>
        <w:spacing w:after="40" w:before="0"/>
        <w:jc w:val="center"/>
      </w:pPr>
      <w:r>
        <w:rPr>
          <w:b/>
          <w:i w:val="0"/>
          <w:color w:val="EC7211"/>
          <w:sz w:val="52"/>
        </w:rPr>
        <w:t>Assignment No. 3</w:t>
      </w:r>
    </w:p>
    <w:p>
      <w:pPr>
        <w:spacing w:after="200" w:before="0"/>
        <w:jc w:val="center"/>
        <w:pBdr>
          <w:bottom w:val="single" w:sz="12" w:space="1" w:color="EC7211"/>
        </w:pBdr>
      </w:pPr>
      <w:r>
        <w:rPr>
          <w:b w:val="0"/>
          <w:i/>
          <w:color w:val="232F3E"/>
          <w:sz w:val="24"/>
        </w:rPr>
        <w:t>Identity and Access Management (IAM) — Practical Steps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F4F6F8"/>
          </w:tcPr>
          <w:p>
            <w:pPr>
              <w:spacing w:after="40"/>
            </w:pPr>
            <w:r>
              <w:rPr>
                <w:b/>
                <w:color w:val="232F3E"/>
                <w:sz w:val="19"/>
              </w:rPr>
              <w:t>Name</w:t>
            </w:r>
          </w:p>
        </w:tc>
        <w:tc>
          <w:tcPr>
            <w:tcW w:type="dxa" w:w="2448"/>
          </w:tcPr>
          <w:p>
            <w:pPr>
              <w:spacing w:after="40"/>
            </w:pPr>
            <w:r>
              <w:rPr>
                <w:sz w:val="19"/>
              </w:rPr>
              <w:t>Sanket Kolhe</w:t>
            </w:r>
          </w:p>
        </w:tc>
        <w:tc>
          <w:tcPr>
            <w:tcW w:type="dxa" w:w="2448"/>
            <w:shd w:val="clear" w:color="auto" w:fill="F4F6F8"/>
          </w:tcPr>
          <w:p>
            <w:pPr>
              <w:spacing w:after="40"/>
            </w:pPr>
            <w:r>
              <w:rPr>
                <w:b/>
                <w:color w:val="232F3E"/>
                <w:sz w:val="19"/>
              </w:rPr>
              <w:t>Roll No.</w:t>
            </w:r>
          </w:p>
        </w:tc>
        <w:tc>
          <w:tcPr>
            <w:tcW w:type="dxa" w:w="2448"/>
          </w:tcPr>
          <w:p>
            <w:pPr>
              <w:spacing w:after="40"/>
            </w:pPr>
            <w:r>
              <w:rPr>
                <w:sz w:val="19"/>
              </w:rPr>
              <w:t>________________</w:t>
            </w:r>
          </w:p>
        </w:tc>
      </w:tr>
      <w:tr>
        <w:tc>
          <w:tcPr>
            <w:tcW w:type="dxa" w:w="2448"/>
            <w:shd w:val="clear" w:color="auto" w:fill="F4F6F8"/>
          </w:tcPr>
          <w:p>
            <w:pPr>
              <w:spacing w:after="40"/>
            </w:pPr>
            <w:r>
              <w:rPr>
                <w:b/>
                <w:color w:val="232F3E"/>
                <w:sz w:val="19"/>
              </w:rPr>
              <w:t>Class / Division</w:t>
            </w:r>
          </w:p>
        </w:tc>
        <w:tc>
          <w:tcPr>
            <w:tcW w:type="dxa" w:w="2448"/>
          </w:tcPr>
          <w:p>
            <w:pPr>
              <w:spacing w:after="40"/>
            </w:pPr>
            <w:r>
              <w:rPr>
                <w:sz w:val="19"/>
              </w:rPr>
              <w:t>________________</w:t>
            </w:r>
          </w:p>
        </w:tc>
        <w:tc>
          <w:tcPr>
            <w:tcW w:type="dxa" w:w="2448"/>
            <w:shd w:val="clear" w:color="auto" w:fill="F4F6F8"/>
          </w:tcPr>
          <w:p>
            <w:pPr>
              <w:spacing w:after="40"/>
            </w:pPr>
            <w:r>
              <w:rPr>
                <w:b/>
                <w:color w:val="232F3E"/>
                <w:sz w:val="19"/>
              </w:rPr>
              <w:t>Subject</w:t>
            </w:r>
          </w:p>
        </w:tc>
        <w:tc>
          <w:tcPr>
            <w:tcW w:type="dxa" w:w="2448"/>
          </w:tcPr>
          <w:p>
            <w:pPr>
              <w:spacing w:after="40"/>
            </w:pPr>
            <w:r>
              <w:rPr>
                <w:sz w:val="19"/>
              </w:rPr>
              <w:t>Cloud Computing (AWS)</w:t>
            </w:r>
          </w:p>
        </w:tc>
      </w:tr>
      <w:tr>
        <w:tc>
          <w:tcPr>
            <w:tcW w:type="dxa" w:w="2448"/>
            <w:shd w:val="clear" w:color="auto" w:fill="F4F6F8"/>
          </w:tcPr>
          <w:p>
            <w:pPr>
              <w:spacing w:after="40"/>
            </w:pPr>
            <w:r>
              <w:rPr>
                <w:b/>
                <w:color w:val="232F3E"/>
                <w:sz w:val="19"/>
              </w:rPr>
              <w:t>Assignment No.</w:t>
            </w:r>
          </w:p>
        </w:tc>
        <w:tc>
          <w:tcPr>
            <w:tcW w:type="dxa" w:w="2448"/>
          </w:tcPr>
          <w:p>
            <w:pPr>
              <w:spacing w:after="40"/>
            </w:pPr>
            <w:r>
              <w:rPr>
                <w:sz w:val="19"/>
              </w:rPr>
              <w:t>03</w:t>
            </w:r>
          </w:p>
        </w:tc>
        <w:tc>
          <w:tcPr>
            <w:tcW w:type="dxa" w:w="2448"/>
            <w:shd w:val="clear" w:color="auto" w:fill="F4F6F8"/>
          </w:tcPr>
          <w:p>
            <w:pPr>
              <w:spacing w:after="40"/>
            </w:pPr>
            <w:r>
              <w:rPr>
                <w:b/>
                <w:color w:val="232F3E"/>
                <w:sz w:val="19"/>
              </w:rPr>
              <w:t>Date</w:t>
            </w:r>
          </w:p>
        </w:tc>
        <w:tc>
          <w:tcPr>
            <w:tcW w:type="dxa" w:w="2448"/>
          </w:tcPr>
          <w:p>
            <w:pPr>
              <w:spacing w:after="40"/>
            </w:pPr>
            <w:r>
              <w:rPr>
                <w:sz w:val="19"/>
              </w:rPr>
              <w:t>05 / 09 / 2026</w:t>
            </w:r>
          </w:p>
        </w:tc>
      </w:tr>
    </w:tbl>
    <w:p>
      <w:pPr>
        <w:spacing w:after="0" w:before="0"/>
      </w:pPr>
      <w:r>
        <w:rPr>
          <w:b w:val="0"/>
          <w:i w:val="0"/>
          <w:sz w:val="12"/>
        </w:rPr>
      </w:r>
    </w:p>
    <w:p>
      <w:pPr>
        <w:spacing w:before="120" w:after="80"/>
        <w:ind w:left="144"/>
        <w:shd w:val="clear" w:color="auto" w:fill="F4F6F8"/>
        <w:pBdr>
          <w:top w:val="single" w:sz="6" w:space="6" w:color="C9D2DC"/>
          <w:left w:val="single" w:sz="6" w:space="6" w:color="C9D2DC"/>
          <w:bottom w:val="single" w:sz="6" w:space="6" w:color="C9D2DC"/>
          <w:right w:val="single" w:sz="6" w:space="6" w:color="C9D2DC"/>
        </w:pBdr>
      </w:pPr>
      <w:r>
        <w:rPr>
          <w:b/>
          <w:color w:val="232F3E"/>
          <w:sz w:val="22"/>
        </w:rPr>
        <w:t>Q.  Enlist the detailed steps involved in —</w:t>
        <w:br/>
      </w:r>
      <w:r>
        <w:rPr>
          <w:sz w:val="21"/>
        </w:rPr>
        <w:t>a)  Creation of IAM User and different ways of adding policies to it</w:t>
        <w:br/>
        <w:t>b)  Creation of IAM Group and managing permission by adding user to the group</w:t>
        <w:br/>
        <w:t>c)  Creation of IAM Role</w:t>
        <w:br/>
        <w:t>d)  Assuming an IAM Role by an IAM User</w:t>
      </w:r>
    </w:p>
    <w:p>
      <w:pPr>
        <w:pStyle w:val="Heading1"/>
      </w:pPr>
      <w:r>
        <w:t>Before We Start — IAM in Short</w:t>
      </w:r>
    </w:p>
    <w:p>
      <w:pPr>
        <w:spacing w:after="100" w:before="0"/>
      </w:pPr>
      <w:r>
        <w:rPr>
          <w:b w:val="0"/>
          <w:i w:val="0"/>
          <w:sz w:val="21"/>
        </w:rPr>
        <w:t>AWS Identity and Access Management (IAM) is the service that controls “who can do what” inside an AWS account. Every practical step below is done from the IAM console, so these terms must be clear first.</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val="clear" w:color="auto" w:fill="232F3E"/>
          </w:tcPr>
          <w:p>
            <w:pPr>
              <w:spacing w:after="40" w:before="40"/>
            </w:pPr>
            <w:r>
              <w:rPr>
                <w:b/>
                <w:color w:val="FFFFFF"/>
                <w:sz w:val="19"/>
              </w:rPr>
              <w:t>Term</w:t>
            </w:r>
          </w:p>
        </w:tc>
        <w:tc>
          <w:tcPr>
            <w:tcW w:type="dxa" w:w="3744"/>
            <w:shd w:val="clear" w:color="auto" w:fill="232F3E"/>
          </w:tcPr>
          <w:p>
            <w:pPr>
              <w:spacing w:after="40" w:before="40"/>
            </w:pPr>
            <w:r>
              <w:rPr>
                <w:b/>
                <w:color w:val="FFFFFF"/>
                <w:sz w:val="19"/>
              </w:rPr>
              <w:t>Meaning</w:t>
            </w:r>
          </w:p>
        </w:tc>
        <w:tc>
          <w:tcPr>
            <w:tcW w:type="dxa" w:w="4176"/>
            <w:shd w:val="clear" w:color="auto" w:fill="232F3E"/>
          </w:tcPr>
          <w:p>
            <w:pPr>
              <w:spacing w:after="40" w:before="40"/>
            </w:pPr>
            <w:r>
              <w:rPr>
                <w:b/>
                <w:color w:val="FFFFFF"/>
                <w:sz w:val="19"/>
              </w:rPr>
              <w:t>Key point</w:t>
            </w:r>
          </w:p>
        </w:tc>
      </w:tr>
      <w:tr>
        <w:tc>
          <w:tcPr>
            <w:tcW w:type="dxa" w:w="1440"/>
            <w:shd w:val="clear" w:color="auto" w:fill="F4F6F8"/>
          </w:tcPr>
          <w:p>
            <w:pPr>
              <w:spacing w:after="40" w:before="40"/>
            </w:pPr>
            <w:r>
              <w:rPr>
                <w:b/>
                <w:color w:val="232F3E"/>
                <w:sz w:val="19"/>
              </w:rPr>
              <w:t>IAM User</w:t>
            </w:r>
          </w:p>
        </w:tc>
        <w:tc>
          <w:tcPr>
            <w:tcW w:type="dxa" w:w="3744"/>
          </w:tcPr>
          <w:p>
            <w:pPr>
              <w:spacing w:after="40" w:before="40"/>
            </w:pPr>
            <w:r>
              <w:rPr>
                <w:sz w:val="19"/>
              </w:rPr>
              <w:t>A permanent identity for one person or one application.</w:t>
            </w:r>
          </w:p>
        </w:tc>
        <w:tc>
          <w:tcPr>
            <w:tcW w:type="dxa" w:w="4176"/>
          </w:tcPr>
          <w:p>
            <w:pPr>
              <w:spacing w:after="40" w:before="40"/>
            </w:pPr>
            <w:r>
              <w:rPr>
                <w:sz w:val="19"/>
              </w:rPr>
              <w:t>Has permanent credentials — console password and/or access keys.</w:t>
            </w:r>
          </w:p>
        </w:tc>
      </w:tr>
      <w:tr>
        <w:tc>
          <w:tcPr>
            <w:tcW w:type="dxa" w:w="1440"/>
            <w:shd w:val="clear" w:color="auto" w:fill="F4F6F8"/>
          </w:tcPr>
          <w:p>
            <w:pPr>
              <w:spacing w:after="40" w:before="40"/>
            </w:pPr>
            <w:r>
              <w:rPr>
                <w:b/>
                <w:color w:val="232F3E"/>
                <w:sz w:val="19"/>
              </w:rPr>
              <w:t>IAM Group</w:t>
            </w:r>
          </w:p>
        </w:tc>
        <w:tc>
          <w:tcPr>
            <w:tcW w:type="dxa" w:w="3744"/>
          </w:tcPr>
          <w:p>
            <w:pPr>
              <w:spacing w:after="40" w:before="40"/>
            </w:pPr>
            <w:r>
              <w:rPr>
                <w:sz w:val="19"/>
              </w:rPr>
              <w:t>A collection of IAM users.</w:t>
            </w:r>
          </w:p>
        </w:tc>
        <w:tc>
          <w:tcPr>
            <w:tcW w:type="dxa" w:w="4176"/>
          </w:tcPr>
          <w:p>
            <w:pPr>
              <w:spacing w:after="40" w:before="40"/>
            </w:pPr>
            <w:r>
              <w:rPr>
                <w:sz w:val="19"/>
              </w:rPr>
              <w:t>Only a container for permissions; it has no credentials and cannot log in.</w:t>
            </w:r>
          </w:p>
        </w:tc>
      </w:tr>
      <w:tr>
        <w:tc>
          <w:tcPr>
            <w:tcW w:type="dxa" w:w="1440"/>
            <w:shd w:val="clear" w:color="auto" w:fill="F4F6F8"/>
          </w:tcPr>
          <w:p>
            <w:pPr>
              <w:spacing w:after="40" w:before="40"/>
            </w:pPr>
            <w:r>
              <w:rPr>
                <w:b/>
                <w:color w:val="232F3E"/>
                <w:sz w:val="19"/>
              </w:rPr>
              <w:t>IAM Role</w:t>
            </w:r>
          </w:p>
        </w:tc>
        <w:tc>
          <w:tcPr>
            <w:tcW w:type="dxa" w:w="3744"/>
          </w:tcPr>
          <w:p>
            <w:pPr>
              <w:spacing w:after="40" w:before="40"/>
            </w:pPr>
            <w:r>
              <w:rPr>
                <w:sz w:val="19"/>
              </w:rPr>
              <w:t>An identity with permissions that is temporarily assumed.</w:t>
            </w:r>
          </w:p>
        </w:tc>
        <w:tc>
          <w:tcPr>
            <w:tcW w:type="dxa" w:w="4176"/>
          </w:tcPr>
          <w:p>
            <w:pPr>
              <w:spacing w:after="40" w:before="40"/>
            </w:pPr>
            <w:r>
              <w:rPr>
                <w:sz w:val="19"/>
              </w:rPr>
              <w:t>No permanent credentials; gives temporary keys through AWS STS.</w:t>
            </w:r>
          </w:p>
        </w:tc>
      </w:tr>
      <w:tr>
        <w:tc>
          <w:tcPr>
            <w:tcW w:type="dxa" w:w="1440"/>
            <w:shd w:val="clear" w:color="auto" w:fill="F4F6F8"/>
          </w:tcPr>
          <w:p>
            <w:pPr>
              <w:spacing w:after="40" w:before="40"/>
            </w:pPr>
            <w:r>
              <w:rPr>
                <w:b/>
                <w:color w:val="232F3E"/>
                <w:sz w:val="19"/>
              </w:rPr>
              <w:t>Policy</w:t>
            </w:r>
          </w:p>
        </w:tc>
        <w:tc>
          <w:tcPr>
            <w:tcW w:type="dxa" w:w="3744"/>
          </w:tcPr>
          <w:p>
            <w:pPr>
              <w:spacing w:after="40" w:before="40"/>
            </w:pPr>
            <w:r>
              <w:rPr>
                <w:sz w:val="19"/>
              </w:rPr>
              <w:t>A JSON document that lists the permissions.</w:t>
            </w:r>
          </w:p>
        </w:tc>
        <w:tc>
          <w:tcPr>
            <w:tcW w:type="dxa" w:w="4176"/>
          </w:tcPr>
          <w:p>
            <w:pPr>
              <w:spacing w:after="40" w:before="40"/>
            </w:pPr>
            <w:r>
              <w:rPr>
                <w:sz w:val="19"/>
              </w:rPr>
              <w:t>A policy does nothing until it is attached to a user, group or role.</w:t>
            </w:r>
          </w:p>
        </w:tc>
      </w:tr>
      <w:tr>
        <w:tc>
          <w:tcPr>
            <w:tcW w:type="dxa" w:w="1440"/>
            <w:shd w:val="clear" w:color="auto" w:fill="F4F6F8"/>
          </w:tcPr>
          <w:p>
            <w:pPr>
              <w:spacing w:after="40" w:before="40"/>
            </w:pPr>
            <w:r>
              <w:rPr>
                <w:b/>
                <w:color w:val="232F3E"/>
                <w:sz w:val="19"/>
              </w:rPr>
              <w:t>Principal</w:t>
            </w:r>
          </w:p>
        </w:tc>
        <w:tc>
          <w:tcPr>
            <w:tcW w:type="dxa" w:w="3744"/>
          </w:tcPr>
          <w:p>
            <w:pPr>
              <w:spacing w:after="40" w:before="40"/>
            </w:pPr>
            <w:r>
              <w:rPr>
                <w:sz w:val="19"/>
              </w:rPr>
              <w:t>The entity making the request (user, role, service).</w:t>
            </w:r>
          </w:p>
        </w:tc>
        <w:tc>
          <w:tcPr>
            <w:tcW w:type="dxa" w:w="4176"/>
          </w:tcPr>
          <w:p>
            <w:pPr>
              <w:spacing w:after="40" w:before="40"/>
            </w:pPr>
            <w:r>
              <w:rPr>
                <w:sz w:val="19"/>
              </w:rPr>
              <w:t>Written in a policy as an ARN.</w:t>
            </w:r>
          </w:p>
        </w:tc>
      </w:tr>
      <w:tr>
        <w:tc>
          <w:tcPr>
            <w:tcW w:type="dxa" w:w="1440"/>
            <w:shd w:val="clear" w:color="auto" w:fill="F4F6F8"/>
          </w:tcPr>
          <w:p>
            <w:pPr>
              <w:spacing w:after="40" w:before="40"/>
            </w:pPr>
            <w:r>
              <w:rPr>
                <w:b/>
                <w:color w:val="232F3E"/>
                <w:sz w:val="19"/>
              </w:rPr>
              <w:t>ARN</w:t>
            </w:r>
          </w:p>
        </w:tc>
        <w:tc>
          <w:tcPr>
            <w:tcW w:type="dxa" w:w="3744"/>
          </w:tcPr>
          <w:p>
            <w:pPr>
              <w:spacing w:after="40" w:before="40"/>
            </w:pPr>
            <w:r>
              <w:rPr>
                <w:sz w:val="19"/>
              </w:rPr>
              <w:t>Amazon Resource Name — the unique address of a resource.</w:t>
            </w:r>
          </w:p>
        </w:tc>
        <w:tc>
          <w:tcPr>
            <w:tcW w:type="dxa" w:w="4176"/>
          </w:tcPr>
          <w:p>
            <w:pPr>
              <w:spacing w:after="40" w:before="40"/>
            </w:pPr>
            <w:r>
              <w:rPr>
                <w:sz w:val="19"/>
              </w:rPr>
              <w:t>arn:aws:iam::123456789012:user/sanket-dev</w:t>
            </w:r>
          </w:p>
        </w:tc>
      </w:tr>
      <w:tr>
        <w:tc>
          <w:tcPr>
            <w:tcW w:type="dxa" w:w="1440"/>
            <w:shd w:val="clear" w:color="auto" w:fill="F4F6F8"/>
          </w:tcPr>
          <w:p>
            <w:pPr>
              <w:spacing w:after="40" w:before="40"/>
            </w:pPr>
            <w:r>
              <w:rPr>
                <w:b/>
                <w:color w:val="232F3E"/>
                <w:sz w:val="19"/>
              </w:rPr>
              <w:t>AWS STS</w:t>
            </w:r>
          </w:p>
        </w:tc>
        <w:tc>
          <w:tcPr>
            <w:tcW w:type="dxa" w:w="3744"/>
          </w:tcPr>
          <w:p>
            <w:pPr>
              <w:spacing w:after="40" w:before="40"/>
            </w:pPr>
            <w:r>
              <w:rPr>
                <w:sz w:val="19"/>
              </w:rPr>
              <w:t>Security Token Service.</w:t>
            </w:r>
          </w:p>
        </w:tc>
        <w:tc>
          <w:tcPr>
            <w:tcW w:type="dxa" w:w="4176"/>
          </w:tcPr>
          <w:p>
            <w:pPr>
              <w:spacing w:after="40" w:before="40"/>
            </w:pPr>
            <w:r>
              <w:rPr>
                <w:sz w:val="19"/>
              </w:rPr>
              <w:t>Issues the temporary credentials when a role is assumed.</w:t>
            </w:r>
          </w:p>
        </w:tc>
      </w:tr>
    </w:tbl>
    <w:p>
      <w:pPr>
        <w:spacing w:after="0"/>
      </w:pPr>
    </w:p>
    <w:p>
      <w:pPr>
        <w:spacing w:before="120" w:after="40"/>
        <w:jc w:val="center"/>
      </w:pPr>
      <w:r>
        <w:drawing>
          <wp:inline xmlns:a="http://schemas.openxmlformats.org/drawingml/2006/main" xmlns:pic="http://schemas.openxmlformats.org/drawingml/2006/picture">
            <wp:extent cx="6035040" cy="2855008"/>
            <wp:docPr id="1" name="Picture 1"/>
            <wp:cNvGraphicFramePr>
              <a:graphicFrameLocks noChangeAspect="1"/>
            </wp:cNvGraphicFramePr>
            <a:graphic>
              <a:graphicData uri="http://schemas.openxmlformats.org/drawingml/2006/picture">
                <pic:pic>
                  <pic:nvPicPr>
                    <pic:cNvPr id="0" name="iam-building-blocks.png"/>
                    <pic:cNvPicPr/>
                  </pic:nvPicPr>
                  <pic:blipFill>
                    <a:blip r:embed="rId9"/>
                    <a:stretch>
                      <a:fillRect/>
                    </a:stretch>
                  </pic:blipFill>
                  <pic:spPr>
                    <a:xfrm>
                      <a:off x="0" y="0"/>
                      <a:ext cx="6035040" cy="2855008"/>
                    </a:xfrm>
                    <a:prstGeom prst="rect"/>
                  </pic:spPr>
                </pic:pic>
              </a:graphicData>
            </a:graphic>
          </wp:inline>
        </w:drawing>
      </w:r>
    </w:p>
    <w:p>
      <w:pPr>
        <w:spacing w:after="200" w:before="0"/>
        <w:jc w:val="center"/>
      </w:pPr>
      <w:r>
        <w:rPr>
          <w:b w:val="0"/>
          <w:i/>
          <w:color w:val="5F6B7A"/>
          <w:sz w:val="18"/>
        </w:rPr>
        <w:t>Figure 1: IAM building blocks — a policy is attached to a user, a group or a role.</w:t>
      </w:r>
    </w:p>
    <w:p>
      <w:pPr>
        <w:pStyle w:val="Heading3"/>
      </w:pPr>
      <w:r>
        <w:t>Prerequisites</w:t>
      </w:r>
    </w:p>
    <w:p>
      <w:pPr>
        <w:pStyle w:val="ListBullet"/>
        <w:spacing w:after="80"/>
        <w:ind w:left="360"/>
      </w:pPr>
      <w:r>
        <w:rPr>
          <w:b/>
          <w:sz w:val="21"/>
        </w:rPr>
        <w:t xml:space="preserve">An AWS account — </w:t>
      </w:r>
      <w:r>
        <w:rPr>
          <w:b w:val="0"/>
          <w:sz w:val="21"/>
        </w:rPr>
        <w:t>sign in as the root user or as an IAM user that already has administrator permissions (AdministratorAccess).</w:t>
      </w:r>
    </w:p>
    <w:p>
      <w:pPr>
        <w:pStyle w:val="ListBullet"/>
        <w:spacing w:after="80"/>
        <w:ind w:left="360"/>
      </w:pPr>
      <w:r>
        <w:rPr>
          <w:b/>
          <w:sz w:val="21"/>
        </w:rPr>
        <w:t xml:space="preserve">Open the IAM console — </w:t>
      </w:r>
      <w:r>
        <w:rPr>
          <w:b w:val="0"/>
          <w:sz w:val="21"/>
        </w:rPr>
        <w:t>in the console search bar type “IAM” and open the service, or go to https://console.aws.amazon.com/iam/.</w:t>
      </w:r>
    </w:p>
    <w:p>
      <w:pPr>
        <w:pStyle w:val="ListBullet"/>
        <w:spacing w:after="80"/>
        <w:ind w:left="360"/>
      </w:pPr>
      <w:r>
        <w:rPr>
          <w:b/>
          <w:sz w:val="21"/>
        </w:rPr>
        <w:t xml:space="preserve">Remember: IAM is a global service — </w:t>
      </w:r>
      <w:r>
        <w:rPr>
          <w:b w:val="0"/>
          <w:sz w:val="21"/>
        </w:rPr>
        <w:t>there is no Region selector on IAM pages. A user or role created once works in every Region.</w:t>
      </w:r>
    </w:p>
    <w:p>
      <w:pPr>
        <w:spacing w:before="100" w:after="180"/>
        <w:ind w:left="216" w:right="144"/>
        <w:shd w:val="clear" w:color="auto" w:fill="FDF6EF"/>
        <w:pBdr>
          <w:top w:val="single" w:sz="4" w:space="6" w:color="E8C79C"/>
          <w:left w:val="single" w:sz="4" w:space="6" w:color="E8C79C"/>
          <w:bottom w:val="single" w:sz="4" w:space="6" w:color="E8C79C"/>
          <w:right w:val="single" w:sz="4" w:space="6" w:color="E8C79C"/>
        </w:pBdr>
      </w:pPr>
      <w:r>
        <w:rPr>
          <w:b/>
          <w:color w:val="EC7211"/>
          <w:sz w:val="20"/>
        </w:rPr>
        <w:t xml:space="preserve">Note:  </w:t>
      </w:r>
      <w:r>
        <w:rPr>
          <w:sz w:val="20"/>
        </w:rPr>
        <w:t>For real human logins AWS now recommends AWS IAM Identity Center (the successor of AWS SSO) instead of individual IAM users. IAM users are still used for learning, for small accounts and for applications, which is why this practical uses them.</w:t>
      </w:r>
    </w:p>
    <w:p>
      <w:pPr>
        <w:pStyle w:val="Heading1"/>
      </w:pPr>
      <w:r>
        <w:t>a)  Creation of an IAM User</w:t>
      </w:r>
    </w:p>
    <w:p>
      <w:pPr>
        <w:pStyle w:val="Heading2"/>
      </w:pPr>
      <w:r>
        <w:t>A.1  Steps to create the user (AWS Management Console)</w:t>
      </w:r>
    </w:p>
    <w:p>
      <w:pPr>
        <w:spacing w:after="80"/>
        <w:ind w:left="360" w:hanging="360"/>
      </w:pPr>
      <w:r>
        <w:rPr>
          <w:b/>
          <w:color w:val="EC7211"/>
          <w:sz w:val="21"/>
        </w:rPr>
        <w:t xml:space="preserve">Step 1  </w:t>
      </w:r>
      <w:r>
        <w:rPr>
          <w:b/>
          <w:sz w:val="21"/>
        </w:rPr>
        <w:t>Sign in</w:t>
      </w:r>
      <w:r>
        <w:rPr>
          <w:b w:val="0"/>
          <w:sz w:val="21"/>
        </w:rPr>
        <w:t xml:space="preserve"> to the AWS Management Console as the root user or as an administrator IAM user.</w:t>
      </w:r>
    </w:p>
    <w:p>
      <w:pPr>
        <w:spacing w:after="80"/>
        <w:ind w:left="360" w:hanging="360"/>
      </w:pPr>
      <w:r>
        <w:rPr>
          <w:b/>
          <w:color w:val="EC7211"/>
          <w:sz w:val="21"/>
        </w:rPr>
        <w:t xml:space="preserve">Step 2  </w:t>
      </w:r>
      <w:r>
        <w:rPr>
          <w:b/>
          <w:sz w:val="21"/>
        </w:rPr>
        <w:t>Open the IAM console</w:t>
      </w:r>
      <w:r>
        <w:rPr>
          <w:b w:val="0"/>
          <w:sz w:val="21"/>
        </w:rPr>
        <w:t xml:space="preserve"> — search “IAM” in the top search bar and click the IAM service.</w:t>
      </w:r>
    </w:p>
    <w:p>
      <w:pPr>
        <w:spacing w:after="80"/>
        <w:ind w:left="360" w:hanging="360"/>
      </w:pPr>
      <w:r>
        <w:rPr>
          <w:b/>
          <w:color w:val="EC7211"/>
          <w:sz w:val="21"/>
        </w:rPr>
        <w:t xml:space="preserve">Step 3  </w:t>
      </w:r>
      <w:r>
        <w:rPr>
          <w:b w:val="0"/>
          <w:sz w:val="21"/>
        </w:rPr>
        <w:t xml:space="preserve">In the left navigation pane click </w:t>
      </w:r>
      <w:r>
        <w:rPr>
          <w:b/>
          <w:sz w:val="21"/>
        </w:rPr>
        <w:t>Access management → Users</w:t>
      </w:r>
      <w:r>
        <w:rPr>
          <w:b w:val="0"/>
          <w:sz w:val="21"/>
        </w:rPr>
        <w:t xml:space="preserve">, then click the </w:t>
      </w:r>
      <w:r>
        <w:rPr>
          <w:b/>
          <w:sz w:val="21"/>
        </w:rPr>
        <w:t>Create user</w:t>
      </w:r>
      <w:r>
        <w:rPr>
          <w:b w:val="0"/>
          <w:sz w:val="21"/>
        </w:rPr>
        <w:t xml:space="preserve"> button on the top right.</w:t>
      </w:r>
    </w:p>
    <w:p>
      <w:pPr>
        <w:spacing w:after="80"/>
        <w:ind w:left="360" w:hanging="360"/>
      </w:pPr>
      <w:r>
        <w:rPr>
          <w:b/>
          <w:color w:val="EC7211"/>
          <w:sz w:val="21"/>
        </w:rPr>
        <w:t xml:space="preserve">Step 4  </w:t>
      </w:r>
      <w:r>
        <w:rPr>
          <w:b/>
          <w:sz w:val="21"/>
        </w:rPr>
        <w:t>Specify user details.</w:t>
      </w:r>
      <w:r>
        <w:rPr>
          <w:b w:val="0"/>
          <w:sz w:val="21"/>
        </w:rPr>
        <w:t xml:space="preserve"> Type the </w:t>
      </w:r>
      <w:r>
        <w:rPr>
          <w:b/>
          <w:sz w:val="21"/>
        </w:rPr>
        <w:t>User name</w:t>
      </w:r>
      <w:r>
        <w:rPr>
          <w:b w:val="0"/>
          <w:sz w:val="21"/>
        </w:rPr>
        <w:t xml:space="preserve"> — for example </w:t>
      </w:r>
      <w:r>
        <w:rPr>
          <w:b/>
          <w:sz w:val="21"/>
        </w:rPr>
        <w:t>sanket-dev</w:t>
      </w:r>
      <w:r>
        <w:rPr>
          <w:b w:val="0"/>
          <w:sz w:val="21"/>
        </w:rPr>
        <w:t>. The name must be unique in the account.</w:t>
      </w:r>
    </w:p>
    <w:p>
      <w:pPr>
        <w:spacing w:after="80"/>
        <w:ind w:left="360" w:hanging="360"/>
      </w:pPr>
      <w:r>
        <w:rPr>
          <w:b/>
          <w:color w:val="EC7211"/>
          <w:sz w:val="21"/>
        </w:rPr>
        <w:t xml:space="preserve">Step 5  </w:t>
      </w:r>
      <w:r>
        <w:rPr>
          <w:b/>
          <w:sz w:val="21"/>
        </w:rPr>
        <w:t>Decide about console access.</w:t>
      </w:r>
      <w:r>
        <w:rPr>
          <w:b w:val="0"/>
          <w:sz w:val="21"/>
        </w:rPr>
        <w:t xml:space="preserve"> Tick </w:t>
      </w:r>
      <w:r>
        <w:rPr>
          <w:b/>
          <w:sz w:val="21"/>
        </w:rPr>
        <w:t>“Provide user access to the AWS Management Console”</w:t>
      </w:r>
      <w:r>
        <w:rPr>
          <w:b w:val="0"/>
          <w:sz w:val="21"/>
        </w:rPr>
        <w:t xml:space="preserve"> only if this user has to log in through the browser. Then choose:</w:t>
      </w:r>
    </w:p>
    <w:p>
      <w:pPr>
        <w:pStyle w:val="ListBullet"/>
        <w:spacing w:after="80"/>
        <w:ind w:left="792"/>
      </w:pPr>
      <w:r>
        <w:rPr>
          <w:b/>
          <w:sz w:val="21"/>
        </w:rPr>
        <w:t xml:space="preserve">Console password — </w:t>
      </w:r>
      <w:r>
        <w:rPr>
          <w:b w:val="0"/>
          <w:sz w:val="21"/>
        </w:rPr>
        <w:t>Autogenerated password (AWS creates it) or Custom password (you type it).</w:t>
      </w:r>
    </w:p>
    <w:p>
      <w:pPr>
        <w:pStyle w:val="ListBullet"/>
        <w:spacing w:after="80"/>
        <w:ind w:left="792"/>
      </w:pPr>
      <w:r>
        <w:rPr>
          <w:b/>
          <w:sz w:val="21"/>
        </w:rPr>
        <w:t xml:space="preserve">“Users must create a new password at next sign-in” — </w:t>
      </w:r>
      <w:r>
        <w:rPr>
          <w:b w:val="0"/>
          <w:sz w:val="21"/>
        </w:rPr>
        <w:t>keep this ticked so the user sets their own password on first login.</w:t>
      </w:r>
    </w:p>
    <w:p>
      <w:pPr>
        <w:spacing w:after="60"/>
        <w:ind w:left="792"/>
      </w:pPr>
      <w:r>
        <w:rPr>
          <w:b w:val="0"/>
          <w:color w:val="5F6B7A"/>
          <w:sz w:val="20"/>
        </w:rPr>
        <w:t>If the user is only for an application or the CLI, leave console access unticked — the user will use access keys instead.</w:t>
      </w:r>
    </w:p>
    <w:p>
      <w:pPr>
        <w:spacing w:after="80"/>
        <w:ind w:left="360" w:hanging="360"/>
      </w:pPr>
      <w:r>
        <w:rPr>
          <w:b/>
          <w:color w:val="EC7211"/>
          <w:sz w:val="21"/>
        </w:rPr>
        <w:t xml:space="preserve">Step 6  </w:t>
      </w:r>
      <w:r>
        <w:rPr>
          <w:b w:val="0"/>
          <w:sz w:val="21"/>
        </w:rPr>
        <w:t xml:space="preserve">Click </w:t>
      </w:r>
      <w:r>
        <w:rPr>
          <w:b/>
          <w:sz w:val="21"/>
        </w:rPr>
        <w:t>Next</w:t>
      </w:r>
      <w:r>
        <w:rPr>
          <w:b w:val="0"/>
          <w:sz w:val="21"/>
        </w:rPr>
        <w:t xml:space="preserve"> to reach the </w:t>
      </w:r>
      <w:r>
        <w:rPr>
          <w:b/>
          <w:sz w:val="21"/>
        </w:rPr>
        <w:t>Set permissions</w:t>
      </w:r>
      <w:r>
        <w:rPr>
          <w:b w:val="0"/>
          <w:sz w:val="21"/>
        </w:rPr>
        <w:t xml:space="preserve"> page. Choose one of the three options (explained in detail in section A.3):</w:t>
      </w:r>
    </w:p>
    <w:p>
      <w:pPr>
        <w:pStyle w:val="ListBullet"/>
        <w:spacing w:after="80"/>
        <w:ind w:left="792"/>
      </w:pPr>
      <w:r>
        <w:rPr>
          <w:b/>
          <w:sz w:val="21"/>
        </w:rPr>
        <w:t xml:space="preserve">Add user to group — </w:t>
      </w:r>
      <w:r>
        <w:rPr>
          <w:b w:val="0"/>
          <w:sz w:val="21"/>
        </w:rPr>
        <w:t>recommended; the user inherits the group's policies.</w:t>
      </w:r>
    </w:p>
    <w:p>
      <w:pPr>
        <w:pStyle w:val="ListBullet"/>
        <w:spacing w:after="80"/>
        <w:ind w:left="792"/>
      </w:pPr>
      <w:r>
        <w:rPr>
          <w:b/>
          <w:sz w:val="21"/>
        </w:rPr>
        <w:t xml:space="preserve">Copy permissions — </w:t>
      </w:r>
      <w:r>
        <w:rPr>
          <w:b w:val="0"/>
          <w:sz w:val="21"/>
        </w:rPr>
        <w:t>copy everything from an existing user.</w:t>
      </w:r>
    </w:p>
    <w:p>
      <w:pPr>
        <w:pStyle w:val="ListBullet"/>
        <w:spacing w:after="80"/>
        <w:ind w:left="792"/>
      </w:pPr>
      <w:r>
        <w:rPr>
          <w:b/>
          <w:sz w:val="21"/>
        </w:rPr>
        <w:t xml:space="preserve">Attach policies directly — </w:t>
      </w:r>
      <w:r>
        <w:rPr>
          <w:b w:val="0"/>
          <w:sz w:val="21"/>
        </w:rPr>
        <w:t>pick individual policies for this one user.</w:t>
      </w:r>
    </w:p>
    <w:p>
      <w:pPr>
        <w:spacing w:after="80"/>
        <w:ind w:left="360" w:hanging="360"/>
      </w:pPr>
      <w:r>
        <w:rPr>
          <w:b/>
          <w:color w:val="EC7211"/>
          <w:sz w:val="21"/>
        </w:rPr>
        <w:t xml:space="preserve">Step 7  </w:t>
      </w:r>
      <w:r>
        <w:rPr>
          <w:b w:val="0"/>
          <w:sz w:val="21"/>
        </w:rPr>
        <w:t xml:space="preserve">(Optional) Expand </w:t>
      </w:r>
      <w:r>
        <w:rPr>
          <w:b/>
          <w:sz w:val="21"/>
        </w:rPr>
        <w:t>Set permissions boundary</w:t>
      </w:r>
      <w:r>
        <w:rPr>
          <w:b w:val="0"/>
          <w:sz w:val="21"/>
        </w:rPr>
        <w:t xml:space="preserve"> if the maximum permissions of this user must be limited. Leave it as “No permissions boundary” for a normal practical.</w:t>
      </w:r>
    </w:p>
    <w:p>
      <w:pPr>
        <w:spacing w:after="80"/>
        <w:ind w:left="360" w:hanging="360"/>
      </w:pPr>
      <w:r>
        <w:rPr>
          <w:b/>
          <w:color w:val="EC7211"/>
          <w:sz w:val="21"/>
        </w:rPr>
        <w:t xml:space="preserve">Step 8  </w:t>
      </w:r>
      <w:r>
        <w:rPr>
          <w:b w:val="0"/>
          <w:sz w:val="21"/>
        </w:rPr>
        <w:t xml:space="preserve">Click </w:t>
      </w:r>
      <w:r>
        <w:rPr>
          <w:b/>
          <w:sz w:val="21"/>
        </w:rPr>
        <w:t>Next</w:t>
      </w:r>
      <w:r>
        <w:rPr>
          <w:b w:val="0"/>
          <w:sz w:val="21"/>
        </w:rPr>
        <w:t xml:space="preserve">. On the </w:t>
      </w:r>
      <w:r>
        <w:rPr>
          <w:b/>
          <w:sz w:val="21"/>
        </w:rPr>
        <w:t>Review and create</w:t>
      </w:r>
      <w:r>
        <w:rPr>
          <w:b w:val="0"/>
          <w:sz w:val="21"/>
        </w:rPr>
        <w:t xml:space="preserve"> page check the user name and the permissions, and add </w:t>
      </w:r>
      <w:r>
        <w:rPr>
          <w:b/>
          <w:sz w:val="21"/>
        </w:rPr>
        <w:t>Tags</w:t>
      </w:r>
      <w:r>
        <w:rPr>
          <w:b w:val="0"/>
          <w:sz w:val="21"/>
        </w:rPr>
        <w:t xml:space="preserve"> if needed (for example Key = Department, Value = IT).</w:t>
      </w:r>
    </w:p>
    <w:p>
      <w:pPr>
        <w:spacing w:after="80"/>
        <w:ind w:left="360" w:hanging="360"/>
      </w:pPr>
      <w:r>
        <w:rPr>
          <w:b/>
          <w:color w:val="EC7211"/>
          <w:sz w:val="21"/>
        </w:rPr>
        <w:t xml:space="preserve">Step 9  </w:t>
      </w:r>
      <w:r>
        <w:rPr>
          <w:b w:val="0"/>
          <w:sz w:val="21"/>
        </w:rPr>
        <w:t xml:space="preserve">Click </w:t>
      </w:r>
      <w:r>
        <w:rPr>
          <w:b/>
          <w:sz w:val="21"/>
        </w:rPr>
        <w:t>Create user</w:t>
      </w:r>
      <w:r>
        <w:rPr>
          <w:b w:val="0"/>
          <w:sz w:val="21"/>
        </w:rPr>
        <w:t>.</w:t>
      </w:r>
    </w:p>
    <w:p>
      <w:pPr>
        <w:spacing w:after="80"/>
        <w:ind w:left="360" w:hanging="360"/>
      </w:pPr>
      <w:r>
        <w:rPr>
          <w:b/>
          <w:color w:val="EC7211"/>
          <w:sz w:val="21"/>
        </w:rPr>
        <w:t xml:space="preserve">Step 10  </w:t>
      </w:r>
      <w:r>
        <w:rPr>
          <w:b/>
          <w:sz w:val="21"/>
        </w:rPr>
        <w:t>Retrieve the password.</w:t>
      </w:r>
      <w:r>
        <w:rPr>
          <w:b w:val="0"/>
          <w:sz w:val="21"/>
        </w:rPr>
        <w:t xml:space="preserve"> On the success page click </w:t>
      </w:r>
      <w:r>
        <w:rPr>
          <w:b/>
          <w:sz w:val="21"/>
        </w:rPr>
        <w:t>Download .csv file</w:t>
      </w:r>
      <w:r>
        <w:rPr>
          <w:b w:val="0"/>
          <w:sz w:val="21"/>
        </w:rPr>
        <w:t xml:space="preserve"> or </w:t>
      </w:r>
      <w:r>
        <w:rPr>
          <w:b/>
          <w:sz w:val="21"/>
        </w:rPr>
        <w:t>Show</w:t>
      </w:r>
      <w:r>
        <w:rPr>
          <w:b w:val="0"/>
          <w:sz w:val="21"/>
        </w:rPr>
        <w:t xml:space="preserve"> to copy the password, and note the </w:t>
      </w:r>
      <w:r>
        <w:rPr>
          <w:b/>
          <w:sz w:val="21"/>
        </w:rPr>
        <w:t>console sign-in URL</w:t>
      </w:r>
      <w:r>
        <w:rPr>
          <w:b w:val="0"/>
          <w:sz w:val="21"/>
        </w:rPr>
        <w: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https://&lt;your-12-digit-account-id&gt;.signin.aws.amazon.com/console</w:t>
        <w:br/>
        <w:t>or the account alias URL:</w:t>
        <w:br/>
        <w:t>https://&lt;account-alias&gt;.signin.aws.amazon.com/console</w:t>
      </w:r>
    </w:p>
    <w:p>
      <w:pPr>
        <w:spacing w:before="100" w:after="180"/>
        <w:ind w:left="216" w:right="144"/>
        <w:shd w:val="clear" w:color="auto" w:fill="FDF6EF"/>
        <w:pBdr>
          <w:top w:val="single" w:sz="4" w:space="6" w:color="E8C79C"/>
          <w:left w:val="single" w:sz="4" w:space="6" w:color="E8C79C"/>
          <w:bottom w:val="single" w:sz="4" w:space="6" w:color="E8C79C"/>
          <w:right w:val="single" w:sz="4" w:space="6" w:color="E8C79C"/>
        </w:pBdr>
      </w:pPr>
      <w:r>
        <w:rPr>
          <w:b/>
          <w:color w:val="EC7211"/>
          <w:sz w:val="20"/>
        </w:rPr>
        <w:t xml:space="preserve">Important:  </w:t>
      </w:r>
      <w:r>
        <w:rPr>
          <w:sz w:val="20"/>
        </w:rPr>
        <w:t>This is the only time the auto-generated password is shown. If it is lost, you must reset it from the user's Security credentials tab.</w:t>
      </w:r>
    </w:p>
    <w:p>
      <w:pPr>
        <w:spacing w:after="80"/>
        <w:ind w:left="360" w:hanging="360"/>
      </w:pPr>
      <w:r>
        <w:rPr>
          <w:b/>
          <w:color w:val="EC7211"/>
          <w:sz w:val="21"/>
        </w:rPr>
        <w:t xml:space="preserve">Step 11  </w:t>
      </w:r>
      <w:r>
        <w:rPr>
          <w:b/>
          <w:sz w:val="21"/>
        </w:rPr>
        <w:t>Verify.</w:t>
      </w:r>
      <w:r>
        <w:rPr>
          <w:b w:val="0"/>
          <w:sz w:val="21"/>
        </w:rPr>
        <w:t xml:space="preserve"> Open a private/incognito window, go to the sign-in URL and log in with the new user to confirm it works.</w:t>
      </w:r>
    </w:p>
    <w:p>
      <w:pPr>
        <w:pStyle w:val="Heading2"/>
      </w:pPr>
      <w:r>
        <w:t>A.2  Creating access keys (for CLI / SDK use)</w:t>
      </w:r>
    </w:p>
    <w:p>
      <w:pPr>
        <w:spacing w:after="100" w:before="0"/>
      </w:pPr>
      <w:r>
        <w:rPr>
          <w:b w:val="0"/>
          <w:i w:val="0"/>
          <w:sz w:val="21"/>
        </w:rPr>
        <w:t>Access keys are no longer created automatically with the user. Create them only if the user will use the AWS CLI, an SDK or an API.</w:t>
      </w:r>
    </w:p>
    <w:p>
      <w:pPr>
        <w:spacing w:after="80"/>
        <w:ind w:left="360" w:hanging="360"/>
      </w:pPr>
      <w:r>
        <w:rPr>
          <w:b/>
          <w:color w:val="EC7211"/>
          <w:sz w:val="21"/>
        </w:rPr>
        <w:t xml:space="preserve">Step 1  </w:t>
      </w:r>
      <w:r>
        <w:rPr>
          <w:b w:val="0"/>
          <w:sz w:val="21"/>
        </w:rPr>
        <w:t xml:space="preserve">Open </w:t>
      </w:r>
      <w:r>
        <w:rPr>
          <w:b/>
          <w:sz w:val="21"/>
        </w:rPr>
        <w:t>IAM → Users</w:t>
      </w:r>
      <w:r>
        <w:rPr>
          <w:b w:val="0"/>
          <w:sz w:val="21"/>
        </w:rPr>
        <w:t xml:space="preserve"> and click the user name.</w:t>
      </w:r>
    </w:p>
    <w:p>
      <w:pPr>
        <w:spacing w:after="80"/>
        <w:ind w:left="360" w:hanging="360"/>
      </w:pPr>
      <w:r>
        <w:rPr>
          <w:b/>
          <w:color w:val="EC7211"/>
          <w:sz w:val="21"/>
        </w:rPr>
        <w:t xml:space="preserve">Step 2  </w:t>
      </w:r>
      <w:r>
        <w:rPr>
          <w:b w:val="0"/>
          <w:sz w:val="21"/>
        </w:rPr>
        <w:t xml:space="preserve">Go to the </w:t>
      </w:r>
      <w:r>
        <w:rPr>
          <w:b/>
          <w:sz w:val="21"/>
        </w:rPr>
        <w:t>Security credentials</w:t>
      </w:r>
      <w:r>
        <w:rPr>
          <w:b w:val="0"/>
          <w:sz w:val="21"/>
        </w:rPr>
        <w:t xml:space="preserve"> tab, scroll to </w:t>
      </w:r>
      <w:r>
        <w:rPr>
          <w:b/>
          <w:sz w:val="21"/>
        </w:rPr>
        <w:t>Access keys</w:t>
      </w:r>
      <w:r>
        <w:rPr>
          <w:b w:val="0"/>
          <w:sz w:val="21"/>
        </w:rPr>
        <w:t xml:space="preserve"> and click </w:t>
      </w:r>
      <w:r>
        <w:rPr>
          <w:b/>
          <w:sz w:val="21"/>
        </w:rPr>
        <w:t>Create access key</w:t>
      </w:r>
      <w:r>
        <w:rPr>
          <w:b w:val="0"/>
          <w:sz w:val="21"/>
        </w:rPr>
        <w:t>.</w:t>
      </w:r>
    </w:p>
    <w:p>
      <w:pPr>
        <w:spacing w:after="80"/>
        <w:ind w:left="360" w:hanging="360"/>
      </w:pPr>
      <w:r>
        <w:rPr>
          <w:b/>
          <w:color w:val="EC7211"/>
          <w:sz w:val="21"/>
        </w:rPr>
        <w:t xml:space="preserve">Step 3  </w:t>
      </w:r>
      <w:r>
        <w:rPr>
          <w:b w:val="0"/>
          <w:sz w:val="21"/>
        </w:rPr>
        <w:t xml:space="preserve">Choose the use case — </w:t>
      </w:r>
      <w:r>
        <w:rPr>
          <w:b/>
          <w:sz w:val="21"/>
        </w:rPr>
        <w:t>Command Line Interface (CLI)</w:t>
      </w:r>
      <w:r>
        <w:rPr>
          <w:b w:val="0"/>
          <w:sz w:val="21"/>
        </w:rPr>
        <w:t xml:space="preserve"> — tick the confirmation box and click Next.</w:t>
      </w:r>
    </w:p>
    <w:p>
      <w:pPr>
        <w:spacing w:after="80"/>
        <w:ind w:left="360" w:hanging="360"/>
      </w:pPr>
      <w:r>
        <w:rPr>
          <w:b/>
          <w:color w:val="EC7211"/>
          <w:sz w:val="21"/>
        </w:rPr>
        <w:t xml:space="preserve">Step 4  </w:t>
      </w:r>
      <w:r>
        <w:rPr>
          <w:b w:val="0"/>
          <w:sz w:val="21"/>
        </w:rPr>
        <w:t xml:space="preserve">Add an optional description tag, then click </w:t>
      </w:r>
      <w:r>
        <w:rPr>
          <w:b/>
          <w:sz w:val="21"/>
        </w:rPr>
        <w:t>Create access key</w:t>
      </w:r>
      <w:r>
        <w:rPr>
          <w:b w:val="0"/>
          <w:sz w:val="21"/>
        </w:rPr>
        <w:t>.</w:t>
      </w:r>
    </w:p>
    <w:p>
      <w:pPr>
        <w:spacing w:after="80"/>
        <w:ind w:left="360" w:hanging="360"/>
      </w:pPr>
      <w:r>
        <w:rPr>
          <w:b/>
          <w:color w:val="EC7211"/>
          <w:sz w:val="21"/>
        </w:rPr>
        <w:t xml:space="preserve">Step 5  </w:t>
      </w:r>
      <w:r>
        <w:rPr>
          <w:b w:val="0"/>
          <w:sz w:val="21"/>
        </w:rPr>
        <w:t xml:space="preserve">Click </w:t>
      </w:r>
      <w:r>
        <w:rPr>
          <w:b/>
          <w:sz w:val="21"/>
        </w:rPr>
        <w:t>Download .csv file</w:t>
      </w:r>
      <w:r>
        <w:rPr>
          <w:b w:val="0"/>
          <w:sz w:val="21"/>
        </w:rPr>
        <w:t>. The Secret access key is shown only once.</w:t>
      </w:r>
    </w:p>
    <w:p>
      <w:pPr>
        <w:spacing w:after="80"/>
        <w:ind w:left="360" w:hanging="360"/>
      </w:pPr>
      <w:r>
        <w:rPr>
          <w:b/>
          <w:color w:val="EC7211"/>
          <w:sz w:val="21"/>
        </w:rPr>
        <w:t xml:space="preserve">Step 6  </w:t>
      </w:r>
      <w:r>
        <w:rPr>
          <w:b w:val="0"/>
          <w:sz w:val="21"/>
        </w:rPr>
        <w:t>Configure the CLI on your machine:</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configure</w:t>
        <w:br/>
        <w:t>AWS Access Key ID     : AKIA................</w:t>
        <w:br/>
        <w:t>AWS Secret Access Key : ****************************************</w:t>
        <w:br/>
        <w:t>Default region name   : ap-south-1</w:t>
        <w:br/>
        <w:t>Default output format : json</w:t>
        <w:br/>
        <w:br/>
        <w:t># check which identity the CLI is using</w:t>
        <w:br/>
        <w:t>aws sts get-caller-identity</w:t>
      </w:r>
    </w:p>
    <w:p>
      <w:pPr>
        <w:spacing w:before="100" w:after="180"/>
        <w:ind w:left="216" w:right="144"/>
        <w:shd w:val="clear" w:color="auto" w:fill="FBF0F0"/>
        <w:pBdr>
          <w:top w:val="single" w:sz="4" w:space="6" w:color="E8C79C"/>
          <w:left w:val="single" w:sz="4" w:space="6" w:color="E8C79C"/>
          <w:bottom w:val="single" w:sz="4" w:space="6" w:color="E8C79C"/>
          <w:right w:val="single" w:sz="4" w:space="6" w:color="E8C79C"/>
        </w:pBdr>
      </w:pPr>
      <w:r>
        <w:rPr>
          <w:b/>
          <w:color w:val="B02A2A"/>
          <w:sz w:val="20"/>
        </w:rPr>
        <w:t xml:space="preserve">Best practice:  </w:t>
      </w:r>
      <w:r>
        <w:rPr>
          <w:sz w:val="20"/>
        </w:rPr>
        <w:t>Never write access keys inside code or share them. For anything running on AWS (EC2, Lambda), do not create keys at all — attach an IAM role instead.</w:t>
      </w:r>
    </w:p>
    <w:p>
      <w:pPr>
        <w:pStyle w:val="Heading2"/>
      </w:pPr>
      <w:r>
        <w:t>A.3  Different ways of adding policies to an IAM user</w:t>
      </w:r>
    </w:p>
    <w:p>
      <w:pPr>
        <w:spacing w:after="100" w:before="0"/>
      </w:pPr>
      <w:r>
        <w:rPr>
          <w:b w:val="0"/>
          <w:i w:val="0"/>
          <w:sz w:val="21"/>
        </w:rPr>
        <w:t>There are six practical ways to give permissions to a user. The first three are the ones used most often.</w:t>
      </w:r>
    </w:p>
    <w:p>
      <w:pPr>
        <w:pStyle w:val="Heading3"/>
      </w:pPr>
      <w:r>
        <w:t>Way 1 — Attach an AWS managed policy directly</w:t>
      </w:r>
    </w:p>
    <w:p>
      <w:pPr>
        <w:spacing w:after="60"/>
        <w:ind w:left="792"/>
      </w:pPr>
      <w:r>
        <w:rPr>
          <w:b w:val="0"/>
          <w:color w:val="5F6B7A"/>
          <w:sz w:val="20"/>
        </w:rPr>
        <w:t>AWS managed policies are ready-made policies written and maintained by AWS (AmazonS3ReadOnlyAccess, AmazonEC2FullAccess, AdministratorAccess …).</w:t>
      </w:r>
    </w:p>
    <w:p>
      <w:pPr>
        <w:spacing w:after="80"/>
        <w:ind w:left="360" w:hanging="360"/>
      </w:pPr>
      <w:r>
        <w:rPr>
          <w:b/>
          <w:color w:val="EC7211"/>
          <w:sz w:val="21"/>
        </w:rPr>
        <w:t xml:space="preserve">Step 1  </w:t>
      </w:r>
      <w:r>
        <w:rPr>
          <w:b w:val="0"/>
          <w:sz w:val="21"/>
        </w:rPr>
        <w:t xml:space="preserve">Go to </w:t>
      </w:r>
      <w:r>
        <w:rPr>
          <w:b/>
          <w:sz w:val="21"/>
        </w:rPr>
        <w:t>IAM → Users → &lt;user name&gt; → Permissions</w:t>
      </w:r>
      <w:r>
        <w:rPr>
          <w:b w:val="0"/>
          <w:sz w:val="21"/>
        </w:rPr>
        <w:t xml:space="preserve"> tab.</w:t>
      </w:r>
    </w:p>
    <w:p>
      <w:pPr>
        <w:spacing w:after="80"/>
        <w:ind w:left="360" w:hanging="360"/>
      </w:pPr>
      <w:r>
        <w:rPr>
          <w:b/>
          <w:color w:val="EC7211"/>
          <w:sz w:val="21"/>
        </w:rPr>
        <w:t xml:space="preserve">Step 2  </w:t>
      </w:r>
      <w:r>
        <w:rPr>
          <w:b w:val="0"/>
          <w:sz w:val="21"/>
        </w:rPr>
        <w:t xml:space="preserve">Click </w:t>
      </w:r>
      <w:r>
        <w:rPr>
          <w:b/>
          <w:sz w:val="21"/>
        </w:rPr>
        <w:t>Add permissions → Add permissions</w:t>
      </w:r>
      <w:r>
        <w:rPr>
          <w:b w:val="0"/>
          <w:sz w:val="21"/>
        </w:rPr>
        <w:t>.</w:t>
      </w:r>
    </w:p>
    <w:p>
      <w:pPr>
        <w:spacing w:after="80"/>
        <w:ind w:left="360" w:hanging="360"/>
      </w:pPr>
      <w:r>
        <w:rPr>
          <w:b/>
          <w:color w:val="EC7211"/>
          <w:sz w:val="21"/>
        </w:rPr>
        <w:t xml:space="preserve">Step 3  </w:t>
      </w:r>
      <w:r>
        <w:rPr>
          <w:b w:val="0"/>
          <w:sz w:val="21"/>
        </w:rPr>
        <w:t xml:space="preserve">Select </w:t>
      </w:r>
      <w:r>
        <w:rPr>
          <w:b/>
          <w:sz w:val="21"/>
        </w:rPr>
        <w:t>Attach policies directly</w:t>
      </w:r>
      <w:r>
        <w:rPr>
          <w:b w:val="0"/>
          <w:sz w:val="21"/>
        </w:rPr>
        <w:t>.</w:t>
      </w:r>
    </w:p>
    <w:p>
      <w:pPr>
        <w:spacing w:after="80"/>
        <w:ind w:left="360" w:hanging="360"/>
      </w:pPr>
      <w:r>
        <w:rPr>
          <w:b/>
          <w:color w:val="EC7211"/>
          <w:sz w:val="21"/>
        </w:rPr>
        <w:t xml:space="preserve">Step 4  </w:t>
      </w:r>
      <w:r>
        <w:rPr>
          <w:b w:val="0"/>
          <w:sz w:val="21"/>
        </w:rPr>
        <w:t xml:space="preserve">In the search box type the policy name, for example </w:t>
      </w:r>
      <w:r>
        <w:rPr>
          <w:b/>
          <w:sz w:val="21"/>
        </w:rPr>
        <w:t>AmazonS3ReadOnlyAccess</w:t>
      </w:r>
      <w:r>
        <w:rPr>
          <w:b w:val="0"/>
          <w:sz w:val="21"/>
        </w:rPr>
        <w:t xml:space="preserve">, tick it, and click </w:t>
      </w:r>
      <w:r>
        <w:rPr>
          <w:b/>
          <w:sz w:val="21"/>
        </w:rPr>
        <w:t>Next → Add permissions</w:t>
      </w:r>
      <w:r>
        <w:rPr>
          <w:b w:val="0"/>
          <w:sz w:val="21"/>
        </w:rPr>
        <w: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 CLI equivalent</w:t>
        <w:br/>
        <w:t>aws iam attach-user-policy \</w:t>
        <w:br/>
        <w:t xml:space="preserve">    --user-name sanket-dev \</w:t>
        <w:br/>
        <w:t xml:space="preserve">    --policy-arn arn:aws:iam::aws:policy/AmazonS3ReadOnlyAccess</w:t>
      </w:r>
    </w:p>
    <w:p>
      <w:pPr>
        <w:pStyle w:val="Heading3"/>
      </w:pPr>
      <w:r>
        <w:t>Way 2 — Create and attach a customer managed policy</w:t>
      </w:r>
    </w:p>
    <w:p>
      <w:pPr>
        <w:spacing w:after="60"/>
        <w:ind w:left="792"/>
      </w:pPr>
      <w:r>
        <w:rPr>
          <w:b w:val="0"/>
          <w:color w:val="5F6B7A"/>
          <w:sz w:val="20"/>
        </w:rPr>
        <w:t>Used when no AWS managed policy fits your exact requirement. It is reusable — the same policy can be attached to many users, groups and roles.</w:t>
      </w:r>
    </w:p>
    <w:p>
      <w:pPr>
        <w:spacing w:after="80"/>
        <w:ind w:left="360" w:hanging="360"/>
      </w:pPr>
      <w:r>
        <w:rPr>
          <w:b/>
          <w:color w:val="EC7211"/>
          <w:sz w:val="21"/>
        </w:rPr>
        <w:t xml:space="preserve">Step 1  </w:t>
      </w:r>
      <w:r>
        <w:rPr>
          <w:b w:val="0"/>
          <w:sz w:val="21"/>
        </w:rPr>
        <w:t xml:space="preserve">Go to </w:t>
      </w:r>
      <w:r>
        <w:rPr>
          <w:b/>
          <w:sz w:val="21"/>
        </w:rPr>
        <w:t>IAM → Policies → Create policy</w:t>
      </w:r>
      <w:r>
        <w:rPr>
          <w:b w:val="0"/>
          <w:sz w:val="21"/>
        </w:rPr>
        <w:t>.</w:t>
      </w:r>
    </w:p>
    <w:p>
      <w:pPr>
        <w:spacing w:after="80"/>
        <w:ind w:left="360" w:hanging="360"/>
      </w:pPr>
      <w:r>
        <w:rPr>
          <w:b/>
          <w:color w:val="EC7211"/>
          <w:sz w:val="21"/>
        </w:rPr>
        <w:t xml:space="preserve">Step 2  </w:t>
      </w:r>
      <w:r>
        <w:rPr>
          <w:b w:val="0"/>
          <w:sz w:val="21"/>
        </w:rPr>
        <w:t xml:space="preserve">Choose the </w:t>
      </w:r>
      <w:r>
        <w:rPr>
          <w:b/>
          <w:sz w:val="21"/>
        </w:rPr>
        <w:t>Visual</w:t>
      </w:r>
      <w:r>
        <w:rPr>
          <w:b w:val="0"/>
          <w:sz w:val="21"/>
        </w:rPr>
        <w:t xml:space="preserve"> editor (pick Service, Actions, Resources) or the </w:t>
      </w:r>
      <w:r>
        <w:rPr>
          <w:b/>
          <w:sz w:val="21"/>
        </w:rPr>
        <w:t>JSON</w:t>
      </w:r>
      <w:r>
        <w:rPr>
          <w:b w:val="0"/>
          <w:sz w:val="21"/>
        </w:rPr>
        <w:t xml:space="preserve"> tab and paste the document.</w:t>
      </w:r>
    </w:p>
    <w:p>
      <w:pPr>
        <w:spacing w:after="80"/>
        <w:ind w:left="360" w:hanging="360"/>
      </w:pPr>
      <w:r>
        <w:rPr>
          <w:b/>
          <w:color w:val="EC7211"/>
          <w:sz w:val="21"/>
        </w:rPr>
        <w:t xml:space="preserve">Step 3  </w:t>
      </w:r>
      <w:r>
        <w:rPr>
          <w:b w:val="0"/>
          <w:sz w:val="21"/>
        </w:rPr>
        <w:t xml:space="preserve">Click </w:t>
      </w:r>
      <w:r>
        <w:rPr>
          <w:b/>
          <w:sz w:val="21"/>
        </w:rPr>
        <w:t>Next</w:t>
      </w:r>
      <w:r>
        <w:rPr>
          <w:b w:val="0"/>
          <w:sz w:val="21"/>
        </w:rPr>
        <w:t xml:space="preserve">, give a </w:t>
      </w:r>
      <w:r>
        <w:rPr>
          <w:b/>
          <w:sz w:val="21"/>
        </w:rPr>
        <w:t>Policy name</w:t>
      </w:r>
      <w:r>
        <w:rPr>
          <w:b w:val="0"/>
          <w:sz w:val="21"/>
        </w:rPr>
        <w:t xml:space="preserve"> such as </w:t>
      </w:r>
      <w:r>
        <w:rPr>
          <w:b/>
          <w:sz w:val="21"/>
        </w:rPr>
        <w:t>S3-ReadOnly-MyBucket</w:t>
      </w:r>
      <w:r>
        <w:rPr>
          <w:b w:val="0"/>
          <w:sz w:val="21"/>
        </w:rPr>
        <w:t xml:space="preserve">, add a description and click </w:t>
      </w:r>
      <w:r>
        <w:rPr>
          <w:b/>
          <w:sz w:val="21"/>
        </w:rPr>
        <w:t>Create policy</w:t>
      </w:r>
      <w:r>
        <w:rPr>
          <w:b w:val="0"/>
          <w:sz w:val="21"/>
        </w:rPr>
        <w:t>.</w:t>
      </w:r>
    </w:p>
    <w:p>
      <w:pPr>
        <w:spacing w:after="80"/>
        <w:ind w:left="360" w:hanging="360"/>
      </w:pPr>
      <w:r>
        <w:rPr>
          <w:b/>
          <w:color w:val="EC7211"/>
          <w:sz w:val="21"/>
        </w:rPr>
        <w:t xml:space="preserve">Step 4  </w:t>
      </w:r>
      <w:r>
        <w:rPr>
          <w:b w:val="0"/>
          <w:sz w:val="21"/>
        </w:rPr>
        <w:t xml:space="preserve">Now attach it: </w:t>
      </w:r>
      <w:r>
        <w:rPr>
          <w:b/>
          <w:sz w:val="21"/>
        </w:rPr>
        <w:t>Users → &lt;user&gt; → Add permissions → Attach policies directly</w:t>
      </w:r>
      <w:r>
        <w:rPr>
          <w:b w:val="0"/>
          <w:sz w:val="21"/>
        </w:rPr>
        <w:t xml:space="preserve">, filter by </w:t>
      </w:r>
      <w:r>
        <w:rPr>
          <w:b/>
          <w:sz w:val="21"/>
        </w:rPr>
        <w:t>Customer managed</w:t>
      </w:r>
      <w:r>
        <w:rPr>
          <w:b w:val="0"/>
          <w:sz w:val="21"/>
        </w:rPr>
        <w:t>, select it and add.</w:t>
      </w:r>
    </w:p>
    <w:p>
      <w:pPr>
        <w:spacing w:after="40" w:before="0"/>
      </w:pPr>
      <w:r>
        <w:rPr>
          <w:b w:val="0"/>
          <w:i w:val="0"/>
          <w:sz w:val="20"/>
        </w:rPr>
        <w:t>Example JSON policy — read-only access to one S3 bucket: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w:t>
        <w:br/>
        <w:t xml:space="preserve">  "Version": "2012-10-17",</w:t>
        <w:br/>
        <w:t xml:space="preserve">  "Statement": [</w:t>
        <w:br/>
        <w:t xml:space="preserve">    {</w:t>
        <w:br/>
        <w:t xml:space="preserve">      "Sid": "ListTheBucket",</w:t>
        <w:br/>
        <w:t xml:space="preserve">      "Effect": "Allow",</w:t>
        <w:br/>
        <w:t xml:space="preserve">      "Action": ["s3:ListBucket"],</w:t>
        <w:br/>
        <w:t xml:space="preserve">      "Resource": "arn:aws:s3:::my-college-bucket"</w:t>
        <w:br/>
        <w:t xml:space="preserve">    },</w:t>
        <w:br/>
        <w:t xml:space="preserve">    {</w:t>
        <w:br/>
        <w:t xml:space="preserve">      "Sid": "ReadTheObjects",</w:t>
        <w:br/>
        <w:t xml:space="preserve">      "Effect": "Allow",</w:t>
        <w:br/>
        <w:t xml:space="preserve">      "Action": ["s3:GetObject"],</w:t>
        <w:br/>
        <w:t xml:space="preserve">      "Resource": "arn:aws:s3:::my-college-bucket/*"</w:t>
        <w:br/>
        <w:t xml:space="preserve">    }</w:t>
        <w:br/>
        <w:t xml:space="preserve">  ]</w:t>
        <w:br/>
        <w:t>}</w:t>
      </w:r>
    </w:p>
    <w:p>
      <w:pPr>
        <w:spacing w:after="60"/>
        <w:ind w:left="792"/>
      </w:pPr>
      <w:r>
        <w:rPr>
          <w:b w:val="0"/>
          <w:color w:val="5F6B7A"/>
          <w:sz w:val="20"/>
        </w:rPr>
        <w:t>Every policy has the same skeleton: Version, Statement, and inside each statement Effect (Allow/Deny), Action (the API calls), Resource (the ARN) and an optional Condition.</w:t>
      </w:r>
    </w:p>
    <w:p>
      <w:pPr>
        <w:pStyle w:val="Heading3"/>
      </w:pPr>
      <w:r>
        <w:t>Way 3 — Through a group (recommended)</w:t>
      </w:r>
    </w:p>
    <w:p>
      <w:pPr>
        <w:spacing w:after="60"/>
        <w:ind w:left="792"/>
      </w:pPr>
      <w:r>
        <w:rPr>
          <w:b w:val="0"/>
          <w:color w:val="5F6B7A"/>
          <w:sz w:val="20"/>
        </w:rPr>
        <w:t>Attach the policies to a group once, then simply add users to that group. This is the method AWS recommends because permissions stay consistent and are easy to change.</w:t>
      </w:r>
    </w:p>
    <w:p>
      <w:pPr>
        <w:spacing w:after="80"/>
        <w:ind w:left="360" w:hanging="360"/>
      </w:pPr>
      <w:r>
        <w:rPr>
          <w:b/>
          <w:color w:val="EC7211"/>
          <w:sz w:val="21"/>
        </w:rPr>
        <w:t xml:space="preserve">Step 1  </w:t>
      </w:r>
      <w:r>
        <w:rPr>
          <w:b w:val="0"/>
          <w:sz w:val="21"/>
        </w:rPr>
        <w:t>Create the group and attach policies to it (full steps in part b).</w:t>
      </w:r>
    </w:p>
    <w:p>
      <w:pPr>
        <w:spacing w:after="80"/>
        <w:ind w:left="360" w:hanging="360"/>
      </w:pPr>
      <w:r>
        <w:rPr>
          <w:b/>
          <w:color w:val="EC7211"/>
          <w:sz w:val="21"/>
        </w:rPr>
        <w:t xml:space="preserve">Step 2  </w:t>
      </w:r>
      <w:r>
        <w:rPr>
          <w:b w:val="0"/>
          <w:sz w:val="21"/>
        </w:rPr>
        <w:t xml:space="preserve">Open </w:t>
      </w:r>
      <w:r>
        <w:rPr>
          <w:b/>
          <w:sz w:val="21"/>
        </w:rPr>
        <w:t>IAM → Users → &lt;user&gt; → Groups</w:t>
      </w:r>
      <w:r>
        <w:rPr>
          <w:b w:val="0"/>
          <w:sz w:val="21"/>
        </w:rPr>
        <w:t xml:space="preserve"> tab → </w:t>
      </w:r>
      <w:r>
        <w:rPr>
          <w:b/>
          <w:sz w:val="21"/>
        </w:rPr>
        <w:t>Add user to groups</w:t>
      </w:r>
      <w:r>
        <w:rPr>
          <w:b w:val="0"/>
          <w:sz w:val="21"/>
        </w:rPr>
        <w:t>, select the group and confirm.</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iam add-user-to-group --user-name sanket-dev --group-name Developers</w:t>
      </w:r>
    </w:p>
    <w:p>
      <w:pPr>
        <w:pStyle w:val="Heading3"/>
      </w:pPr>
      <w:r>
        <w:t>Way 4 — Copy permissions from an existing user</w:t>
      </w:r>
    </w:p>
    <w:p>
      <w:pPr>
        <w:spacing w:after="80"/>
        <w:ind w:left="360" w:hanging="360"/>
      </w:pPr>
      <w:r>
        <w:rPr>
          <w:b/>
          <w:color w:val="EC7211"/>
          <w:sz w:val="21"/>
        </w:rPr>
        <w:t xml:space="preserve">Step 1  </w:t>
      </w:r>
      <w:r>
        <w:rPr>
          <w:b w:val="0"/>
          <w:sz w:val="21"/>
        </w:rPr>
        <w:t xml:space="preserve">While creating a user (or from </w:t>
      </w:r>
      <w:r>
        <w:rPr>
          <w:b/>
          <w:sz w:val="21"/>
        </w:rPr>
        <w:t>Add permissions</w:t>
      </w:r>
      <w:r>
        <w:rPr>
          <w:b w:val="0"/>
          <w:sz w:val="21"/>
        </w:rPr>
        <w:t xml:space="preserve">), choose </w:t>
      </w:r>
      <w:r>
        <w:rPr>
          <w:b/>
          <w:sz w:val="21"/>
        </w:rPr>
        <w:t>Copy permissions</w:t>
      </w:r>
      <w:r>
        <w:rPr>
          <w:b w:val="0"/>
          <w:sz w:val="21"/>
        </w:rPr>
        <w:t>.</w:t>
      </w:r>
    </w:p>
    <w:p>
      <w:pPr>
        <w:spacing w:after="80"/>
        <w:ind w:left="360" w:hanging="360"/>
      </w:pPr>
      <w:r>
        <w:rPr>
          <w:b/>
          <w:color w:val="EC7211"/>
          <w:sz w:val="21"/>
        </w:rPr>
        <w:t xml:space="preserve">Step 2  </w:t>
      </w:r>
      <w:r>
        <w:rPr>
          <w:b w:val="0"/>
          <w:sz w:val="21"/>
        </w:rPr>
        <w:t>Select the existing user. All its group memberships, attached managed policies and inline policies are copied to the new user.</w:t>
      </w:r>
    </w:p>
    <w:p>
      <w:pPr>
        <w:spacing w:after="60"/>
        <w:ind w:left="792"/>
      </w:pPr>
      <w:r>
        <w:rPr>
          <w:b w:val="0"/>
          <w:color w:val="5F6B7A"/>
          <w:sz w:val="20"/>
        </w:rPr>
        <w:t>Very useful when a new team member must get exactly the same access as an existing one.</w:t>
      </w:r>
    </w:p>
    <w:p>
      <w:pPr>
        <w:pStyle w:val="Heading3"/>
      </w:pPr>
      <w:r>
        <w:t>Way 5 — Inline policy</w:t>
      </w:r>
    </w:p>
    <w:p>
      <w:pPr>
        <w:spacing w:after="60"/>
        <w:ind w:left="792"/>
      </w:pPr>
      <w:r>
        <w:rPr>
          <w:b w:val="0"/>
          <w:color w:val="5F6B7A"/>
          <w:sz w:val="20"/>
        </w:rPr>
        <w:t>An inline policy is embedded inside one user only. It has a strict one-to-one relationship: delete the user and the policy is deleted with it. Use it for a special, one-off permission.</w:t>
      </w:r>
    </w:p>
    <w:p>
      <w:pPr>
        <w:spacing w:after="80"/>
        <w:ind w:left="360" w:hanging="360"/>
      </w:pPr>
      <w:r>
        <w:rPr>
          <w:b/>
          <w:color w:val="EC7211"/>
          <w:sz w:val="21"/>
        </w:rPr>
        <w:t xml:space="preserve">Step 1  </w:t>
      </w:r>
      <w:r>
        <w:rPr>
          <w:b w:val="0"/>
          <w:sz w:val="21"/>
        </w:rPr>
        <w:t xml:space="preserve">Go to </w:t>
      </w:r>
      <w:r>
        <w:rPr>
          <w:b/>
          <w:sz w:val="21"/>
        </w:rPr>
        <w:t>IAM → Users → &lt;user&gt; → Permissions</w:t>
      </w:r>
      <w:r>
        <w:rPr>
          <w:b w:val="0"/>
          <w:sz w:val="21"/>
        </w:rPr>
        <w:t xml:space="preserve"> tab.</w:t>
      </w:r>
    </w:p>
    <w:p>
      <w:pPr>
        <w:spacing w:after="80"/>
        <w:ind w:left="360" w:hanging="360"/>
      </w:pPr>
      <w:r>
        <w:rPr>
          <w:b/>
          <w:color w:val="EC7211"/>
          <w:sz w:val="21"/>
        </w:rPr>
        <w:t xml:space="preserve">Step 2  </w:t>
      </w:r>
      <w:r>
        <w:rPr>
          <w:b w:val="0"/>
          <w:sz w:val="21"/>
        </w:rPr>
        <w:t xml:space="preserve">Click </w:t>
      </w:r>
      <w:r>
        <w:rPr>
          <w:b/>
          <w:sz w:val="21"/>
        </w:rPr>
        <w:t>Add permissions → Create inline policy</w:t>
      </w:r>
      <w:r>
        <w:rPr>
          <w:b w:val="0"/>
          <w:sz w:val="21"/>
        </w:rPr>
        <w:t>.</w:t>
      </w:r>
    </w:p>
    <w:p>
      <w:pPr>
        <w:spacing w:after="80"/>
        <w:ind w:left="360" w:hanging="360"/>
      </w:pPr>
      <w:r>
        <w:rPr>
          <w:b/>
          <w:color w:val="EC7211"/>
          <w:sz w:val="21"/>
        </w:rPr>
        <w:t xml:space="preserve">Step 3  </w:t>
      </w:r>
      <w:r>
        <w:rPr>
          <w:b w:val="0"/>
          <w:sz w:val="21"/>
        </w:rPr>
        <w:t xml:space="preserve">Write it in the Visual or JSON editor, click </w:t>
      </w:r>
      <w:r>
        <w:rPr>
          <w:b/>
          <w:sz w:val="21"/>
        </w:rPr>
        <w:t>Next</w:t>
      </w:r>
      <w:r>
        <w:rPr>
          <w:b w:val="0"/>
          <w:sz w:val="21"/>
        </w:rPr>
        <w:t xml:space="preserve">, give it a name and click </w:t>
      </w:r>
      <w:r>
        <w:rPr>
          <w:b/>
          <w:sz w:val="21"/>
        </w:rPr>
        <w:t>Create policy</w:t>
      </w:r>
      <w:r>
        <w:rPr>
          <w:b w:val="0"/>
          <w:sz w:val="21"/>
        </w:rPr>
        <w: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iam put-user-policy --user-name sanket-dev \</w:t>
        <w:br/>
        <w:t xml:space="preserve">    --policy-name DenyDeleteBucket \</w:t>
        <w:br/>
        <w:t xml:space="preserve">    --policy-document file://policy.json</w:t>
      </w:r>
    </w:p>
    <w:p>
      <w:pPr>
        <w:pStyle w:val="Heading3"/>
      </w:pPr>
      <w:r>
        <w:t>Way 6 — Permissions boundary (advanced)</w:t>
      </w:r>
    </w:p>
    <w:p>
      <w:pPr>
        <w:spacing w:after="60"/>
        <w:ind w:left="792"/>
      </w:pPr>
      <w:r>
        <w:rPr>
          <w:b w:val="0"/>
          <w:color w:val="5F6B7A"/>
          <w:sz w:val="20"/>
        </w:rPr>
        <w:t>A permissions boundary does not grant anything. It sets the maximum permissions a user can ever have. The effective permission is the overlap of the boundary and the attached policies.</w:t>
      </w:r>
    </w:p>
    <w:p>
      <w:pPr>
        <w:spacing w:after="80"/>
        <w:ind w:left="360" w:hanging="360"/>
      </w:pPr>
      <w:r>
        <w:rPr>
          <w:b/>
          <w:color w:val="EC7211"/>
          <w:sz w:val="21"/>
        </w:rPr>
        <w:t xml:space="preserve">Step 1  </w:t>
      </w:r>
      <w:r>
        <w:rPr>
          <w:b w:val="0"/>
          <w:sz w:val="21"/>
        </w:rPr>
        <w:t xml:space="preserve">Go to </w:t>
      </w:r>
      <w:r>
        <w:rPr>
          <w:b/>
          <w:sz w:val="21"/>
        </w:rPr>
        <w:t>IAM → Users → &lt;user&gt; → Permissions</w:t>
      </w:r>
      <w:r>
        <w:rPr>
          <w:b w:val="0"/>
          <w:sz w:val="21"/>
        </w:rPr>
        <w:t xml:space="preserve"> tab → </w:t>
      </w:r>
      <w:r>
        <w:rPr>
          <w:b/>
          <w:sz w:val="21"/>
        </w:rPr>
        <w:t>Permissions boundary → Set boundary</w:t>
      </w:r>
      <w:r>
        <w:rPr>
          <w:b w:val="0"/>
          <w:sz w:val="21"/>
        </w:rPr>
        <w:t>.</w:t>
      </w:r>
    </w:p>
    <w:p>
      <w:pPr>
        <w:spacing w:after="80"/>
        <w:ind w:left="360" w:hanging="360"/>
      </w:pPr>
      <w:r>
        <w:rPr>
          <w:b/>
          <w:color w:val="EC7211"/>
          <w:sz w:val="21"/>
        </w:rPr>
        <w:t xml:space="preserve">Step 2  </w:t>
      </w:r>
      <w:r>
        <w:rPr>
          <w:b w:val="0"/>
          <w:sz w:val="21"/>
        </w:rPr>
        <w:t>Select a managed policy to act as the boundary and save.</w:t>
      </w:r>
    </w:p>
    <w:p>
      <w:pPr>
        <w:spacing w:before="100" w:after="180"/>
        <w:ind w:left="216" w:right="144"/>
        <w:shd w:val="clear" w:color="auto" w:fill="FDF6EF"/>
        <w:pBdr>
          <w:top w:val="single" w:sz="4" w:space="6" w:color="E8C79C"/>
          <w:left w:val="single" w:sz="4" w:space="6" w:color="E8C79C"/>
          <w:bottom w:val="single" w:sz="4" w:space="6" w:color="E8C79C"/>
          <w:right w:val="single" w:sz="4" w:space="6" w:color="E8C79C"/>
        </w:pBdr>
      </w:pPr>
      <w:r>
        <w:rPr>
          <w:b/>
          <w:color w:val="EC7211"/>
          <w:sz w:val="20"/>
        </w:rPr>
        <w:t xml:space="preserve">Example:  </w:t>
      </w:r>
      <w:r>
        <w:rPr>
          <w:sz w:val="20"/>
        </w:rPr>
        <w:t>If the boundary allows only S3 and the attached policy allows S3 + EC2, the user effectively gets only S3. Boundary ∩ Policy = final permission.</w:t>
      </w:r>
    </w:p>
    <w:p>
      <w:pPr>
        <w:spacing w:after="60" w:before="120"/>
      </w:pPr>
      <w:r>
        <w:rPr>
          <w:b/>
          <w:i w:val="0"/>
          <w:sz w:val="21"/>
        </w:rPr>
        <w:t>Comparison of the main ways: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color="auto" w:fill="232F3E"/>
          </w:tcPr>
          <w:p>
            <w:pPr>
              <w:spacing w:after="40" w:before="40"/>
            </w:pPr>
            <w:r>
              <w:rPr>
                <w:b/>
                <w:color w:val="FFFFFF"/>
                <w:sz w:val="19"/>
              </w:rPr>
              <w:t>Way</w:t>
            </w:r>
          </w:p>
        </w:tc>
        <w:tc>
          <w:tcPr>
            <w:tcW w:type="dxa" w:w="1944"/>
            <w:shd w:val="clear" w:color="auto" w:fill="232F3E"/>
          </w:tcPr>
          <w:p>
            <w:pPr>
              <w:spacing w:after="40" w:before="40"/>
            </w:pPr>
            <w:r>
              <w:rPr>
                <w:b/>
                <w:color w:val="FFFFFF"/>
                <w:sz w:val="19"/>
              </w:rPr>
              <w:t>Reusable?</w:t>
            </w:r>
          </w:p>
        </w:tc>
        <w:tc>
          <w:tcPr>
            <w:tcW w:type="dxa" w:w="3384"/>
            <w:shd w:val="clear" w:color="auto" w:fill="232F3E"/>
          </w:tcPr>
          <w:p>
            <w:pPr>
              <w:spacing w:after="40" w:before="40"/>
            </w:pPr>
            <w:r>
              <w:rPr>
                <w:b/>
                <w:color w:val="FFFFFF"/>
                <w:sz w:val="19"/>
              </w:rPr>
              <w:t>When to use</w:t>
            </w:r>
          </w:p>
        </w:tc>
        <w:tc>
          <w:tcPr>
            <w:tcW w:type="dxa" w:w="1872"/>
            <w:shd w:val="clear" w:color="auto" w:fill="232F3E"/>
          </w:tcPr>
          <w:p>
            <w:pPr>
              <w:spacing w:after="40" w:before="40"/>
            </w:pPr>
            <w:r>
              <w:rPr>
                <w:b/>
                <w:color w:val="FFFFFF"/>
                <w:sz w:val="19"/>
              </w:rPr>
              <w:t>Deleted with the user?</w:t>
            </w:r>
          </w:p>
        </w:tc>
      </w:tr>
      <w:tr>
        <w:tc>
          <w:tcPr>
            <w:tcW w:type="dxa" w:w="2160"/>
            <w:shd w:val="clear" w:color="auto" w:fill="F4F6F8"/>
          </w:tcPr>
          <w:p>
            <w:pPr>
              <w:spacing w:after="40" w:before="40"/>
            </w:pPr>
            <w:r>
              <w:rPr>
                <w:b/>
                <w:color w:val="232F3E"/>
                <w:sz w:val="19"/>
              </w:rPr>
              <w:t>AWS managed policy</w:t>
            </w:r>
          </w:p>
        </w:tc>
        <w:tc>
          <w:tcPr>
            <w:tcW w:type="dxa" w:w="1944"/>
          </w:tcPr>
          <w:p>
            <w:pPr>
              <w:spacing w:after="40" w:before="40"/>
            </w:pPr>
            <w:r>
              <w:rPr>
                <w:sz w:val="19"/>
              </w:rPr>
              <w:t>Yes — AWS maintains it</w:t>
            </w:r>
          </w:p>
        </w:tc>
        <w:tc>
          <w:tcPr>
            <w:tcW w:type="dxa" w:w="3384"/>
          </w:tcPr>
          <w:p>
            <w:pPr>
              <w:spacing w:after="40" w:before="40"/>
            </w:pPr>
            <w:r>
              <w:rPr>
                <w:sz w:val="19"/>
              </w:rPr>
              <w:t>Standard, common permissions</w:t>
            </w:r>
          </w:p>
        </w:tc>
        <w:tc>
          <w:tcPr>
            <w:tcW w:type="dxa" w:w="1872"/>
          </w:tcPr>
          <w:p>
            <w:pPr>
              <w:spacing w:after="40" w:before="40"/>
            </w:pPr>
            <w:r>
              <w:rPr>
                <w:sz w:val="19"/>
              </w:rPr>
              <w:t>No</w:t>
            </w:r>
          </w:p>
        </w:tc>
      </w:tr>
      <w:tr>
        <w:tc>
          <w:tcPr>
            <w:tcW w:type="dxa" w:w="2160"/>
            <w:shd w:val="clear" w:color="auto" w:fill="F4F6F8"/>
          </w:tcPr>
          <w:p>
            <w:pPr>
              <w:spacing w:after="40" w:before="40"/>
            </w:pPr>
            <w:r>
              <w:rPr>
                <w:b/>
                <w:color w:val="232F3E"/>
                <w:sz w:val="19"/>
              </w:rPr>
              <w:t>Customer managed policy</w:t>
            </w:r>
          </w:p>
        </w:tc>
        <w:tc>
          <w:tcPr>
            <w:tcW w:type="dxa" w:w="1944"/>
          </w:tcPr>
          <w:p>
            <w:pPr>
              <w:spacing w:after="40" w:before="40"/>
            </w:pPr>
            <w:r>
              <w:rPr>
                <w:sz w:val="19"/>
              </w:rPr>
              <w:t>Yes — you maintain it</w:t>
            </w:r>
          </w:p>
        </w:tc>
        <w:tc>
          <w:tcPr>
            <w:tcW w:type="dxa" w:w="3384"/>
          </w:tcPr>
          <w:p>
            <w:pPr>
              <w:spacing w:after="40" w:before="40"/>
            </w:pPr>
            <w:r>
              <w:rPr>
                <w:sz w:val="19"/>
              </w:rPr>
              <w:t>Your own exact requirement</w:t>
            </w:r>
          </w:p>
        </w:tc>
        <w:tc>
          <w:tcPr>
            <w:tcW w:type="dxa" w:w="1872"/>
          </w:tcPr>
          <w:p>
            <w:pPr>
              <w:spacing w:after="40" w:before="40"/>
            </w:pPr>
            <w:r>
              <w:rPr>
                <w:sz w:val="19"/>
              </w:rPr>
              <w:t>No</w:t>
            </w:r>
          </w:p>
        </w:tc>
      </w:tr>
      <w:tr>
        <w:tc>
          <w:tcPr>
            <w:tcW w:type="dxa" w:w="2160"/>
            <w:shd w:val="clear" w:color="auto" w:fill="F4F6F8"/>
          </w:tcPr>
          <w:p>
            <w:pPr>
              <w:spacing w:after="40" w:before="40"/>
            </w:pPr>
            <w:r>
              <w:rPr>
                <w:b/>
                <w:color w:val="232F3E"/>
                <w:sz w:val="19"/>
              </w:rPr>
              <w:t>Group membership</w:t>
            </w:r>
          </w:p>
        </w:tc>
        <w:tc>
          <w:tcPr>
            <w:tcW w:type="dxa" w:w="1944"/>
          </w:tcPr>
          <w:p>
            <w:pPr>
              <w:spacing w:after="40" w:before="40"/>
            </w:pPr>
            <w:r>
              <w:rPr>
                <w:sz w:val="19"/>
              </w:rPr>
              <w:t>Yes</w:t>
            </w:r>
          </w:p>
        </w:tc>
        <w:tc>
          <w:tcPr>
            <w:tcW w:type="dxa" w:w="3384"/>
          </w:tcPr>
          <w:p>
            <w:pPr>
              <w:spacing w:after="40" w:before="40"/>
            </w:pPr>
            <w:r>
              <w:rPr>
                <w:sz w:val="19"/>
              </w:rPr>
              <w:t>Teams / many users — best practice</w:t>
            </w:r>
          </w:p>
        </w:tc>
        <w:tc>
          <w:tcPr>
            <w:tcW w:type="dxa" w:w="1872"/>
          </w:tcPr>
          <w:p>
            <w:pPr>
              <w:spacing w:after="40" w:before="40"/>
            </w:pPr>
            <w:r>
              <w:rPr>
                <w:sz w:val="19"/>
              </w:rPr>
              <w:t>No</w:t>
            </w:r>
          </w:p>
        </w:tc>
      </w:tr>
      <w:tr>
        <w:tc>
          <w:tcPr>
            <w:tcW w:type="dxa" w:w="2160"/>
            <w:shd w:val="clear" w:color="auto" w:fill="F4F6F8"/>
          </w:tcPr>
          <w:p>
            <w:pPr>
              <w:spacing w:after="40" w:before="40"/>
            </w:pPr>
            <w:r>
              <w:rPr>
                <w:b/>
                <w:color w:val="232F3E"/>
                <w:sz w:val="19"/>
              </w:rPr>
              <w:t>Copy permissions</w:t>
            </w:r>
          </w:p>
        </w:tc>
        <w:tc>
          <w:tcPr>
            <w:tcW w:type="dxa" w:w="1944"/>
          </w:tcPr>
          <w:p>
            <w:pPr>
              <w:spacing w:after="40" w:before="40"/>
            </w:pPr>
            <w:r>
              <w:rPr>
                <w:sz w:val="19"/>
              </w:rPr>
              <w:t>One-time copy</w:t>
            </w:r>
          </w:p>
        </w:tc>
        <w:tc>
          <w:tcPr>
            <w:tcW w:type="dxa" w:w="3384"/>
          </w:tcPr>
          <w:p>
            <w:pPr>
              <w:spacing w:after="40" w:before="40"/>
            </w:pPr>
            <w:r>
              <w:rPr>
                <w:sz w:val="19"/>
              </w:rPr>
              <w:t>New member of an existing team</w:t>
            </w:r>
          </w:p>
        </w:tc>
        <w:tc>
          <w:tcPr>
            <w:tcW w:type="dxa" w:w="1872"/>
          </w:tcPr>
          <w:p>
            <w:pPr>
              <w:spacing w:after="40" w:before="40"/>
            </w:pPr>
            <w:r>
              <w:rPr>
                <w:sz w:val="19"/>
              </w:rPr>
              <w:t>No</w:t>
            </w:r>
          </w:p>
        </w:tc>
      </w:tr>
      <w:tr>
        <w:tc>
          <w:tcPr>
            <w:tcW w:type="dxa" w:w="2160"/>
            <w:shd w:val="clear" w:color="auto" w:fill="F4F6F8"/>
          </w:tcPr>
          <w:p>
            <w:pPr>
              <w:spacing w:after="40" w:before="40"/>
            </w:pPr>
            <w:r>
              <w:rPr>
                <w:b/>
                <w:color w:val="232F3E"/>
                <w:sz w:val="19"/>
              </w:rPr>
              <w:t>Inline policy</w:t>
            </w:r>
          </w:p>
        </w:tc>
        <w:tc>
          <w:tcPr>
            <w:tcW w:type="dxa" w:w="1944"/>
          </w:tcPr>
          <w:p>
            <w:pPr>
              <w:spacing w:after="40" w:before="40"/>
            </w:pPr>
            <w:r>
              <w:rPr>
                <w:sz w:val="19"/>
              </w:rPr>
              <w:t>No — one user only</w:t>
            </w:r>
          </w:p>
        </w:tc>
        <w:tc>
          <w:tcPr>
            <w:tcW w:type="dxa" w:w="3384"/>
          </w:tcPr>
          <w:p>
            <w:pPr>
              <w:spacing w:after="40" w:before="40"/>
            </w:pPr>
            <w:r>
              <w:rPr>
                <w:sz w:val="19"/>
              </w:rPr>
              <w:t>A special one-off permission</w:t>
            </w:r>
          </w:p>
        </w:tc>
        <w:tc>
          <w:tcPr>
            <w:tcW w:type="dxa" w:w="1872"/>
          </w:tcPr>
          <w:p>
            <w:pPr>
              <w:spacing w:after="40" w:before="40"/>
            </w:pPr>
            <w:r>
              <w:rPr>
                <w:sz w:val="19"/>
              </w:rPr>
              <w:t>Yes</w:t>
            </w:r>
          </w:p>
        </w:tc>
      </w:tr>
      <w:tr>
        <w:tc>
          <w:tcPr>
            <w:tcW w:type="dxa" w:w="2160"/>
            <w:shd w:val="clear" w:color="auto" w:fill="F4F6F8"/>
          </w:tcPr>
          <w:p>
            <w:pPr>
              <w:spacing w:after="40" w:before="40"/>
            </w:pPr>
            <w:r>
              <w:rPr>
                <w:b/>
                <w:color w:val="232F3E"/>
                <w:sz w:val="19"/>
              </w:rPr>
              <w:t>Permissions boundary</w:t>
            </w:r>
          </w:p>
        </w:tc>
        <w:tc>
          <w:tcPr>
            <w:tcW w:type="dxa" w:w="1944"/>
          </w:tcPr>
          <w:p>
            <w:pPr>
              <w:spacing w:after="40" w:before="40"/>
            </w:pPr>
            <w:r>
              <w:rPr>
                <w:sz w:val="19"/>
              </w:rPr>
              <w:t>Yes</w:t>
            </w:r>
          </w:p>
        </w:tc>
        <w:tc>
          <w:tcPr>
            <w:tcW w:type="dxa" w:w="3384"/>
          </w:tcPr>
          <w:p>
            <w:pPr>
              <w:spacing w:after="40" w:before="40"/>
            </w:pPr>
            <w:r>
              <w:rPr>
                <w:sz w:val="19"/>
              </w:rPr>
              <w:t>To cap the maximum permissions</w:t>
            </w:r>
          </w:p>
        </w:tc>
        <w:tc>
          <w:tcPr>
            <w:tcW w:type="dxa" w:w="1872"/>
          </w:tcPr>
          <w:p>
            <w:pPr>
              <w:spacing w:after="40" w:before="40"/>
            </w:pPr>
            <w:r>
              <w:rPr>
                <w:sz w:val="19"/>
              </w:rPr>
              <w:t>No</w:t>
            </w:r>
          </w:p>
        </w:tc>
      </w:tr>
    </w:tbl>
    <w:p>
      <w:pPr>
        <w:spacing w:after="0"/>
      </w:pPr>
    </w:p>
    <w:p>
      <w:pPr>
        <w:pStyle w:val="Heading1"/>
      </w:pPr>
      <w:r>
        <w:t>b)  Creation of an IAM Group and Managing Permissions</w:t>
      </w:r>
    </w:p>
    <w:p>
      <w:pPr>
        <w:spacing w:after="100" w:before="0"/>
      </w:pPr>
      <w:r>
        <w:rPr>
          <w:b w:val="0"/>
          <w:i w:val="0"/>
          <w:sz w:val="21"/>
        </w:rPr>
        <w:t>A group is a container of users. Policies attached to the group are automatically inherited by every user inside it, so permissions for a whole team can be changed in one place.</w:t>
      </w:r>
    </w:p>
    <w:p>
      <w:pPr>
        <w:pStyle w:val="Heading2"/>
      </w:pPr>
      <w:r>
        <w:t>B.1  Create the group</w:t>
      </w:r>
    </w:p>
    <w:p>
      <w:pPr>
        <w:spacing w:after="80"/>
        <w:ind w:left="360" w:hanging="360"/>
      </w:pPr>
      <w:r>
        <w:rPr>
          <w:b/>
          <w:color w:val="EC7211"/>
          <w:sz w:val="21"/>
        </w:rPr>
        <w:t xml:space="preserve">Step 1  </w:t>
      </w:r>
      <w:r>
        <w:rPr>
          <w:b w:val="0"/>
          <w:sz w:val="21"/>
        </w:rPr>
        <w:t xml:space="preserve">Open the </w:t>
      </w:r>
      <w:r>
        <w:rPr>
          <w:b/>
          <w:sz w:val="21"/>
        </w:rPr>
        <w:t>IAM console</w:t>
      </w:r>
      <w:r>
        <w:rPr>
          <w:b w:val="0"/>
          <w:sz w:val="21"/>
        </w:rPr>
        <w:t>.</w:t>
      </w:r>
    </w:p>
    <w:p>
      <w:pPr>
        <w:spacing w:after="80"/>
        <w:ind w:left="360" w:hanging="360"/>
      </w:pPr>
      <w:r>
        <w:rPr>
          <w:b/>
          <w:color w:val="EC7211"/>
          <w:sz w:val="21"/>
        </w:rPr>
        <w:t xml:space="preserve">Step 2  </w:t>
      </w:r>
      <w:r>
        <w:rPr>
          <w:b w:val="0"/>
          <w:sz w:val="21"/>
        </w:rPr>
        <w:t xml:space="preserve">In the left pane click </w:t>
      </w:r>
      <w:r>
        <w:rPr>
          <w:b/>
          <w:sz w:val="21"/>
        </w:rPr>
        <w:t>Access management → User groups</w:t>
      </w:r>
      <w:r>
        <w:rPr>
          <w:b w:val="0"/>
          <w:sz w:val="21"/>
        </w:rPr>
        <w:t xml:space="preserve">, then </w:t>
      </w:r>
      <w:r>
        <w:rPr>
          <w:b/>
          <w:sz w:val="21"/>
        </w:rPr>
        <w:t>Create group</w:t>
      </w:r>
      <w:r>
        <w:rPr>
          <w:b w:val="0"/>
          <w:sz w:val="21"/>
        </w:rPr>
        <w:t>.</w:t>
      </w:r>
    </w:p>
    <w:p>
      <w:pPr>
        <w:spacing w:after="80"/>
        <w:ind w:left="360" w:hanging="360"/>
      </w:pPr>
      <w:r>
        <w:rPr>
          <w:b/>
          <w:color w:val="EC7211"/>
          <w:sz w:val="21"/>
        </w:rPr>
        <w:t xml:space="preserve">Step 3  </w:t>
      </w:r>
      <w:r>
        <w:rPr>
          <w:b w:val="0"/>
          <w:sz w:val="21"/>
        </w:rPr>
        <w:t xml:space="preserve">Enter the </w:t>
      </w:r>
      <w:r>
        <w:rPr>
          <w:b/>
          <w:sz w:val="21"/>
        </w:rPr>
        <w:t>User group name</w:t>
      </w:r>
      <w:r>
        <w:rPr>
          <w:b w:val="0"/>
          <w:sz w:val="21"/>
        </w:rPr>
        <w:t xml:space="preserve"> — for example </w:t>
      </w:r>
      <w:r>
        <w:rPr>
          <w:b/>
          <w:sz w:val="21"/>
        </w:rPr>
        <w:t>Developers</w:t>
      </w:r>
      <w:r>
        <w:rPr>
          <w:b w:val="0"/>
          <w:sz w:val="21"/>
        </w:rPr>
        <w:t>. Use a name that describes the job role.</w:t>
      </w:r>
    </w:p>
    <w:p>
      <w:pPr>
        <w:spacing w:after="80"/>
        <w:ind w:left="360" w:hanging="360"/>
      </w:pPr>
      <w:r>
        <w:rPr>
          <w:b/>
          <w:color w:val="EC7211"/>
          <w:sz w:val="21"/>
        </w:rPr>
        <w:t xml:space="preserve">Step 4  </w:t>
      </w:r>
      <w:r>
        <w:rPr>
          <w:b w:val="0"/>
          <w:sz w:val="21"/>
        </w:rPr>
        <w:t xml:space="preserve">(Optional) In </w:t>
      </w:r>
      <w:r>
        <w:rPr>
          <w:b/>
          <w:sz w:val="21"/>
        </w:rPr>
        <w:t>Add users to the group</w:t>
      </w:r>
      <w:r>
        <w:rPr>
          <w:b w:val="0"/>
          <w:sz w:val="21"/>
        </w:rPr>
        <w:t>, tick the users who should be members right now.</w:t>
      </w:r>
    </w:p>
    <w:p>
      <w:pPr>
        <w:spacing w:after="80"/>
        <w:ind w:left="360" w:hanging="360"/>
      </w:pPr>
      <w:r>
        <w:rPr>
          <w:b/>
          <w:color w:val="EC7211"/>
          <w:sz w:val="21"/>
        </w:rPr>
        <w:t xml:space="preserve">Step 5  </w:t>
      </w:r>
      <w:r>
        <w:rPr>
          <w:b w:val="0"/>
          <w:sz w:val="21"/>
        </w:rPr>
        <w:t xml:space="preserve">In </w:t>
      </w:r>
      <w:r>
        <w:rPr>
          <w:b/>
          <w:sz w:val="21"/>
        </w:rPr>
        <w:t>Attach permissions policies</w:t>
      </w:r>
      <w:r>
        <w:rPr>
          <w:b w:val="0"/>
          <w:sz w:val="21"/>
        </w:rPr>
        <w:t xml:space="preserve">, search and tick the policies the whole team needs, for example </w:t>
      </w:r>
      <w:r>
        <w:rPr>
          <w:b/>
          <w:sz w:val="21"/>
        </w:rPr>
        <w:t>AmazonS3ReadOnlyAccess</w:t>
      </w:r>
      <w:r>
        <w:rPr>
          <w:b w:val="0"/>
          <w:sz w:val="21"/>
        </w:rPr>
        <w:t xml:space="preserve"> and </w:t>
      </w:r>
      <w:r>
        <w:rPr>
          <w:b/>
          <w:sz w:val="21"/>
        </w:rPr>
        <w:t>AmazonEC2ReadOnlyAccess</w:t>
      </w:r>
      <w:r>
        <w:rPr>
          <w:b w:val="0"/>
          <w:sz w:val="21"/>
        </w:rPr>
        <w:t>.</w:t>
      </w:r>
    </w:p>
    <w:p>
      <w:pPr>
        <w:spacing w:after="80"/>
        <w:ind w:left="360" w:hanging="360"/>
      </w:pPr>
      <w:r>
        <w:rPr>
          <w:b/>
          <w:color w:val="EC7211"/>
          <w:sz w:val="21"/>
        </w:rPr>
        <w:t xml:space="preserve">Step 6  </w:t>
      </w:r>
      <w:r>
        <w:rPr>
          <w:b w:val="0"/>
          <w:sz w:val="21"/>
        </w:rPr>
        <w:t xml:space="preserve">Click </w:t>
      </w:r>
      <w:r>
        <w:rPr>
          <w:b/>
          <w:sz w:val="21"/>
        </w:rPr>
        <w:t>Create user group</w:t>
      </w:r>
      <w:r>
        <w:rPr>
          <w:b w:val="0"/>
          <w:sz w:val="21"/>
        </w:rPr>
        <w: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 CLI</w:t>
        <w:br/>
        <w:t>aws iam create-group --group-name Developers</w:t>
        <w:br/>
        <w:t>aws iam attach-group-policy --group-name Developers \</w:t>
        <w:br/>
        <w:t xml:space="preserve">    --policy-arn arn:aws:iam::aws:policy/AmazonS3ReadOnlyAccess</w:t>
      </w:r>
    </w:p>
    <w:p>
      <w:pPr>
        <w:pStyle w:val="Heading2"/>
      </w:pPr>
      <w:r>
        <w:t>B.2  Add a user to the group (two ways)</w:t>
      </w:r>
    </w:p>
    <w:p>
      <w:pPr>
        <w:spacing w:after="40" w:before="0"/>
      </w:pPr>
      <w:r>
        <w:rPr>
          <w:b/>
          <w:i w:val="0"/>
          <w:sz w:val="20"/>
        </w:rPr>
        <w:t>From the group side:</w:t>
      </w:r>
    </w:p>
    <w:p>
      <w:pPr>
        <w:spacing w:after="80"/>
        <w:ind w:left="360" w:hanging="360"/>
      </w:pPr>
      <w:r>
        <w:rPr>
          <w:b/>
          <w:color w:val="EC7211"/>
          <w:sz w:val="21"/>
        </w:rPr>
        <w:t xml:space="preserve">Step 1  </w:t>
      </w:r>
      <w:r>
        <w:rPr>
          <w:b w:val="0"/>
          <w:sz w:val="21"/>
        </w:rPr>
        <w:t xml:space="preserve">Go to </w:t>
      </w:r>
      <w:r>
        <w:rPr>
          <w:b/>
          <w:sz w:val="21"/>
        </w:rPr>
        <w:t>IAM → User groups → &lt;group name&gt;</w:t>
      </w:r>
      <w:r>
        <w:rPr>
          <w:b w:val="0"/>
          <w:sz w:val="21"/>
        </w:rPr>
        <w:t>.</w:t>
      </w:r>
    </w:p>
    <w:p>
      <w:pPr>
        <w:spacing w:after="80"/>
        <w:ind w:left="360" w:hanging="360"/>
      </w:pPr>
      <w:r>
        <w:rPr>
          <w:b/>
          <w:color w:val="EC7211"/>
          <w:sz w:val="21"/>
        </w:rPr>
        <w:t xml:space="preserve">Step 2  </w:t>
      </w:r>
      <w:r>
        <w:rPr>
          <w:b w:val="0"/>
          <w:sz w:val="21"/>
        </w:rPr>
        <w:t xml:space="preserve">Open the </w:t>
      </w:r>
      <w:r>
        <w:rPr>
          <w:b/>
          <w:sz w:val="21"/>
        </w:rPr>
        <w:t>Users</w:t>
      </w:r>
      <w:r>
        <w:rPr>
          <w:b w:val="0"/>
          <w:sz w:val="21"/>
        </w:rPr>
        <w:t xml:space="preserve"> tab and click </w:t>
      </w:r>
      <w:r>
        <w:rPr>
          <w:b/>
          <w:sz w:val="21"/>
        </w:rPr>
        <w:t>Add users</w:t>
      </w:r>
      <w:r>
        <w:rPr>
          <w:b w:val="0"/>
          <w:sz w:val="21"/>
        </w:rPr>
        <w:t>.</w:t>
      </w:r>
    </w:p>
    <w:p>
      <w:pPr>
        <w:spacing w:after="80"/>
        <w:ind w:left="360" w:hanging="360"/>
      </w:pPr>
      <w:r>
        <w:rPr>
          <w:b/>
          <w:color w:val="EC7211"/>
          <w:sz w:val="21"/>
        </w:rPr>
        <w:t xml:space="preserve">Step 3  </w:t>
      </w:r>
      <w:r>
        <w:rPr>
          <w:b w:val="0"/>
          <w:sz w:val="21"/>
        </w:rPr>
        <w:t xml:space="preserve">Tick the users and click </w:t>
      </w:r>
      <w:r>
        <w:rPr>
          <w:b/>
          <w:sz w:val="21"/>
        </w:rPr>
        <w:t>Add users</w:t>
      </w:r>
      <w:r>
        <w:rPr>
          <w:b w:val="0"/>
          <w:sz w:val="21"/>
        </w:rPr>
        <w:t>.</w:t>
      </w:r>
    </w:p>
    <w:p>
      <w:pPr>
        <w:spacing w:after="40" w:before="80"/>
      </w:pPr>
      <w:r>
        <w:rPr>
          <w:b/>
          <w:i w:val="0"/>
          <w:sz w:val="20"/>
        </w:rPr>
        <w:t>From the user side:</w:t>
      </w:r>
    </w:p>
    <w:p>
      <w:pPr>
        <w:spacing w:after="80"/>
        <w:ind w:left="360" w:hanging="360"/>
      </w:pPr>
      <w:r>
        <w:rPr>
          <w:b/>
          <w:color w:val="EC7211"/>
          <w:sz w:val="21"/>
        </w:rPr>
        <w:t xml:space="preserve">Step 1  </w:t>
      </w:r>
      <w:r>
        <w:rPr>
          <w:b w:val="0"/>
          <w:sz w:val="21"/>
        </w:rPr>
        <w:t xml:space="preserve">Go to </w:t>
      </w:r>
      <w:r>
        <w:rPr>
          <w:b/>
          <w:sz w:val="21"/>
        </w:rPr>
        <w:t>IAM → Users → &lt;user name&gt;</w:t>
      </w:r>
      <w:r>
        <w:rPr>
          <w:b w:val="0"/>
          <w:sz w:val="21"/>
        </w:rPr>
        <w:t>.</w:t>
      </w:r>
    </w:p>
    <w:p>
      <w:pPr>
        <w:spacing w:after="80"/>
        <w:ind w:left="360" w:hanging="360"/>
      </w:pPr>
      <w:r>
        <w:rPr>
          <w:b/>
          <w:color w:val="EC7211"/>
          <w:sz w:val="21"/>
        </w:rPr>
        <w:t xml:space="preserve">Step 2  </w:t>
      </w:r>
      <w:r>
        <w:rPr>
          <w:b w:val="0"/>
          <w:sz w:val="21"/>
        </w:rPr>
        <w:t xml:space="preserve">Open the </w:t>
      </w:r>
      <w:r>
        <w:rPr>
          <w:b/>
          <w:sz w:val="21"/>
        </w:rPr>
        <w:t>Groups</w:t>
      </w:r>
      <w:r>
        <w:rPr>
          <w:b w:val="0"/>
          <w:sz w:val="21"/>
        </w:rPr>
        <w:t xml:space="preserve"> tab and click </w:t>
      </w:r>
      <w:r>
        <w:rPr>
          <w:b/>
          <w:sz w:val="21"/>
        </w:rPr>
        <w:t>Add user to groups</w:t>
      </w:r>
      <w:r>
        <w:rPr>
          <w:b w:val="0"/>
          <w:sz w:val="21"/>
        </w:rPr>
        <w:t>.</w:t>
      </w:r>
    </w:p>
    <w:p>
      <w:pPr>
        <w:spacing w:after="80"/>
        <w:ind w:left="360" w:hanging="360"/>
      </w:pPr>
      <w:r>
        <w:rPr>
          <w:b/>
          <w:color w:val="EC7211"/>
          <w:sz w:val="21"/>
        </w:rPr>
        <w:t xml:space="preserve">Step 3  </w:t>
      </w:r>
      <w:r>
        <w:rPr>
          <w:b w:val="0"/>
          <w:sz w:val="21"/>
        </w:rPr>
        <w:t>Select the group and confirm.</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iam add-user-to-group --user-name sanket-dev --group-name Developers</w:t>
        <w:br/>
        <w:t>aws iam get-group --group-name Developers          # list the members</w:t>
      </w:r>
    </w:p>
    <w:p>
      <w:pPr>
        <w:pStyle w:val="Heading2"/>
      </w:pPr>
      <w:r>
        <w:t>B.3  Manage the group's permissions</w:t>
      </w:r>
    </w:p>
    <w:p>
      <w:pPr>
        <w:spacing w:after="80"/>
        <w:ind w:left="360" w:hanging="360"/>
      </w:pPr>
      <w:r>
        <w:rPr>
          <w:b/>
          <w:color w:val="EC7211"/>
          <w:sz w:val="21"/>
        </w:rPr>
        <w:t xml:space="preserve">Step 1  </w:t>
      </w:r>
      <w:r>
        <w:rPr>
          <w:b w:val="0"/>
          <w:sz w:val="21"/>
        </w:rPr>
        <w:t xml:space="preserve">Open </w:t>
      </w:r>
      <w:r>
        <w:rPr>
          <w:b/>
          <w:sz w:val="21"/>
        </w:rPr>
        <w:t>IAM → User groups → &lt;group&gt; → Permissions</w:t>
      </w:r>
      <w:r>
        <w:rPr>
          <w:b w:val="0"/>
          <w:sz w:val="21"/>
        </w:rPr>
        <w:t xml:space="preserve"> tab.</w:t>
      </w:r>
    </w:p>
    <w:p>
      <w:pPr>
        <w:spacing w:after="80"/>
        <w:ind w:left="360" w:hanging="360"/>
      </w:pPr>
      <w:r>
        <w:rPr>
          <w:b/>
          <w:color w:val="EC7211"/>
          <w:sz w:val="21"/>
        </w:rPr>
        <w:t xml:space="preserve">Step 2  </w:t>
      </w:r>
      <w:r>
        <w:rPr>
          <w:b w:val="0"/>
          <w:sz w:val="21"/>
        </w:rPr>
        <w:t xml:space="preserve">To add: </w:t>
      </w:r>
      <w:r>
        <w:rPr>
          <w:b/>
          <w:sz w:val="21"/>
        </w:rPr>
        <w:t>Add permissions → Attach policies</w:t>
      </w:r>
      <w:r>
        <w:rPr>
          <w:b w:val="0"/>
          <w:sz w:val="21"/>
        </w:rPr>
        <w:t xml:space="preserve"> → select → Attach policies.</w:t>
      </w:r>
    </w:p>
    <w:p>
      <w:pPr>
        <w:spacing w:after="80"/>
        <w:ind w:left="360" w:hanging="360"/>
      </w:pPr>
      <w:r>
        <w:rPr>
          <w:b/>
          <w:color w:val="EC7211"/>
          <w:sz w:val="21"/>
        </w:rPr>
        <w:t xml:space="preserve">Step 3  </w:t>
      </w:r>
      <w:r>
        <w:rPr>
          <w:b w:val="0"/>
          <w:sz w:val="21"/>
        </w:rPr>
        <w:t xml:space="preserve">To remove: click </w:t>
      </w:r>
      <w:r>
        <w:rPr>
          <w:b/>
          <w:sz w:val="21"/>
        </w:rPr>
        <w:t>Remove</w:t>
      </w:r>
      <w:r>
        <w:rPr>
          <w:b w:val="0"/>
          <w:sz w:val="21"/>
        </w:rPr>
        <w:t xml:space="preserve"> next to the policy (or </w:t>
      </w:r>
      <w:r>
        <w:rPr>
          <w:b/>
          <w:sz w:val="21"/>
        </w:rPr>
        <w:t>Detach</w:t>
      </w:r>
      <w:r>
        <w:rPr>
          <w:b w:val="0"/>
          <w:sz w:val="21"/>
        </w:rPr>
        <w:t>).</w:t>
      </w:r>
    </w:p>
    <w:p>
      <w:pPr>
        <w:spacing w:after="80"/>
        <w:ind w:left="360" w:hanging="360"/>
      </w:pPr>
      <w:r>
        <w:rPr>
          <w:b/>
          <w:color w:val="EC7211"/>
          <w:sz w:val="21"/>
        </w:rPr>
        <w:t xml:space="preserve">Step 4  </w:t>
      </w:r>
      <w:r>
        <w:rPr>
          <w:b w:val="0"/>
          <w:sz w:val="21"/>
        </w:rPr>
        <w:t xml:space="preserve">To remove a user from the group: </w:t>
      </w:r>
      <w:r>
        <w:rPr>
          <w:b/>
          <w:sz w:val="21"/>
        </w:rPr>
        <w:t>Users</w:t>
      </w:r>
      <w:r>
        <w:rPr>
          <w:b w:val="0"/>
          <w:sz w:val="21"/>
        </w:rPr>
        <w:t xml:space="preserve"> tab → tick the user → </w:t>
      </w:r>
      <w:r>
        <w:rPr>
          <w:b/>
          <w:sz w:val="21"/>
        </w:rPr>
        <w:t>Remove</w:t>
      </w:r>
      <w:r>
        <w:rPr>
          <w:b w:val="0"/>
          <w:sz w:val="21"/>
        </w:rPr>
        <w:t>.</w:t>
      </w:r>
    </w:p>
    <w:p>
      <w:pPr>
        <w:spacing w:after="60"/>
        <w:ind w:left="792"/>
      </w:pPr>
      <w:r>
        <w:rPr>
          <w:b w:val="0"/>
          <w:color w:val="5F6B7A"/>
          <w:sz w:val="20"/>
        </w:rPr>
        <w:t>Any change here applies immediately to every user in the group.</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iam remove-user-from-group --user-name sanket-dev --group-name Developers</w:t>
        <w:br/>
        <w:t>aws iam detach-group-policy --group-name Developers \</w:t>
        <w:br/>
        <w:t xml:space="preserve">    --policy-arn arn:aws:iam::aws:policy/AmazonS3ReadOnlyAccess</w:t>
      </w:r>
    </w:p>
    <w:p>
      <w:pPr>
        <w:pStyle w:val="Heading2"/>
      </w:pPr>
      <w:r>
        <w:t>B.4  Verify</w:t>
      </w:r>
    </w:p>
    <w:p>
      <w:pPr>
        <w:pStyle w:val="ListBullet"/>
        <w:spacing w:after="80"/>
        <w:ind w:left="360"/>
      </w:pPr>
      <w:r>
        <w:rPr>
          <w:b w:val="0"/>
          <w:sz w:val="21"/>
        </w:rPr>
        <w:t>Log in as the user and open the S3 console — the buckets should be visible (read-only).</w:t>
      </w:r>
    </w:p>
    <w:p>
      <w:pPr>
        <w:pStyle w:val="ListBullet"/>
        <w:spacing w:after="80"/>
        <w:ind w:left="360"/>
      </w:pPr>
      <w:r>
        <w:rPr>
          <w:b w:val="0"/>
          <w:sz w:val="21"/>
        </w:rPr>
        <w:t>Try to delete an object — it must fail with an “access denied” message, which proves the group policy is working.</w:t>
      </w:r>
    </w:p>
    <w:p>
      <w:pPr>
        <w:pStyle w:val="ListBullet"/>
        <w:spacing w:after="80"/>
        <w:ind w:left="360"/>
      </w:pPr>
      <w:r>
        <w:rPr>
          <w:b w:val="0"/>
          <w:sz w:val="21"/>
        </w:rPr>
        <w:t>Or use IAM → Users → &lt;user&gt; → Access Advisor to see which services the user has permission for and last used.</w:t>
      </w:r>
    </w:p>
    <w:p>
      <w:pPr>
        <w:spacing w:before="100" w:after="180"/>
        <w:ind w:left="216" w:right="144"/>
        <w:shd w:val="clear" w:color="auto" w:fill="FDF6EF"/>
        <w:pBdr>
          <w:top w:val="single" w:sz="4" w:space="6" w:color="E8C79C"/>
          <w:left w:val="single" w:sz="4" w:space="6" w:color="E8C79C"/>
          <w:bottom w:val="single" w:sz="4" w:space="6" w:color="E8C79C"/>
          <w:right w:val="single" w:sz="4" w:space="6" w:color="E8C79C"/>
        </w:pBdr>
      </w:pPr>
      <w:r>
        <w:rPr>
          <w:b/>
          <w:color w:val="EC7211"/>
          <w:sz w:val="20"/>
        </w:rPr>
        <w:t xml:space="preserve">Important points about groups:  </w:t>
      </w:r>
      <w:r>
        <w:rPr>
          <w:sz w:val="20"/>
        </w:rPr>
        <w:t>A group is not an identity — it cannot be named as a Principal in a policy and it has no credentials. Groups cannot be nested (a group cannot contain another group). One user can belong to up to 10 groups by default.</w:t>
      </w:r>
    </w:p>
    <w:p>
      <w:pPr>
        <w:pStyle w:val="Heading1"/>
      </w:pPr>
      <w:r>
        <w:t>c)  Creation of an IAM Role</w:t>
      </w:r>
    </w:p>
    <w:p>
      <w:pPr>
        <w:spacing w:after="100" w:before="0"/>
      </w:pPr>
      <w:r>
        <w:rPr>
          <w:b w:val="0"/>
          <w:i w:val="0"/>
          <w:sz w:val="21"/>
        </w:rPr>
        <w:t>A role is an identity that has permission policies but no permanent credentials. Instead of logging in, an entity “assumes” the role and receives temporary credentials from AWS STS. Roles are the safe way to give access to EC2 instances, Lambda functions, other AWS accounts and federated users.</w:t>
      </w:r>
    </w:p>
    <w:p>
      <w:pPr>
        <w:spacing w:after="60" w:before="0"/>
      </w:pPr>
      <w:r>
        <w:rPr>
          <w:b/>
          <w:i w:val="0"/>
          <w:sz w:val="21"/>
        </w:rPr>
        <w:t>Every role always has two policies: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232F3E"/>
          </w:tcPr>
          <w:p>
            <w:pPr>
              <w:spacing w:after="40" w:before="40"/>
            </w:pPr>
            <w:r>
              <w:rPr>
                <w:b/>
                <w:color w:val="FFFFFF"/>
                <w:sz w:val="19"/>
              </w:rPr>
              <w:t>Policy</w:t>
            </w:r>
          </w:p>
        </w:tc>
        <w:tc>
          <w:tcPr>
            <w:tcW w:type="dxa" w:w="3456"/>
            <w:shd w:val="clear" w:color="auto" w:fill="232F3E"/>
          </w:tcPr>
          <w:p>
            <w:pPr>
              <w:spacing w:after="40" w:before="40"/>
            </w:pPr>
            <w:r>
              <w:rPr>
                <w:b/>
                <w:color w:val="FFFFFF"/>
                <w:sz w:val="19"/>
              </w:rPr>
              <w:t>Question it answers</w:t>
            </w:r>
          </w:p>
        </w:tc>
        <w:tc>
          <w:tcPr>
            <w:tcW w:type="dxa" w:w="3744"/>
            <w:shd w:val="clear" w:color="auto" w:fill="232F3E"/>
          </w:tcPr>
          <w:p>
            <w:pPr>
              <w:spacing w:after="40" w:before="40"/>
            </w:pPr>
            <w:r>
              <w:rPr>
                <w:b/>
                <w:color w:val="FFFFFF"/>
                <w:sz w:val="19"/>
              </w:rPr>
              <w:t>Example</w:t>
            </w:r>
          </w:p>
        </w:tc>
      </w:tr>
      <w:tr>
        <w:tc>
          <w:tcPr>
            <w:tcW w:type="dxa" w:w="2160"/>
            <w:shd w:val="clear" w:color="auto" w:fill="F4F6F8"/>
          </w:tcPr>
          <w:p>
            <w:pPr>
              <w:spacing w:after="40" w:before="40"/>
            </w:pPr>
            <w:r>
              <w:rPr>
                <w:b/>
                <w:color w:val="232F3E"/>
                <w:sz w:val="19"/>
              </w:rPr>
              <w:t>Trust policy</w:t>
            </w:r>
          </w:p>
        </w:tc>
        <w:tc>
          <w:tcPr>
            <w:tcW w:type="dxa" w:w="3456"/>
          </w:tcPr>
          <w:p>
            <w:pPr>
              <w:spacing w:after="40" w:before="40"/>
            </w:pPr>
            <w:r>
              <w:rPr>
                <w:sz w:val="19"/>
              </w:rPr>
              <w:t>WHO is allowed to assume this role?</w:t>
            </w:r>
          </w:p>
        </w:tc>
        <w:tc>
          <w:tcPr>
            <w:tcW w:type="dxa" w:w="3744"/>
          </w:tcPr>
          <w:p>
            <w:pPr>
              <w:spacing w:after="40" w:before="40"/>
            </w:pPr>
            <w:r>
              <w:rPr>
                <w:sz w:val="19"/>
              </w:rPr>
              <w:t>The EC2 service, another AWS account, an IAM user.</w:t>
            </w:r>
          </w:p>
        </w:tc>
      </w:tr>
      <w:tr>
        <w:tc>
          <w:tcPr>
            <w:tcW w:type="dxa" w:w="2160"/>
            <w:shd w:val="clear" w:color="auto" w:fill="F4F6F8"/>
          </w:tcPr>
          <w:p>
            <w:pPr>
              <w:spacing w:after="40" w:before="40"/>
            </w:pPr>
            <w:r>
              <w:rPr>
                <w:b/>
                <w:color w:val="232F3E"/>
                <w:sz w:val="19"/>
              </w:rPr>
              <w:t>Permissions policy</w:t>
            </w:r>
          </w:p>
        </w:tc>
        <w:tc>
          <w:tcPr>
            <w:tcW w:type="dxa" w:w="3456"/>
          </w:tcPr>
          <w:p>
            <w:pPr>
              <w:spacing w:after="40" w:before="40"/>
            </w:pPr>
            <w:r>
              <w:rPr>
                <w:sz w:val="19"/>
              </w:rPr>
              <w:t>WHAT can the role do after it is assumed?</w:t>
            </w:r>
          </w:p>
        </w:tc>
        <w:tc>
          <w:tcPr>
            <w:tcW w:type="dxa" w:w="3744"/>
          </w:tcPr>
          <w:p>
            <w:pPr>
              <w:spacing w:after="40" w:before="40"/>
            </w:pPr>
            <w:r>
              <w:rPr>
                <w:sz w:val="19"/>
              </w:rPr>
              <w:t>AmazonS3FullAccess, a custom policy, etc.</w:t>
            </w:r>
          </w:p>
        </w:tc>
      </w:tr>
    </w:tbl>
    <w:p>
      <w:pPr>
        <w:spacing w:after="0"/>
      </w:pPr>
    </w:p>
    <w:p>
      <w:pPr>
        <w:pStyle w:val="Heading2"/>
      </w:pPr>
      <w:r>
        <w:t>C.1  Trusted entity types offered by the console</w:t>
      </w:r>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232F3E"/>
          </w:tcPr>
          <w:p>
            <w:pPr>
              <w:spacing w:after="40" w:before="40"/>
            </w:pPr>
            <w:r>
              <w:rPr>
                <w:b/>
                <w:color w:val="FFFFFF"/>
                <w:sz w:val="19"/>
              </w:rPr>
              <w:t>Trusted entity</w:t>
            </w:r>
          </w:p>
        </w:tc>
        <w:tc>
          <w:tcPr>
            <w:tcW w:type="dxa" w:w="6624"/>
            <w:shd w:val="clear" w:color="auto" w:fill="232F3E"/>
          </w:tcPr>
          <w:p>
            <w:pPr>
              <w:spacing w:after="40" w:before="40"/>
            </w:pPr>
            <w:r>
              <w:rPr>
                <w:b/>
                <w:color w:val="FFFFFF"/>
                <w:sz w:val="19"/>
              </w:rPr>
              <w:t>Used for</w:t>
            </w:r>
          </w:p>
        </w:tc>
      </w:tr>
      <w:tr>
        <w:tc>
          <w:tcPr>
            <w:tcW w:type="dxa" w:w="2736"/>
            <w:shd w:val="clear" w:color="auto" w:fill="F4F6F8"/>
          </w:tcPr>
          <w:p>
            <w:pPr>
              <w:spacing w:after="40" w:before="40"/>
            </w:pPr>
            <w:r>
              <w:rPr>
                <w:b/>
                <w:color w:val="232F3E"/>
                <w:sz w:val="19"/>
              </w:rPr>
              <w:t>AWS service</w:t>
            </w:r>
          </w:p>
        </w:tc>
        <w:tc>
          <w:tcPr>
            <w:tcW w:type="dxa" w:w="6624"/>
          </w:tcPr>
          <w:p>
            <w:pPr>
              <w:spacing w:after="40" w:before="40"/>
            </w:pPr>
            <w:r>
              <w:rPr>
                <w:sz w:val="19"/>
              </w:rPr>
              <w:t>EC2, Lambda, ECS … — the most common; lets a service act on your behalf.</w:t>
            </w:r>
          </w:p>
        </w:tc>
      </w:tr>
      <w:tr>
        <w:tc>
          <w:tcPr>
            <w:tcW w:type="dxa" w:w="2736"/>
            <w:shd w:val="clear" w:color="auto" w:fill="F4F6F8"/>
          </w:tcPr>
          <w:p>
            <w:pPr>
              <w:spacing w:after="40" w:before="40"/>
            </w:pPr>
            <w:r>
              <w:rPr>
                <w:b/>
                <w:color w:val="232F3E"/>
                <w:sz w:val="19"/>
              </w:rPr>
              <w:t>AWS account</w:t>
            </w:r>
          </w:p>
        </w:tc>
        <w:tc>
          <w:tcPr>
            <w:tcW w:type="dxa" w:w="6624"/>
          </w:tcPr>
          <w:p>
            <w:pPr>
              <w:spacing w:after="40" w:before="40"/>
            </w:pPr>
            <w:r>
              <w:rPr>
                <w:sz w:val="19"/>
              </w:rPr>
              <w:t>Cross-account access, or letting an IAM user of this account assume the role.</w:t>
            </w:r>
          </w:p>
        </w:tc>
      </w:tr>
      <w:tr>
        <w:tc>
          <w:tcPr>
            <w:tcW w:type="dxa" w:w="2736"/>
            <w:shd w:val="clear" w:color="auto" w:fill="F4F6F8"/>
          </w:tcPr>
          <w:p>
            <w:pPr>
              <w:spacing w:after="40" w:before="40"/>
            </w:pPr>
            <w:r>
              <w:rPr>
                <w:b/>
                <w:color w:val="232F3E"/>
                <w:sz w:val="19"/>
              </w:rPr>
              <w:t>Web identity</w:t>
            </w:r>
          </w:p>
        </w:tc>
        <w:tc>
          <w:tcPr>
            <w:tcW w:type="dxa" w:w="6624"/>
          </w:tcPr>
          <w:p>
            <w:pPr>
              <w:spacing w:after="40" w:before="40"/>
            </w:pPr>
            <w:r>
              <w:rPr>
                <w:sz w:val="19"/>
              </w:rPr>
              <w:t>Login through Google, Facebook, Amazon or another OIDC provider.</w:t>
            </w:r>
          </w:p>
        </w:tc>
      </w:tr>
      <w:tr>
        <w:tc>
          <w:tcPr>
            <w:tcW w:type="dxa" w:w="2736"/>
            <w:shd w:val="clear" w:color="auto" w:fill="F4F6F8"/>
          </w:tcPr>
          <w:p>
            <w:pPr>
              <w:spacing w:after="40" w:before="40"/>
            </w:pPr>
            <w:r>
              <w:rPr>
                <w:b/>
                <w:color w:val="232F3E"/>
                <w:sz w:val="19"/>
              </w:rPr>
              <w:t>SAML 2.0 federation</w:t>
            </w:r>
          </w:p>
        </w:tc>
        <w:tc>
          <w:tcPr>
            <w:tcW w:type="dxa" w:w="6624"/>
          </w:tcPr>
          <w:p>
            <w:pPr>
              <w:spacing w:after="40" w:before="40"/>
            </w:pPr>
            <w:r>
              <w:rPr>
                <w:sz w:val="19"/>
              </w:rPr>
              <w:t>Company directory login such as Active Directory.</w:t>
            </w:r>
          </w:p>
        </w:tc>
      </w:tr>
      <w:tr>
        <w:tc>
          <w:tcPr>
            <w:tcW w:type="dxa" w:w="2736"/>
            <w:shd w:val="clear" w:color="auto" w:fill="F4F6F8"/>
          </w:tcPr>
          <w:p>
            <w:pPr>
              <w:spacing w:after="40" w:before="40"/>
            </w:pPr>
            <w:r>
              <w:rPr>
                <w:b/>
                <w:color w:val="232F3E"/>
                <w:sz w:val="19"/>
              </w:rPr>
              <w:t>Custom trust policy</w:t>
            </w:r>
          </w:p>
        </w:tc>
        <w:tc>
          <w:tcPr>
            <w:tcW w:type="dxa" w:w="6624"/>
          </w:tcPr>
          <w:p>
            <w:pPr>
              <w:spacing w:after="40" w:before="40"/>
            </w:pPr>
            <w:r>
              <w:rPr>
                <w:sz w:val="19"/>
              </w:rPr>
              <w:t>You write the trust JSON yourself for full control.</w:t>
            </w:r>
          </w:p>
        </w:tc>
      </w:tr>
    </w:tbl>
    <w:p>
      <w:pPr>
        <w:spacing w:after="0"/>
      </w:pPr>
    </w:p>
    <w:p>
      <w:pPr>
        <w:pStyle w:val="Heading2"/>
      </w:pPr>
      <w:r>
        <w:t>C.2  Steps to create a service role (example: EC2 needs to read S3)</w:t>
      </w:r>
    </w:p>
    <w:p>
      <w:pPr>
        <w:spacing w:after="80"/>
        <w:ind w:left="360" w:hanging="360"/>
      </w:pPr>
      <w:r>
        <w:rPr>
          <w:b/>
          <w:color w:val="EC7211"/>
          <w:sz w:val="21"/>
        </w:rPr>
        <w:t xml:space="preserve">Step 1  </w:t>
      </w:r>
      <w:r>
        <w:rPr>
          <w:b w:val="0"/>
          <w:sz w:val="21"/>
        </w:rPr>
        <w:t xml:space="preserve">Open </w:t>
      </w:r>
      <w:r>
        <w:rPr>
          <w:b/>
          <w:sz w:val="21"/>
        </w:rPr>
        <w:t>IAM → Access management → Roles</w:t>
      </w:r>
      <w:r>
        <w:rPr>
          <w:b w:val="0"/>
          <w:sz w:val="21"/>
        </w:rPr>
        <w:t xml:space="preserve"> and click </w:t>
      </w:r>
      <w:r>
        <w:rPr>
          <w:b/>
          <w:sz w:val="21"/>
        </w:rPr>
        <w:t>Create role</w:t>
      </w:r>
      <w:r>
        <w:rPr>
          <w:b w:val="0"/>
          <w:sz w:val="21"/>
        </w:rPr>
        <w:t>.</w:t>
      </w:r>
    </w:p>
    <w:p>
      <w:pPr>
        <w:spacing w:after="80"/>
        <w:ind w:left="360" w:hanging="360"/>
      </w:pPr>
      <w:r>
        <w:rPr>
          <w:b/>
          <w:color w:val="EC7211"/>
          <w:sz w:val="21"/>
        </w:rPr>
        <w:t xml:space="preserve">Step 2  </w:t>
      </w:r>
      <w:r>
        <w:rPr>
          <w:b w:val="0"/>
          <w:sz w:val="21"/>
        </w:rPr>
        <w:t xml:space="preserve">For </w:t>
      </w:r>
      <w:r>
        <w:rPr>
          <w:b/>
          <w:sz w:val="21"/>
        </w:rPr>
        <w:t>Trusted entity type</w:t>
      </w:r>
      <w:r>
        <w:rPr>
          <w:b w:val="0"/>
          <w:sz w:val="21"/>
        </w:rPr>
        <w:t xml:space="preserve"> select </w:t>
      </w:r>
      <w:r>
        <w:rPr>
          <w:b/>
          <w:sz w:val="21"/>
        </w:rPr>
        <w:t>AWS service</w:t>
      </w:r>
      <w:r>
        <w:rPr>
          <w:b w:val="0"/>
          <w:sz w:val="21"/>
        </w:rPr>
        <w:t>.</w:t>
      </w:r>
    </w:p>
    <w:p>
      <w:pPr>
        <w:spacing w:after="80"/>
        <w:ind w:left="360" w:hanging="360"/>
      </w:pPr>
      <w:r>
        <w:rPr>
          <w:b/>
          <w:color w:val="EC7211"/>
          <w:sz w:val="21"/>
        </w:rPr>
        <w:t xml:space="preserve">Step 3  </w:t>
      </w:r>
      <w:r>
        <w:rPr>
          <w:b w:val="0"/>
          <w:sz w:val="21"/>
        </w:rPr>
        <w:t xml:space="preserve">Under </w:t>
      </w:r>
      <w:r>
        <w:rPr>
          <w:b/>
          <w:sz w:val="21"/>
        </w:rPr>
        <w:t>Use case</w:t>
      </w:r>
      <w:r>
        <w:rPr>
          <w:b w:val="0"/>
          <w:sz w:val="21"/>
        </w:rPr>
        <w:t xml:space="preserve"> choose </w:t>
      </w:r>
      <w:r>
        <w:rPr>
          <w:b/>
          <w:sz w:val="21"/>
        </w:rPr>
        <w:t>EC2</w:t>
      </w:r>
      <w:r>
        <w:rPr>
          <w:b w:val="0"/>
          <w:sz w:val="21"/>
        </w:rPr>
        <w:t xml:space="preserve"> and click </w:t>
      </w:r>
      <w:r>
        <w:rPr>
          <w:b/>
          <w:sz w:val="21"/>
        </w:rPr>
        <w:t>Next</w:t>
      </w:r>
      <w:r>
        <w:rPr>
          <w:b w:val="0"/>
          <w:sz w:val="21"/>
        </w:rPr>
        <w:t>.</w:t>
      </w:r>
    </w:p>
    <w:p>
      <w:pPr>
        <w:spacing w:after="80"/>
        <w:ind w:left="360" w:hanging="360"/>
      </w:pPr>
      <w:r>
        <w:rPr>
          <w:b/>
          <w:color w:val="EC7211"/>
          <w:sz w:val="21"/>
        </w:rPr>
        <w:t xml:space="preserve">Step 4  </w:t>
      </w:r>
      <w:r>
        <w:rPr>
          <w:b w:val="0"/>
          <w:sz w:val="21"/>
        </w:rPr>
        <w:t xml:space="preserve">On </w:t>
      </w:r>
      <w:r>
        <w:rPr>
          <w:b/>
          <w:sz w:val="21"/>
        </w:rPr>
        <w:t>Add permissions</w:t>
      </w:r>
      <w:r>
        <w:rPr>
          <w:b w:val="0"/>
          <w:sz w:val="21"/>
        </w:rPr>
        <w:t xml:space="preserve">, search and tick </w:t>
      </w:r>
      <w:r>
        <w:rPr>
          <w:b/>
          <w:sz w:val="21"/>
        </w:rPr>
        <w:t>AmazonS3ReadOnlyAccess</w:t>
      </w:r>
      <w:r>
        <w:rPr>
          <w:b w:val="0"/>
          <w:sz w:val="21"/>
        </w:rPr>
        <w:t xml:space="preserve"> (or your own policy). Click </w:t>
      </w:r>
      <w:r>
        <w:rPr>
          <w:b/>
          <w:sz w:val="21"/>
        </w:rPr>
        <w:t>Next</w:t>
      </w:r>
      <w:r>
        <w:rPr>
          <w:b w:val="0"/>
          <w:sz w:val="21"/>
        </w:rPr>
        <w:t>.</w:t>
      </w:r>
    </w:p>
    <w:p>
      <w:pPr>
        <w:spacing w:after="80"/>
        <w:ind w:left="360" w:hanging="360"/>
      </w:pPr>
      <w:r>
        <w:rPr>
          <w:b/>
          <w:color w:val="EC7211"/>
          <w:sz w:val="21"/>
        </w:rPr>
        <w:t xml:space="preserve">Step 5  </w:t>
      </w:r>
      <w:r>
        <w:rPr>
          <w:b w:val="0"/>
          <w:sz w:val="21"/>
        </w:rPr>
        <w:t xml:space="preserve">Enter a </w:t>
      </w:r>
      <w:r>
        <w:rPr>
          <w:b/>
          <w:sz w:val="21"/>
        </w:rPr>
        <w:t>Role name</w:t>
      </w:r>
      <w:r>
        <w:rPr>
          <w:b w:val="0"/>
          <w:sz w:val="21"/>
        </w:rPr>
        <w:t xml:space="preserve"> such as </w:t>
      </w:r>
      <w:r>
        <w:rPr>
          <w:b/>
          <w:sz w:val="21"/>
        </w:rPr>
        <w:t>EC2-S3-ReadOnly-Role</w:t>
      </w:r>
      <w:r>
        <w:rPr>
          <w:b w:val="0"/>
          <w:sz w:val="21"/>
        </w:rPr>
        <w:t xml:space="preserve"> and a description.</w:t>
      </w:r>
    </w:p>
    <w:p>
      <w:pPr>
        <w:spacing w:after="80"/>
        <w:ind w:left="360" w:hanging="360"/>
      </w:pPr>
      <w:r>
        <w:rPr>
          <w:b/>
          <w:color w:val="EC7211"/>
          <w:sz w:val="21"/>
        </w:rPr>
        <w:t xml:space="preserve">Step 6  </w:t>
      </w:r>
      <w:r>
        <w:rPr>
          <w:b w:val="0"/>
          <w:sz w:val="21"/>
        </w:rPr>
        <w:t xml:space="preserve">Check the </w:t>
      </w:r>
      <w:r>
        <w:rPr>
          <w:b/>
          <w:sz w:val="21"/>
        </w:rPr>
        <w:t>Trust policy</w:t>
      </w:r>
      <w:r>
        <w:rPr>
          <w:b w:val="0"/>
          <w:sz w:val="21"/>
        </w:rPr>
        <w:t xml:space="preserve"> shown on the review page — it should name the EC2 service:</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w:t>
        <w:br/>
        <w:t xml:space="preserve">  "Version": "2012-10-17",</w:t>
        <w:br/>
        <w:t xml:space="preserve">  "Statement": [{</w:t>
        <w:br/>
        <w:t xml:space="preserve">    "Effect": "Allow",</w:t>
        <w:br/>
        <w:t xml:space="preserve">    "Principal": { "Service": "ec2.amazonaws.com" },</w:t>
        <w:br/>
        <w:t xml:space="preserve">    "Action": "sts:AssumeRole"</w:t>
        <w:br/>
        <w:t xml:space="preserve">  }]</w:t>
        <w:br/>
        <w:t>}</w:t>
      </w:r>
    </w:p>
    <w:p>
      <w:pPr>
        <w:spacing w:after="80"/>
        <w:ind w:left="360" w:hanging="360"/>
      </w:pPr>
      <w:r>
        <w:rPr>
          <w:b/>
          <w:color w:val="EC7211"/>
          <w:sz w:val="21"/>
        </w:rPr>
        <w:t xml:space="preserve">Step 7  </w:t>
      </w:r>
      <w:r>
        <w:rPr>
          <w:b w:val="0"/>
          <w:sz w:val="21"/>
        </w:rPr>
        <w:t xml:space="preserve">Click </w:t>
      </w:r>
      <w:r>
        <w:rPr>
          <w:b/>
          <w:sz w:val="21"/>
        </w:rPr>
        <w:t>Create role</w:t>
      </w:r>
      <w:r>
        <w:rPr>
          <w:b w:val="0"/>
          <w:sz w:val="21"/>
        </w:rPr>
        <w:t>.</w:t>
      </w:r>
    </w:p>
    <w:p>
      <w:pPr>
        <w:spacing w:after="80"/>
        <w:ind w:left="360" w:hanging="360"/>
      </w:pPr>
      <w:r>
        <w:rPr>
          <w:b/>
          <w:color w:val="EC7211"/>
          <w:sz w:val="21"/>
        </w:rPr>
        <w:t xml:space="preserve">Step 8  </w:t>
      </w:r>
      <w:r>
        <w:rPr>
          <w:b w:val="0"/>
          <w:sz w:val="21"/>
        </w:rPr>
        <w:t xml:space="preserve">Attach the role to an EC2 instance: go to the </w:t>
      </w:r>
      <w:r>
        <w:rPr>
          <w:b/>
          <w:sz w:val="21"/>
        </w:rPr>
        <w:t>EC2 console → Instances</w:t>
      </w:r>
      <w:r>
        <w:rPr>
          <w:b w:val="0"/>
          <w:sz w:val="21"/>
        </w:rPr>
        <w:t xml:space="preserve"> → select the instance → </w:t>
      </w:r>
      <w:r>
        <w:rPr>
          <w:b/>
          <w:sz w:val="21"/>
        </w:rPr>
        <w:t>Actions → Security → Modify IAM role</w:t>
      </w:r>
      <w:r>
        <w:rPr>
          <w:b w:val="0"/>
          <w:sz w:val="21"/>
        </w:rPr>
        <w:t xml:space="preserve"> → choose the role → </w:t>
      </w:r>
      <w:r>
        <w:rPr>
          <w:b/>
          <w:sz w:val="21"/>
        </w:rPr>
        <w:t>Update IAM role</w:t>
      </w:r>
      <w:r>
        <w:rPr>
          <w:b w:val="0"/>
          <w:sz w:val="21"/>
        </w:rPr>
        <w:t>.</w:t>
      </w:r>
    </w:p>
    <w:p>
      <w:pPr>
        <w:spacing w:after="80"/>
        <w:ind w:left="360" w:hanging="360"/>
      </w:pPr>
      <w:r>
        <w:rPr>
          <w:b/>
          <w:color w:val="EC7211"/>
          <w:sz w:val="21"/>
        </w:rPr>
        <w:t xml:space="preserve">Step 9  </w:t>
      </w:r>
      <w:r>
        <w:rPr>
          <w:b w:val="0"/>
          <w:sz w:val="21"/>
        </w:rPr>
        <w:t>Verify — connect to the instance and run:</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sts get-caller-identity      # shows the assumed-role ARN</w:t>
        <w:br/>
        <w:t>aws s3 ls                        # works without any access keys on the instance</w:t>
      </w:r>
    </w:p>
    <w:p>
      <w:pPr>
        <w:spacing w:before="100" w:after="180"/>
        <w:ind w:left="216" w:right="144"/>
        <w:shd w:val="clear" w:color="auto" w:fill="FDF6EF"/>
        <w:pBdr>
          <w:top w:val="single" w:sz="4" w:space="6" w:color="E8C79C"/>
          <w:left w:val="single" w:sz="4" w:space="6" w:color="E8C79C"/>
          <w:bottom w:val="single" w:sz="4" w:space="6" w:color="E8C79C"/>
          <w:right w:val="single" w:sz="4" w:space="6" w:color="E8C79C"/>
        </w:pBdr>
      </w:pPr>
      <w:r>
        <w:rPr>
          <w:b/>
          <w:color w:val="EC7211"/>
          <w:sz w:val="20"/>
        </w:rPr>
        <w:t xml:space="preserve">Why this matters:  </w:t>
      </w:r>
      <w:r>
        <w:rPr>
          <w:sz w:val="20"/>
        </w:rPr>
        <w:t>The instance now works without any access keys stored on the disk. AWS rotates the temporary credentials automatically. This is the single most important reason roles exist.</w:t>
      </w:r>
    </w:p>
    <w:p>
      <w:pPr>
        <w:pStyle w:val="Heading2"/>
      </w:pPr>
      <w:r>
        <w:t>C.3  Steps to create a cross-account role</w:t>
      </w:r>
    </w:p>
    <w:p>
      <w:pPr>
        <w:spacing w:after="80"/>
        <w:ind w:left="360" w:hanging="360"/>
      </w:pPr>
      <w:r>
        <w:rPr>
          <w:b/>
          <w:color w:val="EC7211"/>
          <w:sz w:val="21"/>
        </w:rPr>
        <w:t xml:space="preserve">Step 1  </w:t>
      </w:r>
      <w:r>
        <w:rPr>
          <w:b w:val="0"/>
          <w:sz w:val="21"/>
        </w:rPr>
        <w:t xml:space="preserve">In the </w:t>
      </w:r>
      <w:r>
        <w:rPr>
          <w:b/>
          <w:sz w:val="21"/>
        </w:rPr>
        <w:t>trusting account</w:t>
      </w:r>
      <w:r>
        <w:rPr>
          <w:b w:val="0"/>
          <w:sz w:val="21"/>
        </w:rPr>
        <w:t xml:space="preserve"> (the one that owns the resources) go to </w:t>
      </w:r>
      <w:r>
        <w:rPr>
          <w:b/>
          <w:sz w:val="21"/>
        </w:rPr>
        <w:t>Roles → Create role</w:t>
      </w:r>
      <w:r>
        <w:rPr>
          <w:b w:val="0"/>
          <w:sz w:val="21"/>
        </w:rPr>
        <w:t>.</w:t>
      </w:r>
    </w:p>
    <w:p>
      <w:pPr>
        <w:spacing w:after="80"/>
        <w:ind w:left="360" w:hanging="360"/>
      </w:pPr>
      <w:r>
        <w:rPr>
          <w:b/>
          <w:color w:val="EC7211"/>
          <w:sz w:val="21"/>
        </w:rPr>
        <w:t xml:space="preserve">Step 2  </w:t>
      </w:r>
      <w:r>
        <w:rPr>
          <w:b w:val="0"/>
          <w:sz w:val="21"/>
        </w:rPr>
        <w:t xml:space="preserve">Select </w:t>
      </w:r>
      <w:r>
        <w:rPr>
          <w:b/>
          <w:sz w:val="21"/>
        </w:rPr>
        <w:t>AWS account</w:t>
      </w:r>
      <w:r>
        <w:rPr>
          <w:b w:val="0"/>
          <w:sz w:val="21"/>
        </w:rPr>
        <w:t xml:space="preserve"> → </w:t>
      </w:r>
      <w:r>
        <w:rPr>
          <w:b/>
          <w:sz w:val="21"/>
        </w:rPr>
        <w:t>Another AWS account</w:t>
      </w:r>
      <w:r>
        <w:rPr>
          <w:b w:val="0"/>
          <w:sz w:val="21"/>
        </w:rPr>
        <w:t xml:space="preserve"> and type the 12-digit </w:t>
      </w:r>
      <w:r>
        <w:rPr>
          <w:b/>
          <w:sz w:val="21"/>
        </w:rPr>
        <w:t>Account ID</w:t>
      </w:r>
      <w:r>
        <w:rPr>
          <w:b w:val="0"/>
          <w:sz w:val="21"/>
        </w:rPr>
        <w:t xml:space="preserve"> of the trusted account.</w:t>
      </w:r>
    </w:p>
    <w:p>
      <w:pPr>
        <w:spacing w:after="80"/>
        <w:ind w:left="360" w:hanging="360"/>
      </w:pPr>
      <w:r>
        <w:rPr>
          <w:b/>
          <w:color w:val="EC7211"/>
          <w:sz w:val="21"/>
        </w:rPr>
        <w:t xml:space="preserve">Step 3  </w:t>
      </w:r>
      <w:r>
        <w:rPr>
          <w:b w:val="0"/>
          <w:sz w:val="21"/>
        </w:rPr>
        <w:t xml:space="preserve">(Recommended) Tick </w:t>
      </w:r>
      <w:r>
        <w:rPr>
          <w:b/>
          <w:sz w:val="21"/>
        </w:rPr>
        <w:t>Require external ID</w:t>
      </w:r>
      <w:r>
        <w:rPr>
          <w:b w:val="0"/>
          <w:sz w:val="21"/>
        </w:rPr>
        <w:t xml:space="preserve"> for third-party access, and </w:t>
      </w:r>
      <w:r>
        <w:rPr>
          <w:b/>
          <w:sz w:val="21"/>
        </w:rPr>
        <w:t>Require MFA</w:t>
      </w:r>
      <w:r>
        <w:rPr>
          <w:b w:val="0"/>
          <w:sz w:val="21"/>
        </w:rPr>
        <w:t xml:space="preserve"> for extra security.</w:t>
      </w:r>
    </w:p>
    <w:p>
      <w:pPr>
        <w:spacing w:after="80"/>
        <w:ind w:left="360" w:hanging="360"/>
      </w:pPr>
      <w:r>
        <w:rPr>
          <w:b/>
          <w:color w:val="EC7211"/>
          <w:sz w:val="21"/>
        </w:rPr>
        <w:t xml:space="preserve">Step 4  </w:t>
      </w:r>
      <w:r>
        <w:rPr>
          <w:b w:val="0"/>
          <w:sz w:val="21"/>
        </w:rPr>
        <w:t>Attach the permissions policy, name the role, and create it.</w:t>
      </w:r>
    </w:p>
    <w:p>
      <w:pPr>
        <w:spacing w:after="80"/>
        <w:ind w:left="360" w:hanging="360"/>
      </w:pPr>
      <w:r>
        <w:rPr>
          <w:b/>
          <w:color w:val="EC7211"/>
          <w:sz w:val="21"/>
        </w:rPr>
        <w:t xml:space="preserve">Step 5  </w:t>
      </w:r>
      <w:r>
        <w:rPr>
          <w:b w:val="0"/>
          <w:sz w:val="21"/>
        </w:rPr>
        <w:t xml:space="preserve">In the </w:t>
      </w:r>
      <w:r>
        <w:rPr>
          <w:b/>
          <w:sz w:val="21"/>
        </w:rPr>
        <w:t>trusted account</w:t>
      </w:r>
      <w:r>
        <w:rPr>
          <w:b w:val="0"/>
          <w:sz w:val="21"/>
        </w:rPr>
        <w:t xml:space="preserve">, give the user permission to call </w:t>
      </w:r>
      <w:r>
        <w:rPr>
          <w:b/>
          <w:sz w:val="21"/>
        </w:rPr>
        <w:t>sts:AssumeRole</w:t>
      </w:r>
      <w:r>
        <w:rPr>
          <w:b w:val="0"/>
          <w:sz w:val="21"/>
        </w:rPr>
        <w:t xml:space="preserve"> on that role ARN (see part d).</w:t>
      </w:r>
    </w:p>
    <w:p>
      <w:pPr>
        <w:pStyle w:val="Heading1"/>
      </w:pPr>
      <w:r>
        <w:t>d)  Assuming an IAM Role by an IAM User</w:t>
      </w:r>
    </w:p>
    <w:p>
      <w:pPr>
        <w:spacing w:after="100" w:before="0"/>
      </w:pPr>
      <w:r>
        <w:rPr>
          <w:b w:val="0"/>
          <w:i w:val="0"/>
          <w:sz w:val="21"/>
        </w:rPr>
        <w:t>“Assuming a role” means an IAM user temporarily gives up its own permissions and works with the role's permissions instead. AWS STS issues short-lived credentials for the session.</w:t>
      </w:r>
    </w:p>
    <w:p>
      <w:pPr>
        <w:spacing w:before="120" w:after="40"/>
        <w:jc w:val="center"/>
      </w:pPr>
      <w:r>
        <w:drawing>
          <wp:inline xmlns:a="http://schemas.openxmlformats.org/drawingml/2006/main" xmlns:pic="http://schemas.openxmlformats.org/drawingml/2006/picture">
            <wp:extent cx="5394960" cy="2719562"/>
            <wp:docPr id="2" name="Picture 2"/>
            <wp:cNvGraphicFramePr>
              <a:graphicFrameLocks noChangeAspect="1"/>
            </wp:cNvGraphicFramePr>
            <a:graphic>
              <a:graphicData uri="http://schemas.openxmlformats.org/drawingml/2006/picture">
                <pic:pic>
                  <pic:nvPicPr>
                    <pic:cNvPr id="0" name="iam-assume-role-flow.png"/>
                    <pic:cNvPicPr/>
                  </pic:nvPicPr>
                  <pic:blipFill>
                    <a:blip r:embed="rId10"/>
                    <a:stretch>
                      <a:fillRect/>
                    </a:stretch>
                  </pic:blipFill>
                  <pic:spPr>
                    <a:xfrm>
                      <a:off x="0" y="0"/>
                      <a:ext cx="5394960" cy="2719562"/>
                    </a:xfrm>
                    <a:prstGeom prst="rect"/>
                  </pic:spPr>
                </pic:pic>
              </a:graphicData>
            </a:graphic>
          </wp:inline>
        </w:drawing>
      </w:r>
    </w:p>
    <w:p>
      <w:pPr>
        <w:spacing w:after="200" w:before="0"/>
        <w:jc w:val="center"/>
      </w:pPr>
      <w:r>
        <w:rPr>
          <w:b w:val="0"/>
          <w:i/>
          <w:color w:val="5F6B7A"/>
          <w:sz w:val="18"/>
        </w:rPr>
        <w:t>Figure 2: The assume-role flow — the user calls STS, STS checks the trust policy and returns temporary credentials.</w:t>
      </w:r>
    </w:p>
    <w:p>
      <w:pPr>
        <w:spacing w:after="60" w:before="0"/>
      </w:pPr>
      <w:r>
        <w:rPr>
          <w:b/>
          <w:i w:val="0"/>
          <w:sz w:val="21"/>
        </w:rPr>
        <w:t>Two permissions must exist — this is the point students most often miss: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color="auto" w:fill="232F3E"/>
          </w:tcPr>
          <w:p>
            <w:pPr>
              <w:spacing w:after="40" w:before="40"/>
            </w:pPr>
            <w:r>
              <w:rPr>
                <w:b/>
                <w:color w:val="FFFFFF"/>
                <w:sz w:val="19"/>
              </w:rPr>
              <w:t>Side</w:t>
            </w:r>
          </w:p>
        </w:tc>
        <w:tc>
          <w:tcPr>
            <w:tcW w:type="dxa" w:w="5040"/>
            <w:shd w:val="clear" w:color="auto" w:fill="232F3E"/>
          </w:tcPr>
          <w:p>
            <w:pPr>
              <w:spacing w:after="40" w:before="40"/>
            </w:pPr>
            <w:r>
              <w:rPr>
                <w:b/>
                <w:color w:val="FFFFFF"/>
                <w:sz w:val="19"/>
              </w:rPr>
              <w:t>What is needed</w:t>
            </w:r>
          </w:p>
        </w:tc>
        <w:tc>
          <w:tcPr>
            <w:tcW w:type="dxa" w:w="2592"/>
            <w:shd w:val="clear" w:color="auto" w:fill="232F3E"/>
          </w:tcPr>
          <w:p>
            <w:pPr>
              <w:spacing w:after="40" w:before="40"/>
            </w:pPr>
            <w:r>
              <w:rPr>
                <w:b/>
                <w:color w:val="FFFFFF"/>
                <w:sz w:val="19"/>
              </w:rPr>
              <w:t>Where it is written</w:t>
            </w:r>
          </w:p>
        </w:tc>
      </w:tr>
      <w:tr>
        <w:tc>
          <w:tcPr>
            <w:tcW w:type="dxa" w:w="1728"/>
            <w:shd w:val="clear" w:color="auto" w:fill="F4F6F8"/>
          </w:tcPr>
          <w:p>
            <w:pPr>
              <w:spacing w:after="40" w:before="40"/>
            </w:pPr>
            <w:r>
              <w:rPr>
                <w:b/>
                <w:color w:val="232F3E"/>
                <w:sz w:val="19"/>
              </w:rPr>
              <w:t>On the role</w:t>
            </w:r>
          </w:p>
        </w:tc>
        <w:tc>
          <w:tcPr>
            <w:tcW w:type="dxa" w:w="5040"/>
          </w:tcPr>
          <w:p>
            <w:pPr>
              <w:spacing w:after="40" w:before="40"/>
            </w:pPr>
            <w:r>
              <w:rPr>
                <w:sz w:val="19"/>
              </w:rPr>
              <w:t>The trust policy must name the user (or the account) as a principal.</w:t>
            </w:r>
          </w:p>
        </w:tc>
        <w:tc>
          <w:tcPr>
            <w:tcW w:type="dxa" w:w="2592"/>
          </w:tcPr>
          <w:p>
            <w:pPr>
              <w:spacing w:after="40" w:before="40"/>
            </w:pPr>
            <w:r>
              <w:rPr>
                <w:sz w:val="19"/>
              </w:rPr>
              <w:t>Role → Trust relationships tab</w:t>
            </w:r>
          </w:p>
        </w:tc>
      </w:tr>
      <w:tr>
        <w:tc>
          <w:tcPr>
            <w:tcW w:type="dxa" w:w="1728"/>
            <w:shd w:val="clear" w:color="auto" w:fill="F4F6F8"/>
          </w:tcPr>
          <w:p>
            <w:pPr>
              <w:spacing w:after="40" w:before="40"/>
            </w:pPr>
            <w:r>
              <w:rPr>
                <w:b/>
                <w:color w:val="232F3E"/>
                <w:sz w:val="19"/>
              </w:rPr>
              <w:t>On the user</w:t>
            </w:r>
          </w:p>
        </w:tc>
        <w:tc>
          <w:tcPr>
            <w:tcW w:type="dxa" w:w="5040"/>
          </w:tcPr>
          <w:p>
            <w:pPr>
              <w:spacing w:after="40" w:before="40"/>
            </w:pPr>
            <w:r>
              <w:rPr>
                <w:sz w:val="19"/>
              </w:rPr>
              <w:t>An identity policy allowing sts:AssumeRole on that role ARN.</w:t>
            </w:r>
          </w:p>
        </w:tc>
        <w:tc>
          <w:tcPr>
            <w:tcW w:type="dxa" w:w="2592"/>
          </w:tcPr>
          <w:p>
            <w:pPr>
              <w:spacing w:after="40" w:before="40"/>
            </w:pPr>
            <w:r>
              <w:rPr>
                <w:sz w:val="19"/>
              </w:rPr>
              <w:t>User → Permissions tab</w:t>
            </w:r>
          </w:p>
        </w:tc>
      </w:tr>
    </w:tbl>
    <w:p>
      <w:pPr>
        <w:spacing w:after="0"/>
      </w:pPr>
    </w:p>
    <w:p>
      <w:pPr>
        <w:pStyle w:val="Heading2"/>
      </w:pPr>
      <w:r>
        <w:t>D.1  Create the role that will be assumed</w:t>
      </w:r>
    </w:p>
    <w:p>
      <w:pPr>
        <w:spacing w:after="80"/>
        <w:ind w:left="360" w:hanging="360"/>
      </w:pPr>
      <w:r>
        <w:rPr>
          <w:b/>
          <w:color w:val="EC7211"/>
          <w:sz w:val="21"/>
        </w:rPr>
        <w:t xml:space="preserve">Step 1  </w:t>
      </w:r>
      <w:r>
        <w:rPr>
          <w:b w:val="0"/>
          <w:sz w:val="21"/>
        </w:rPr>
        <w:t xml:space="preserve">Go to </w:t>
      </w:r>
      <w:r>
        <w:rPr>
          <w:b/>
          <w:sz w:val="21"/>
        </w:rPr>
        <w:t>IAM → Roles → Create role</w:t>
      </w:r>
      <w:r>
        <w:rPr>
          <w:b w:val="0"/>
          <w:sz w:val="21"/>
        </w:rPr>
        <w:t>.</w:t>
      </w:r>
    </w:p>
    <w:p>
      <w:pPr>
        <w:spacing w:after="80"/>
        <w:ind w:left="360" w:hanging="360"/>
      </w:pPr>
      <w:r>
        <w:rPr>
          <w:b/>
          <w:color w:val="EC7211"/>
          <w:sz w:val="21"/>
        </w:rPr>
        <w:t xml:space="preserve">Step 2  </w:t>
      </w:r>
      <w:r>
        <w:rPr>
          <w:b w:val="0"/>
          <w:sz w:val="21"/>
        </w:rPr>
        <w:t xml:space="preserve">Choose </w:t>
      </w:r>
      <w:r>
        <w:rPr>
          <w:b/>
          <w:sz w:val="21"/>
        </w:rPr>
        <w:t>Custom trust policy</w:t>
      </w:r>
      <w:r>
        <w:rPr>
          <w:b w:val="0"/>
          <w:sz w:val="21"/>
        </w:rPr>
        <w:t xml:space="preserve"> (or AWS account → This account) and paste the trust policy naming your user:</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w:t>
        <w:br/>
        <w:t xml:space="preserve">  "Version": "2012-10-17",</w:t>
        <w:br/>
        <w:t xml:space="preserve">  "Statement": [{</w:t>
        <w:br/>
        <w:t xml:space="preserve">    "Effect": "Allow",</w:t>
        <w:br/>
        <w:t xml:space="preserve">    "Principal": {</w:t>
        <w:br/>
        <w:t xml:space="preserve">      "AWS": "arn:aws:iam::123456789012:user/sanket-dev"</w:t>
        <w:br/>
        <w:t xml:space="preserve">    },</w:t>
        <w:br/>
        <w:t xml:space="preserve">    "Action": "sts:AssumeRole"</w:t>
        <w:br/>
        <w:t xml:space="preserve">  }]</w:t>
        <w:br/>
        <w:t>}</w:t>
      </w:r>
    </w:p>
    <w:p>
      <w:pPr>
        <w:spacing w:after="80"/>
        <w:ind w:left="360" w:hanging="360"/>
      </w:pPr>
      <w:r>
        <w:rPr>
          <w:b/>
          <w:color w:val="EC7211"/>
          <w:sz w:val="21"/>
        </w:rPr>
        <w:t xml:space="preserve">Step 3  </w:t>
      </w:r>
      <w:r>
        <w:rPr>
          <w:b w:val="0"/>
          <w:sz w:val="21"/>
        </w:rPr>
        <w:t xml:space="preserve">Click </w:t>
      </w:r>
      <w:r>
        <w:rPr>
          <w:b/>
          <w:sz w:val="21"/>
        </w:rPr>
        <w:t>Next</w:t>
      </w:r>
      <w:r>
        <w:rPr>
          <w:b w:val="0"/>
          <w:sz w:val="21"/>
        </w:rPr>
        <w:t xml:space="preserve"> and attach the permissions policy the role should have, for example </w:t>
      </w:r>
      <w:r>
        <w:rPr>
          <w:b/>
          <w:sz w:val="21"/>
        </w:rPr>
        <w:t>AmazonS3FullAccess</w:t>
      </w:r>
      <w:r>
        <w:rPr>
          <w:b w:val="0"/>
          <w:sz w:val="21"/>
        </w:rPr>
        <w:t>.</w:t>
      </w:r>
    </w:p>
    <w:p>
      <w:pPr>
        <w:spacing w:after="80"/>
        <w:ind w:left="360" w:hanging="360"/>
      </w:pPr>
      <w:r>
        <w:rPr>
          <w:b/>
          <w:color w:val="EC7211"/>
          <w:sz w:val="21"/>
        </w:rPr>
        <w:t xml:space="preserve">Step 4  </w:t>
      </w:r>
      <w:r>
        <w:rPr>
          <w:b w:val="0"/>
          <w:sz w:val="21"/>
        </w:rPr>
        <w:t xml:space="preserve">Name the role </w:t>
      </w:r>
      <w:r>
        <w:rPr>
          <w:b/>
          <w:sz w:val="21"/>
        </w:rPr>
        <w:t>S3-Admin-Role</w:t>
      </w:r>
      <w:r>
        <w:rPr>
          <w:b w:val="0"/>
          <w:sz w:val="21"/>
        </w:rPr>
        <w:t xml:space="preserve"> and click </w:t>
      </w:r>
      <w:r>
        <w:rPr>
          <w:b/>
          <w:sz w:val="21"/>
        </w:rPr>
        <w:t>Create role</w:t>
      </w:r>
      <w:r>
        <w:rPr>
          <w:b w:val="0"/>
          <w:sz w:val="21"/>
        </w:rPr>
        <w:t>.</w:t>
      </w:r>
    </w:p>
    <w:p>
      <w:pPr>
        <w:spacing w:after="80"/>
        <w:ind w:left="360" w:hanging="360"/>
      </w:pPr>
      <w:r>
        <w:rPr>
          <w:b/>
          <w:color w:val="EC7211"/>
          <w:sz w:val="21"/>
        </w:rPr>
        <w:t xml:space="preserve">Step 5  </w:t>
      </w:r>
      <w:r>
        <w:rPr>
          <w:b w:val="0"/>
          <w:sz w:val="21"/>
        </w:rPr>
        <w:t xml:space="preserve">Open the role and copy its </w:t>
      </w:r>
      <w:r>
        <w:rPr>
          <w:b/>
          <w:sz w:val="21"/>
        </w:rPr>
        <w:t>Role ARN</w:t>
      </w:r>
      <w:r>
        <w:rPr>
          <w:b w:val="0"/>
          <w:sz w:val="21"/>
        </w:rPr>
        <w:t xml:space="preserve"> — you will need it: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arn:aws:iam::123456789012:role/S3-Admin-Role</w:t>
      </w:r>
    </w:p>
    <w:p>
      <w:pPr>
        <w:pStyle w:val="Heading2"/>
      </w:pPr>
      <w:r>
        <w:t>D.2  Allow the user to assume the role</w:t>
      </w:r>
    </w:p>
    <w:p>
      <w:pPr>
        <w:spacing w:after="80"/>
        <w:ind w:left="360" w:hanging="360"/>
      </w:pPr>
      <w:r>
        <w:rPr>
          <w:b/>
          <w:color w:val="EC7211"/>
          <w:sz w:val="21"/>
        </w:rPr>
        <w:t xml:space="preserve">Step 1  </w:t>
      </w:r>
      <w:r>
        <w:rPr>
          <w:b w:val="0"/>
          <w:sz w:val="21"/>
        </w:rPr>
        <w:t xml:space="preserve">Go to </w:t>
      </w:r>
      <w:r>
        <w:rPr>
          <w:b/>
          <w:sz w:val="21"/>
        </w:rPr>
        <w:t>IAM → Users → sanket-dev → Permissions</w:t>
      </w:r>
      <w:r>
        <w:rPr>
          <w:b w:val="0"/>
          <w:sz w:val="21"/>
        </w:rPr>
        <w:t xml:space="preserve"> tab → </w:t>
      </w:r>
      <w:r>
        <w:rPr>
          <w:b/>
          <w:sz w:val="21"/>
        </w:rPr>
        <w:t>Add permissions → Create inline policy</w:t>
      </w:r>
      <w:r>
        <w:rPr>
          <w:b w:val="0"/>
          <w:sz w:val="21"/>
        </w:rPr>
        <w:t xml:space="preserve"> → JSON tab.</w:t>
      </w:r>
    </w:p>
    <w:p>
      <w:pPr>
        <w:spacing w:after="80"/>
        <w:ind w:left="360" w:hanging="360"/>
      </w:pPr>
      <w:r>
        <w:rPr>
          <w:b/>
          <w:color w:val="EC7211"/>
          <w:sz w:val="21"/>
        </w:rPr>
        <w:t xml:space="preserve">Step 2  </w:t>
      </w:r>
      <w:r>
        <w:rPr>
          <w:b w:val="0"/>
          <w:sz w:val="21"/>
        </w:rPr>
        <w:t xml:space="preserve">Paste this policy and save it as </w:t>
      </w:r>
      <w:r>
        <w:rPr>
          <w:b/>
          <w:sz w:val="21"/>
        </w:rPr>
        <w:t>AllowAssumeS3AdminRole</w:t>
      </w:r>
      <w:r>
        <w:rPr>
          <w:b w:val="0"/>
          <w:sz w:val="21"/>
        </w:rPr>
        <w:t>:</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w:t>
        <w:br/>
        <w:t xml:space="preserve">  "Version": "2012-10-17",</w:t>
        <w:br/>
        <w:t xml:space="preserve">  "Statement": [{</w:t>
        <w:br/>
        <w:t xml:space="preserve">    "Effect": "Allow",</w:t>
        <w:br/>
        <w:t xml:space="preserve">    "Action": "sts:AssumeRole",</w:t>
        <w:br/>
        <w:t xml:space="preserve">    "Resource": "arn:aws:iam::123456789012:role/S3-Admin-Role"</w:t>
        <w:br/>
        <w:t xml:space="preserve">  }]</w:t>
        <w:br/>
        <w:t>}</w:t>
      </w:r>
    </w:p>
    <w:p>
      <w:pPr>
        <w:pStyle w:val="Heading2"/>
      </w:pPr>
      <w:r>
        <w:t>D.3  Switch to the role in the console</w:t>
      </w:r>
    </w:p>
    <w:p>
      <w:pPr>
        <w:spacing w:after="80"/>
        <w:ind w:left="360" w:hanging="360"/>
      </w:pPr>
      <w:r>
        <w:rPr>
          <w:b/>
          <w:color w:val="EC7211"/>
          <w:sz w:val="21"/>
        </w:rPr>
        <w:t xml:space="preserve">Step 1  </w:t>
      </w:r>
      <w:r>
        <w:rPr>
          <w:b w:val="0"/>
          <w:sz w:val="21"/>
        </w:rPr>
        <w:t xml:space="preserve">Sign in to the console as the IAM user </w:t>
      </w:r>
      <w:r>
        <w:rPr>
          <w:b/>
          <w:sz w:val="21"/>
        </w:rPr>
        <w:t>sanket-dev</w:t>
      </w:r>
      <w:r>
        <w:rPr>
          <w:b w:val="0"/>
          <w:sz w:val="21"/>
        </w:rPr>
        <w:t>.</w:t>
      </w:r>
    </w:p>
    <w:p>
      <w:pPr>
        <w:spacing w:after="80"/>
        <w:ind w:left="360" w:hanging="360"/>
      </w:pPr>
      <w:r>
        <w:rPr>
          <w:b/>
          <w:color w:val="EC7211"/>
          <w:sz w:val="21"/>
        </w:rPr>
        <w:t xml:space="preserve">Step 2  </w:t>
      </w:r>
      <w:r>
        <w:rPr>
          <w:b w:val="0"/>
          <w:sz w:val="21"/>
        </w:rPr>
        <w:t xml:space="preserve">Click the </w:t>
      </w:r>
      <w:r>
        <w:rPr>
          <w:b/>
          <w:sz w:val="21"/>
        </w:rPr>
        <w:t>account menu at the top right</w:t>
      </w:r>
      <w:r>
        <w:rPr>
          <w:b w:val="0"/>
          <w:sz w:val="21"/>
        </w:rPr>
        <w:t xml:space="preserve"> and choose </w:t>
      </w:r>
      <w:r>
        <w:rPr>
          <w:b/>
          <w:sz w:val="21"/>
        </w:rPr>
        <w:t>Switch role</w:t>
      </w:r>
      <w:r>
        <w:rPr>
          <w:b w:val="0"/>
          <w:sz w:val="21"/>
        </w:rPr>
        <w:t>.</w:t>
      </w:r>
    </w:p>
    <w:p>
      <w:pPr>
        <w:spacing w:after="80"/>
        <w:ind w:left="360" w:hanging="360"/>
      </w:pPr>
      <w:r>
        <w:rPr>
          <w:b/>
          <w:color w:val="EC7211"/>
          <w:sz w:val="21"/>
        </w:rPr>
        <w:t xml:space="preserve">Step 3  </w:t>
      </w:r>
      <w:r>
        <w:rPr>
          <w:b w:val="0"/>
          <w:sz w:val="21"/>
        </w:rPr>
        <w:t xml:space="preserve">Click </w:t>
      </w:r>
      <w:r>
        <w:rPr>
          <w:b/>
          <w:sz w:val="21"/>
        </w:rPr>
        <w:t>Switch role</w:t>
      </w:r>
      <w:r>
        <w:rPr>
          <w:b w:val="0"/>
          <w:sz w:val="21"/>
        </w:rPr>
        <w:t xml:space="preserve"> on the information page and fill in:</w:t>
      </w:r>
    </w:p>
    <w:p>
      <w:pPr>
        <w:pStyle w:val="ListBullet"/>
        <w:spacing w:after="80"/>
        <w:ind w:left="792"/>
      </w:pPr>
      <w:r>
        <w:rPr>
          <w:b/>
          <w:sz w:val="21"/>
        </w:rPr>
        <w:t xml:space="preserve">Account — </w:t>
      </w:r>
      <w:r>
        <w:rPr>
          <w:b w:val="0"/>
          <w:sz w:val="21"/>
        </w:rPr>
        <w:t>the 12-digit account ID (or the account alias).</w:t>
      </w:r>
    </w:p>
    <w:p>
      <w:pPr>
        <w:pStyle w:val="ListBullet"/>
        <w:spacing w:after="80"/>
        <w:ind w:left="792"/>
      </w:pPr>
      <w:r>
        <w:rPr>
          <w:b/>
          <w:sz w:val="21"/>
        </w:rPr>
        <w:t xml:space="preserve">Role — </w:t>
      </w:r>
      <w:r>
        <w:rPr>
          <w:b w:val="0"/>
          <w:sz w:val="21"/>
        </w:rPr>
        <w:t>the exact role name, S3-Admin-Role.</w:t>
      </w:r>
    </w:p>
    <w:p>
      <w:pPr>
        <w:pStyle w:val="ListBullet"/>
        <w:spacing w:after="80"/>
        <w:ind w:left="792"/>
      </w:pPr>
      <w:r>
        <w:rPr>
          <w:b/>
          <w:sz w:val="21"/>
        </w:rPr>
        <w:t xml:space="preserve">Display Name — </w:t>
      </w:r>
      <w:r>
        <w:rPr>
          <w:b w:val="0"/>
          <w:sz w:val="21"/>
        </w:rPr>
        <w:t>any label you like, e.g. S3 Admin.</w:t>
      </w:r>
    </w:p>
    <w:p>
      <w:pPr>
        <w:pStyle w:val="ListBullet"/>
        <w:spacing w:after="80"/>
        <w:ind w:left="792"/>
      </w:pPr>
      <w:r>
        <w:rPr>
          <w:b/>
          <w:sz w:val="21"/>
        </w:rPr>
        <w:t xml:space="preserve">Colour — </w:t>
      </w:r>
      <w:r>
        <w:rPr>
          <w:b w:val="0"/>
          <w:sz w:val="21"/>
        </w:rPr>
        <w:t>pick a colour so you can see at a glance that you are in the role.</w:t>
      </w:r>
    </w:p>
    <w:p>
      <w:pPr>
        <w:spacing w:after="80"/>
        <w:ind w:left="360" w:hanging="360"/>
      </w:pPr>
      <w:r>
        <w:rPr>
          <w:b/>
          <w:color w:val="EC7211"/>
          <w:sz w:val="21"/>
        </w:rPr>
        <w:t xml:space="preserve">Step 4  </w:t>
      </w:r>
      <w:r>
        <w:rPr>
          <w:b w:val="0"/>
          <w:sz w:val="21"/>
        </w:rPr>
        <w:t xml:space="preserve">Click </w:t>
      </w:r>
      <w:r>
        <w:rPr>
          <w:b/>
          <w:sz w:val="21"/>
        </w:rPr>
        <w:t>Switch Role</w:t>
      </w:r>
      <w:r>
        <w:rPr>
          <w:b w:val="0"/>
          <w:sz w:val="21"/>
        </w:rPr>
        <w:t>. The top-right corner now shows the display name and colour.</w:t>
      </w:r>
    </w:p>
    <w:p>
      <w:pPr>
        <w:spacing w:after="80"/>
        <w:ind w:left="360" w:hanging="360"/>
      </w:pPr>
      <w:r>
        <w:rPr>
          <w:b/>
          <w:color w:val="EC7211"/>
          <w:sz w:val="21"/>
        </w:rPr>
        <w:t xml:space="preserve">Step 5  </w:t>
      </w:r>
      <w:r>
        <w:rPr>
          <w:b w:val="0"/>
          <w:sz w:val="21"/>
        </w:rPr>
        <w:t>Test it — open S3 and create or delete an object. It now works, even though the user itself has no S3 permission.</w:t>
      </w:r>
    </w:p>
    <w:p>
      <w:pPr>
        <w:spacing w:after="80"/>
        <w:ind w:left="360" w:hanging="360"/>
      </w:pPr>
      <w:r>
        <w:rPr>
          <w:b/>
          <w:color w:val="EC7211"/>
          <w:sz w:val="21"/>
        </w:rPr>
        <w:t xml:space="preserve">Step 6  </w:t>
      </w:r>
      <w:r>
        <w:rPr>
          <w:b w:val="0"/>
          <w:sz w:val="21"/>
        </w:rPr>
        <w:t xml:space="preserve">To go back, open the same menu and click </w:t>
      </w:r>
      <w:r>
        <w:rPr>
          <w:b/>
          <w:sz w:val="21"/>
        </w:rPr>
        <w:t>Back to &lt;user name&gt;</w:t>
      </w:r>
      <w:r>
        <w:rPr>
          <w:b w:val="0"/>
          <w:sz w:val="21"/>
        </w:rPr>
        <w:t>.</w:t>
      </w:r>
    </w:p>
    <w:p>
      <w:pPr>
        <w:spacing w:after="60"/>
        <w:ind w:left="792"/>
      </w:pPr>
      <w:r>
        <w:rPr>
          <w:b w:val="0"/>
          <w:color w:val="5F6B7A"/>
          <w:sz w:val="20"/>
        </w:rPr>
        <w:t>The console remembers the last 5 roles you switched to, so next time you can pick from the list. Note that the root user cannot switch roles.</w:t>
      </w:r>
    </w:p>
    <w:p>
      <w:pPr>
        <w:pStyle w:val="Heading2"/>
      </w:pPr>
      <w:r>
        <w:t>D.4  Assume the role from the AWS CLI</w:t>
      </w:r>
    </w:p>
    <w:p>
      <w:pPr>
        <w:spacing w:after="40" w:before="0"/>
      </w:pPr>
      <w:r>
        <w:rPr>
          <w:b/>
          <w:i w:val="0"/>
          <w:sz w:val="20"/>
        </w:rPr>
        <w:t>Method 1 — call STS directly:</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aws sts assume-role \</w:t>
        <w:br/>
        <w:t xml:space="preserve">    --role-arn arn:aws:iam::123456789012:role/S3-Admin-Role \</w:t>
        <w:br/>
        <w:t xml:space="preserve">    --role-session-name sanket-session-1</w:t>
        <w:br/>
        <w:br/>
        <w:t># the reply contains three values:</w:t>
        <w:br/>
        <w:t>#   AccessKeyId, SecretAccessKey, SessionToken</w:t>
        <w:br/>
        <w:br/>
        <w:t># use them for the next commands (Linux / Git Bash):</w:t>
        <w:br/>
        <w:t>export AWS_ACCESS_KEY_ID=ASIA................</w:t>
        <w:br/>
        <w:t>export AWS_SECRET_ACCESS_KEY=****************************************</w:t>
        <w:br/>
        <w:t>export AWS_SESSION_TOKEN=IQoJb3JpZ2luX2VjE...</w:t>
        <w:br/>
        <w:br/>
        <w:t>aws sts get-caller-identity      # should now show assumed-role/S3-Admin-Role</w:t>
        <w:br/>
        <w:t>aws s3 ls</w:t>
      </w:r>
    </w:p>
    <w:p>
      <w:pPr>
        <w:spacing w:after="40" w:before="80"/>
      </w:pPr>
      <w:r>
        <w:rPr>
          <w:b/>
          <w:i w:val="0"/>
          <w:sz w:val="20"/>
        </w:rPr>
        <w:t>Method 2 — a named profile (cleaner, the CLI assumes the role for you):</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 file:  ~/.aws/config      (Windows:  C:\Users\&lt;name&gt;\.aws\config)</w:t>
        <w:br/>
        <w:t>[profile s3admin]</w:t>
        <w:br/>
        <w:t>role_arn       = arn:aws:iam::123456789012:role/S3-Admin-Role</w:t>
        <w:br/>
        <w:t>source_profile = default</w:t>
        <w:br/>
        <w:t>region         = ap-south-1</w:t>
        <w:br/>
        <w:br/>
        <w:t># then simply:</w:t>
        <w:br/>
        <w:t>aws s3 ls --profile s3admin</w:t>
      </w:r>
    </w:p>
    <w:p>
      <w:pPr>
        <w:spacing w:after="60"/>
        <w:ind w:left="792"/>
      </w:pPr>
      <w:r>
        <w:rPr>
          <w:b w:val="0"/>
          <w:color w:val="5F6B7A"/>
          <w:sz w:val="20"/>
        </w:rPr>
        <w:t>The temporary credentials are valid for 1 hour by default. The maximum session duration can be set between 1 and 12 hours on the role's Summary page.</w:t>
      </w:r>
    </w:p>
    <w:p>
      <w:pPr>
        <w:pStyle w:val="Heading2"/>
      </w:pPr>
      <w:r>
        <w:t>D.5  (Optional) Force MFA while assuming the role</w:t>
      </w:r>
    </w:p>
    <w:p>
      <w:pPr>
        <w:spacing w:after="40" w:before="0"/>
      </w:pPr>
      <w:r>
        <w:rPr>
          <w:b w:val="0"/>
          <w:i w:val="0"/>
          <w:sz w:val="20"/>
        </w:rPr>
        <w:t>Add a Condition to the trust policy so the role can be assumed only if the user has signed in with MFA:</w:t>
      </w:r>
    </w:p>
    <w:p>
      <w:pPr>
        <w:spacing w:before="100" w:after="180" w:line="240" w:lineRule="auto"/>
        <w:ind w:left="403" w:right="144"/>
        <w:shd w:val="clear" w:color="auto" w:fill="F5F7F9"/>
        <w:pBdr>
          <w:top w:val="single" w:sz="6" w:space="6" w:color="D9DFE6"/>
          <w:left w:val="single" w:sz="6" w:space="6" w:color="D9DFE6"/>
          <w:bottom w:val="single" w:sz="6" w:space="6" w:color="D9DFE6"/>
          <w:right w:val="single" w:sz="6" w:space="6" w:color="D9DFE6"/>
        </w:pBdr>
      </w:pPr>
      <w:r>
        <w:rPr>
          <w:rFonts w:ascii="Consolas" w:hAnsi="Consolas" w:eastAsia="Consolas"/>
          <w:sz w:val="17"/>
        </w:rPr>
        <w:t>{</w:t>
        <w:br/>
        <w:t xml:space="preserve">  "Version": "2012-10-17",</w:t>
        <w:br/>
        <w:t xml:space="preserve">  "Statement": [{</w:t>
        <w:br/>
        <w:t xml:space="preserve">    "Effect": "Allow",</w:t>
        <w:br/>
        <w:t xml:space="preserve">    "Principal": { "AWS": "arn:aws:iam::123456789012:user/sanket-dev" },</w:t>
        <w:br/>
        <w:t xml:space="preserve">    "Action": "sts:AssumeRole",</w:t>
        <w:br/>
        <w:t xml:space="preserve">    "Condition": {</w:t>
        <w:br/>
        <w:t xml:space="preserve">      "Bool": { "aws:MultiFactorAuthPresent": "true" }</w:t>
        <w:br/>
        <w:t xml:space="preserve">    }</w:t>
        <w:br/>
        <w:t xml:space="preserve">  }]</w:t>
        <w:br/>
        <w:t>}</w:t>
      </w:r>
    </w:p>
    <w:p>
      <w:pPr>
        <w:pStyle w:val="Heading1"/>
      </w:pPr>
      <w:r>
        <w:t>Important Points to Remember</w:t>
      </w:r>
    </w:p>
    <w:p>
      <w:pPr>
        <w:pStyle w:val="Heading2"/>
      </w:pPr>
      <w:r>
        <w:t>1.  How AWS decides Allow or Deny</w:t>
      </w:r>
    </w:p>
    <w:p>
      <w:pPr>
        <w:pStyle w:val="ListBullet"/>
        <w:spacing w:after="80"/>
        <w:ind w:left="360"/>
      </w:pPr>
      <w:r>
        <w:rPr>
          <w:b/>
          <w:sz w:val="21"/>
        </w:rPr>
        <w:t xml:space="preserve">Default is deny — </w:t>
      </w:r>
      <w:r>
        <w:rPr>
          <w:b w:val="0"/>
          <w:sz w:val="21"/>
        </w:rPr>
        <w:t>if nothing allows the action, it is denied (implicit deny).</w:t>
      </w:r>
    </w:p>
    <w:p>
      <w:pPr>
        <w:pStyle w:val="ListBullet"/>
        <w:spacing w:after="80"/>
        <w:ind w:left="360"/>
      </w:pPr>
      <w:r>
        <w:rPr>
          <w:b/>
          <w:sz w:val="21"/>
        </w:rPr>
        <w:t xml:space="preserve">An explicit Allow </w:t>
      </w:r>
      <w:r>
        <w:rPr>
          <w:b w:val="0"/>
          <w:sz w:val="21"/>
        </w:rPr>
        <w:t>in any attached policy permits the action.</w:t>
      </w:r>
    </w:p>
    <w:p>
      <w:pPr>
        <w:pStyle w:val="ListBullet"/>
        <w:spacing w:after="80"/>
        <w:ind w:left="360"/>
      </w:pPr>
      <w:r>
        <w:rPr>
          <w:b/>
          <w:sz w:val="21"/>
        </w:rPr>
        <w:t xml:space="preserve">An explicit Deny always wins — </w:t>
      </w:r>
      <w:r>
        <w:rPr>
          <w:b w:val="0"/>
          <w:sz w:val="21"/>
        </w:rPr>
        <w:t>even if ten other policies allow it. This is the most important rule of policy evaluation.</w:t>
      </w:r>
    </w:p>
    <w:p>
      <w:pPr>
        <w:pStyle w:val="ListBullet"/>
        <w:spacing w:after="80"/>
        <w:ind w:left="360"/>
      </w:pPr>
      <w:r>
        <w:rPr>
          <w:b/>
          <w:sz w:val="21"/>
        </w:rPr>
        <w:t xml:space="preserve">Permissions add up — </w:t>
      </w:r>
      <w:r>
        <w:rPr>
          <w:b w:val="0"/>
          <w:sz w:val="21"/>
        </w:rPr>
        <w:t>a user gets the union of its own policies plus every group's policies, then capped by any permissions boundary or SCP.</w:t>
      </w:r>
    </w:p>
    <w:p>
      <w:pPr>
        <w:pStyle w:val="Heading2"/>
      </w:pPr>
      <w:r>
        <w:t>2.  User vs Group vs Role — quick comparison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color="auto" w:fill="232F3E"/>
          </w:tcPr>
          <w:p>
            <w:pPr>
              <w:spacing w:after="40" w:before="40"/>
            </w:pPr>
            <w:r>
              <w:rPr>
                <w:b/>
                <w:color w:val="FFFFFF"/>
                <w:sz w:val="19"/>
              </w:rPr>
              <w:t>Point</w:t>
            </w:r>
          </w:p>
        </w:tc>
        <w:tc>
          <w:tcPr>
            <w:tcW w:type="dxa" w:w="2520"/>
            <w:shd w:val="clear" w:color="auto" w:fill="232F3E"/>
          </w:tcPr>
          <w:p>
            <w:pPr>
              <w:spacing w:after="40" w:before="40"/>
            </w:pPr>
            <w:r>
              <w:rPr>
                <w:b/>
                <w:color w:val="FFFFFF"/>
                <w:sz w:val="19"/>
              </w:rPr>
              <w:t>IAM User</w:t>
            </w:r>
          </w:p>
        </w:tc>
        <w:tc>
          <w:tcPr>
            <w:tcW w:type="dxa" w:w="2160"/>
            <w:shd w:val="clear" w:color="auto" w:fill="232F3E"/>
          </w:tcPr>
          <w:p>
            <w:pPr>
              <w:spacing w:after="40" w:before="40"/>
            </w:pPr>
            <w:r>
              <w:rPr>
                <w:b/>
                <w:color w:val="FFFFFF"/>
                <w:sz w:val="19"/>
              </w:rPr>
              <w:t>IAM Group</w:t>
            </w:r>
          </w:p>
        </w:tc>
        <w:tc>
          <w:tcPr>
            <w:tcW w:type="dxa" w:w="2736"/>
            <w:shd w:val="clear" w:color="auto" w:fill="232F3E"/>
          </w:tcPr>
          <w:p>
            <w:pPr>
              <w:spacing w:after="40" w:before="40"/>
            </w:pPr>
            <w:r>
              <w:rPr>
                <w:b/>
                <w:color w:val="FFFFFF"/>
                <w:sz w:val="19"/>
              </w:rPr>
              <w:t>IAM Role</w:t>
            </w:r>
          </w:p>
        </w:tc>
      </w:tr>
      <w:tr>
        <w:tc>
          <w:tcPr>
            <w:tcW w:type="dxa" w:w="1656"/>
            <w:shd w:val="clear" w:color="auto" w:fill="F4F6F8"/>
          </w:tcPr>
          <w:p>
            <w:pPr>
              <w:spacing w:after="40" w:before="40"/>
            </w:pPr>
            <w:r>
              <w:rPr>
                <w:b/>
                <w:color w:val="232F3E"/>
                <w:sz w:val="19"/>
              </w:rPr>
              <w:t>Credentials</w:t>
            </w:r>
          </w:p>
        </w:tc>
        <w:tc>
          <w:tcPr>
            <w:tcW w:type="dxa" w:w="2520"/>
          </w:tcPr>
          <w:p>
            <w:pPr>
              <w:spacing w:after="40" w:before="40"/>
            </w:pPr>
            <w:r>
              <w:rPr>
                <w:sz w:val="19"/>
              </w:rPr>
              <w:t>Permanent (password / access keys)</w:t>
            </w:r>
          </w:p>
        </w:tc>
        <w:tc>
          <w:tcPr>
            <w:tcW w:type="dxa" w:w="2160"/>
          </w:tcPr>
          <w:p>
            <w:pPr>
              <w:spacing w:after="40" w:before="40"/>
            </w:pPr>
            <w:r>
              <w:rPr>
                <w:sz w:val="19"/>
              </w:rPr>
              <w:t>None</w:t>
            </w:r>
          </w:p>
        </w:tc>
        <w:tc>
          <w:tcPr>
            <w:tcW w:type="dxa" w:w="2736"/>
          </w:tcPr>
          <w:p>
            <w:pPr>
              <w:spacing w:after="40" w:before="40"/>
            </w:pPr>
            <w:r>
              <w:rPr>
                <w:sz w:val="19"/>
              </w:rPr>
              <w:t>Temporary, from STS</w:t>
            </w:r>
          </w:p>
        </w:tc>
      </w:tr>
      <w:tr>
        <w:tc>
          <w:tcPr>
            <w:tcW w:type="dxa" w:w="1656"/>
            <w:shd w:val="clear" w:color="auto" w:fill="F4F6F8"/>
          </w:tcPr>
          <w:p>
            <w:pPr>
              <w:spacing w:after="40" w:before="40"/>
            </w:pPr>
            <w:r>
              <w:rPr>
                <w:b/>
                <w:color w:val="232F3E"/>
                <w:sz w:val="19"/>
              </w:rPr>
              <w:t>Can log in?</w:t>
            </w:r>
          </w:p>
        </w:tc>
        <w:tc>
          <w:tcPr>
            <w:tcW w:type="dxa" w:w="2520"/>
          </w:tcPr>
          <w:p>
            <w:pPr>
              <w:spacing w:after="40" w:before="40"/>
            </w:pPr>
            <w:r>
              <w:rPr>
                <w:sz w:val="19"/>
              </w:rPr>
              <w:t>Yes</w:t>
            </w:r>
          </w:p>
        </w:tc>
        <w:tc>
          <w:tcPr>
            <w:tcW w:type="dxa" w:w="2160"/>
          </w:tcPr>
          <w:p>
            <w:pPr>
              <w:spacing w:after="40" w:before="40"/>
            </w:pPr>
            <w:r>
              <w:rPr>
                <w:sz w:val="19"/>
              </w:rPr>
              <w:t>No</w:t>
            </w:r>
          </w:p>
        </w:tc>
        <w:tc>
          <w:tcPr>
            <w:tcW w:type="dxa" w:w="2736"/>
          </w:tcPr>
          <w:p>
            <w:pPr>
              <w:spacing w:after="40" w:before="40"/>
            </w:pPr>
            <w:r>
              <w:rPr>
                <w:sz w:val="19"/>
              </w:rPr>
              <w:t>Only by assuming it</w:t>
            </w:r>
          </w:p>
        </w:tc>
      </w:tr>
      <w:tr>
        <w:tc>
          <w:tcPr>
            <w:tcW w:type="dxa" w:w="1656"/>
            <w:shd w:val="clear" w:color="auto" w:fill="F4F6F8"/>
          </w:tcPr>
          <w:p>
            <w:pPr>
              <w:spacing w:after="40" w:before="40"/>
            </w:pPr>
            <w:r>
              <w:rPr>
                <w:b/>
                <w:color w:val="232F3E"/>
                <w:sz w:val="19"/>
              </w:rPr>
              <w:t>Used by</w:t>
            </w:r>
          </w:p>
        </w:tc>
        <w:tc>
          <w:tcPr>
            <w:tcW w:type="dxa" w:w="2520"/>
          </w:tcPr>
          <w:p>
            <w:pPr>
              <w:spacing w:after="40" w:before="40"/>
            </w:pPr>
            <w:r>
              <w:rPr>
                <w:sz w:val="19"/>
              </w:rPr>
              <w:t>A person or an application</w:t>
            </w:r>
          </w:p>
        </w:tc>
        <w:tc>
          <w:tcPr>
            <w:tcW w:type="dxa" w:w="2160"/>
          </w:tcPr>
          <w:p>
            <w:pPr>
              <w:spacing w:after="40" w:before="40"/>
            </w:pPr>
            <w:r>
              <w:rPr>
                <w:sz w:val="19"/>
              </w:rPr>
              <w:t>A set of users</w:t>
            </w:r>
          </w:p>
        </w:tc>
        <w:tc>
          <w:tcPr>
            <w:tcW w:type="dxa" w:w="2736"/>
          </w:tcPr>
          <w:p>
            <w:pPr>
              <w:spacing w:after="40" w:before="40"/>
            </w:pPr>
            <w:r>
              <w:rPr>
                <w:sz w:val="19"/>
              </w:rPr>
              <w:t>AWS services, users, other accounts</w:t>
            </w:r>
          </w:p>
        </w:tc>
      </w:tr>
      <w:tr>
        <w:tc>
          <w:tcPr>
            <w:tcW w:type="dxa" w:w="1656"/>
            <w:shd w:val="clear" w:color="auto" w:fill="F4F6F8"/>
          </w:tcPr>
          <w:p>
            <w:pPr>
              <w:spacing w:after="40" w:before="40"/>
            </w:pPr>
            <w:r>
              <w:rPr>
                <w:b/>
                <w:color w:val="232F3E"/>
                <w:sz w:val="19"/>
              </w:rPr>
              <w:t>Policy attached?</w:t>
            </w:r>
          </w:p>
        </w:tc>
        <w:tc>
          <w:tcPr>
            <w:tcW w:type="dxa" w:w="2520"/>
          </w:tcPr>
          <w:p>
            <w:pPr>
              <w:spacing w:after="40" w:before="40"/>
            </w:pPr>
            <w:r>
              <w:rPr>
                <w:sz w:val="19"/>
              </w:rPr>
              <w:t>Yes</w:t>
            </w:r>
          </w:p>
        </w:tc>
        <w:tc>
          <w:tcPr>
            <w:tcW w:type="dxa" w:w="2160"/>
          </w:tcPr>
          <w:p>
            <w:pPr>
              <w:spacing w:after="40" w:before="40"/>
            </w:pPr>
            <w:r>
              <w:rPr>
                <w:sz w:val="19"/>
              </w:rPr>
              <w:t>Yes</w:t>
            </w:r>
          </w:p>
        </w:tc>
        <w:tc>
          <w:tcPr>
            <w:tcW w:type="dxa" w:w="2736"/>
          </w:tcPr>
          <w:p>
            <w:pPr>
              <w:spacing w:after="40" w:before="40"/>
            </w:pPr>
            <w:r>
              <w:rPr>
                <w:sz w:val="19"/>
              </w:rPr>
              <w:t>Yes + a trust policy</w:t>
            </w:r>
          </w:p>
        </w:tc>
      </w:tr>
      <w:tr>
        <w:tc>
          <w:tcPr>
            <w:tcW w:type="dxa" w:w="1656"/>
            <w:shd w:val="clear" w:color="auto" w:fill="F4F6F8"/>
          </w:tcPr>
          <w:p>
            <w:pPr>
              <w:spacing w:after="40" w:before="40"/>
            </w:pPr>
            <w:r>
              <w:rPr>
                <w:b/>
                <w:color w:val="232F3E"/>
                <w:sz w:val="19"/>
              </w:rPr>
              <w:t>Best for</w:t>
            </w:r>
          </w:p>
        </w:tc>
        <w:tc>
          <w:tcPr>
            <w:tcW w:type="dxa" w:w="2520"/>
          </w:tcPr>
          <w:p>
            <w:pPr>
              <w:spacing w:after="40" w:before="40"/>
            </w:pPr>
            <w:r>
              <w:rPr>
                <w:sz w:val="19"/>
              </w:rPr>
              <w:t>One identity</w:t>
            </w:r>
          </w:p>
        </w:tc>
        <w:tc>
          <w:tcPr>
            <w:tcW w:type="dxa" w:w="2160"/>
          </w:tcPr>
          <w:p>
            <w:pPr>
              <w:spacing w:after="40" w:before="40"/>
            </w:pPr>
            <w:r>
              <w:rPr>
                <w:sz w:val="19"/>
              </w:rPr>
              <w:t>Managing a team's permissions</w:t>
            </w:r>
          </w:p>
        </w:tc>
        <w:tc>
          <w:tcPr>
            <w:tcW w:type="dxa" w:w="2736"/>
          </w:tcPr>
          <w:p>
            <w:pPr>
              <w:spacing w:after="40" w:before="40"/>
            </w:pPr>
            <w:r>
              <w:rPr>
                <w:sz w:val="19"/>
              </w:rPr>
              <w:t>Temporary or machine access</w:t>
            </w:r>
          </w:p>
        </w:tc>
      </w:tr>
    </w:tbl>
    <w:p>
      <w:pPr>
        <w:spacing w:after="0"/>
      </w:pPr>
    </w:p>
    <w:p>
      <w:pPr>
        <w:pStyle w:val="Heading2"/>
      </w:pPr>
      <w:r>
        <w:t>3.  Managed policy vs Inline policy</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color="auto" w:fill="232F3E"/>
          </w:tcPr>
          <w:p>
            <w:pPr>
              <w:spacing w:after="40" w:before="40"/>
            </w:pPr>
            <w:r>
              <w:rPr>
                <w:b/>
                <w:color w:val="FFFFFF"/>
                <w:sz w:val="19"/>
              </w:rPr>
              <w:t>Point</w:t>
            </w:r>
          </w:p>
        </w:tc>
        <w:tc>
          <w:tcPr>
            <w:tcW w:type="dxa" w:w="3744"/>
            <w:shd w:val="clear" w:color="auto" w:fill="232F3E"/>
          </w:tcPr>
          <w:p>
            <w:pPr>
              <w:spacing w:after="40" w:before="40"/>
            </w:pPr>
            <w:r>
              <w:rPr>
                <w:b/>
                <w:color w:val="FFFFFF"/>
                <w:sz w:val="19"/>
              </w:rPr>
              <w:t>Managed policy</w:t>
            </w:r>
          </w:p>
        </w:tc>
        <w:tc>
          <w:tcPr>
            <w:tcW w:type="dxa" w:w="3600"/>
            <w:shd w:val="clear" w:color="auto" w:fill="232F3E"/>
          </w:tcPr>
          <w:p>
            <w:pPr>
              <w:spacing w:after="40" w:before="40"/>
            </w:pPr>
            <w:r>
              <w:rPr>
                <w:b/>
                <w:color w:val="FFFFFF"/>
                <w:sz w:val="19"/>
              </w:rPr>
              <w:t>Inline policy</w:t>
            </w:r>
          </w:p>
        </w:tc>
      </w:tr>
      <w:tr>
        <w:tc>
          <w:tcPr>
            <w:tcW w:type="dxa" w:w="2016"/>
            <w:shd w:val="clear" w:color="auto" w:fill="F4F6F8"/>
          </w:tcPr>
          <w:p>
            <w:pPr>
              <w:spacing w:after="40" w:before="40"/>
            </w:pPr>
            <w:r>
              <w:rPr>
                <w:b/>
                <w:color w:val="232F3E"/>
                <w:sz w:val="19"/>
              </w:rPr>
              <w:t>Reusable</w:t>
            </w:r>
          </w:p>
        </w:tc>
        <w:tc>
          <w:tcPr>
            <w:tcW w:type="dxa" w:w="3744"/>
          </w:tcPr>
          <w:p>
            <w:pPr>
              <w:spacing w:after="40" w:before="40"/>
            </w:pPr>
            <w:r>
              <w:rPr>
                <w:sz w:val="19"/>
              </w:rPr>
              <w:t>Yes — attach to many identities</w:t>
            </w:r>
          </w:p>
        </w:tc>
        <w:tc>
          <w:tcPr>
            <w:tcW w:type="dxa" w:w="3600"/>
          </w:tcPr>
          <w:p>
            <w:pPr>
              <w:spacing w:after="40" w:before="40"/>
            </w:pPr>
            <w:r>
              <w:rPr>
                <w:sz w:val="19"/>
              </w:rPr>
              <w:t>No — belongs to one identity only</w:t>
            </w:r>
          </w:p>
        </w:tc>
      </w:tr>
      <w:tr>
        <w:tc>
          <w:tcPr>
            <w:tcW w:type="dxa" w:w="2016"/>
            <w:shd w:val="clear" w:color="auto" w:fill="F4F6F8"/>
          </w:tcPr>
          <w:p>
            <w:pPr>
              <w:spacing w:after="40" w:before="40"/>
            </w:pPr>
            <w:r>
              <w:rPr>
                <w:b/>
                <w:color w:val="232F3E"/>
                <w:sz w:val="19"/>
              </w:rPr>
              <w:t>Types</w:t>
            </w:r>
          </w:p>
        </w:tc>
        <w:tc>
          <w:tcPr>
            <w:tcW w:type="dxa" w:w="3744"/>
          </w:tcPr>
          <w:p>
            <w:pPr>
              <w:spacing w:after="40" w:before="40"/>
            </w:pPr>
            <w:r>
              <w:rPr>
                <w:sz w:val="19"/>
              </w:rPr>
              <w:t>AWS managed and customer managed</w:t>
            </w:r>
          </w:p>
        </w:tc>
        <w:tc>
          <w:tcPr>
            <w:tcW w:type="dxa" w:w="3600"/>
          </w:tcPr>
          <w:p>
            <w:pPr>
              <w:spacing w:after="40" w:before="40"/>
            </w:pPr>
            <w:r>
              <w:rPr>
                <w:sz w:val="19"/>
              </w:rPr>
              <w:t>Only yours</w:t>
            </w:r>
          </w:p>
        </w:tc>
      </w:tr>
      <w:tr>
        <w:tc>
          <w:tcPr>
            <w:tcW w:type="dxa" w:w="2016"/>
            <w:shd w:val="clear" w:color="auto" w:fill="F4F6F8"/>
          </w:tcPr>
          <w:p>
            <w:pPr>
              <w:spacing w:after="40" w:before="40"/>
            </w:pPr>
            <w:r>
              <w:rPr>
                <w:b/>
                <w:color w:val="232F3E"/>
                <w:sz w:val="19"/>
              </w:rPr>
              <w:t>Versioning</w:t>
            </w:r>
          </w:p>
        </w:tc>
        <w:tc>
          <w:tcPr>
            <w:tcW w:type="dxa" w:w="3744"/>
          </w:tcPr>
          <w:p>
            <w:pPr>
              <w:spacing w:after="40" w:before="40"/>
            </w:pPr>
            <w:r>
              <w:rPr>
                <w:sz w:val="19"/>
              </w:rPr>
              <w:t>Customer managed policies keep up to 5 versions</w:t>
            </w:r>
          </w:p>
        </w:tc>
        <w:tc>
          <w:tcPr>
            <w:tcW w:type="dxa" w:w="3600"/>
          </w:tcPr>
          <w:p>
            <w:pPr>
              <w:spacing w:after="40" w:before="40"/>
            </w:pPr>
            <w:r>
              <w:rPr>
                <w:sz w:val="19"/>
              </w:rPr>
              <w:t>No versioning</w:t>
            </w:r>
          </w:p>
        </w:tc>
      </w:tr>
      <w:tr>
        <w:tc>
          <w:tcPr>
            <w:tcW w:type="dxa" w:w="2016"/>
            <w:shd w:val="clear" w:color="auto" w:fill="F4F6F8"/>
          </w:tcPr>
          <w:p>
            <w:pPr>
              <w:spacing w:after="40" w:before="40"/>
            </w:pPr>
            <w:r>
              <w:rPr>
                <w:b/>
                <w:color w:val="232F3E"/>
                <w:sz w:val="19"/>
              </w:rPr>
              <w:t>If identity deleted</w:t>
            </w:r>
          </w:p>
        </w:tc>
        <w:tc>
          <w:tcPr>
            <w:tcW w:type="dxa" w:w="3744"/>
          </w:tcPr>
          <w:p>
            <w:pPr>
              <w:spacing w:after="40" w:before="40"/>
            </w:pPr>
            <w:r>
              <w:rPr>
                <w:sz w:val="19"/>
              </w:rPr>
              <w:t>Policy stays</w:t>
            </w:r>
          </w:p>
        </w:tc>
        <w:tc>
          <w:tcPr>
            <w:tcW w:type="dxa" w:w="3600"/>
          </w:tcPr>
          <w:p>
            <w:pPr>
              <w:spacing w:after="40" w:before="40"/>
            </w:pPr>
            <w:r>
              <w:rPr>
                <w:sz w:val="19"/>
              </w:rPr>
              <w:t>Policy is deleted too</w:t>
            </w:r>
          </w:p>
        </w:tc>
      </w:tr>
      <w:tr>
        <w:tc>
          <w:tcPr>
            <w:tcW w:type="dxa" w:w="2016"/>
            <w:shd w:val="clear" w:color="auto" w:fill="F4F6F8"/>
          </w:tcPr>
          <w:p>
            <w:pPr>
              <w:spacing w:after="40" w:before="40"/>
            </w:pPr>
            <w:r>
              <w:rPr>
                <w:b/>
                <w:color w:val="232F3E"/>
                <w:sz w:val="19"/>
              </w:rPr>
              <w:t>Recommended</w:t>
            </w:r>
          </w:p>
        </w:tc>
        <w:tc>
          <w:tcPr>
            <w:tcW w:type="dxa" w:w="3744"/>
          </w:tcPr>
          <w:p>
            <w:pPr>
              <w:spacing w:after="40" w:before="40"/>
            </w:pPr>
            <w:r>
              <w:rPr>
                <w:sz w:val="19"/>
              </w:rPr>
              <w:t>Yes, for almost everything</w:t>
            </w:r>
          </w:p>
        </w:tc>
        <w:tc>
          <w:tcPr>
            <w:tcW w:type="dxa" w:w="3600"/>
          </w:tcPr>
          <w:p>
            <w:pPr>
              <w:spacing w:after="40" w:before="40"/>
            </w:pPr>
            <w:r>
              <w:rPr>
                <w:sz w:val="19"/>
              </w:rPr>
              <w:t>Only for a strict one-to-one exception</w:t>
            </w:r>
          </w:p>
        </w:tc>
      </w:tr>
    </w:tbl>
    <w:p>
      <w:pPr>
        <w:spacing w:after="0"/>
      </w:pPr>
    </w:p>
    <w:p>
      <w:pPr>
        <w:pStyle w:val="Heading2"/>
      </w:pPr>
      <w:r>
        <w:t>4.  Security best practices</w:t>
      </w:r>
    </w:p>
    <w:p>
      <w:pPr>
        <w:pStyle w:val="ListBullet"/>
        <w:spacing w:after="80"/>
        <w:ind w:left="360"/>
      </w:pPr>
      <w:r>
        <w:rPr>
          <w:b/>
          <w:sz w:val="21"/>
        </w:rPr>
        <w:t xml:space="preserve">Least privilege — </w:t>
      </w:r>
      <w:r>
        <w:rPr>
          <w:b w:val="0"/>
          <w:sz w:val="21"/>
        </w:rPr>
        <w:t>start with the minimum permissions and add more only when needed.</w:t>
      </w:r>
    </w:p>
    <w:p>
      <w:pPr>
        <w:pStyle w:val="ListBullet"/>
        <w:spacing w:after="80"/>
        <w:ind w:left="360"/>
      </w:pPr>
      <w:r>
        <w:rPr>
          <w:b/>
          <w:sz w:val="21"/>
        </w:rPr>
        <w:t xml:space="preserve">Do not use the root account for daily work — </w:t>
      </w:r>
      <w:r>
        <w:rPr>
          <w:b w:val="0"/>
          <w:sz w:val="21"/>
        </w:rPr>
        <w:t>enable MFA on it and lock it away.</w:t>
      </w:r>
    </w:p>
    <w:p>
      <w:pPr>
        <w:pStyle w:val="ListBullet"/>
        <w:spacing w:after="80"/>
        <w:ind w:left="360"/>
      </w:pPr>
      <w:r>
        <w:rPr>
          <w:b/>
          <w:sz w:val="21"/>
        </w:rPr>
        <w:t>Enable MFA for all users, especially administrators.</w:t>
      </w:r>
      <w:r>
        <w:rPr>
          <w:b w:val="0"/>
          <w:sz w:val="21"/>
        </w:rPr>
      </w:r>
    </w:p>
    <w:p>
      <w:pPr>
        <w:pStyle w:val="ListBullet"/>
        <w:spacing w:after="80"/>
        <w:ind w:left="360"/>
      </w:pPr>
      <w:r>
        <w:rPr>
          <w:b/>
          <w:sz w:val="21"/>
        </w:rPr>
        <w:t xml:space="preserve">Prefer roles over access keys — </w:t>
      </w:r>
      <w:r>
        <w:rPr>
          <w:b w:val="0"/>
          <w:sz w:val="21"/>
        </w:rPr>
        <w:t>never store keys on an EC2 instance or in code.</w:t>
      </w:r>
    </w:p>
    <w:p>
      <w:pPr>
        <w:pStyle w:val="ListBullet"/>
        <w:spacing w:after="80"/>
        <w:ind w:left="360"/>
      </w:pPr>
      <w:r>
        <w:rPr>
          <w:b/>
          <w:sz w:val="21"/>
        </w:rPr>
        <w:t xml:space="preserve">Rotate access keys regularly </w:t>
      </w:r>
      <w:r>
        <w:rPr>
          <w:b w:val="0"/>
          <w:sz w:val="21"/>
        </w:rPr>
        <w:t>and delete the ones that are unused.</w:t>
      </w:r>
    </w:p>
    <w:p>
      <w:pPr>
        <w:pStyle w:val="ListBullet"/>
        <w:spacing w:after="80"/>
        <w:ind w:left="360"/>
      </w:pPr>
      <w:r>
        <w:rPr>
          <w:b/>
          <w:sz w:val="21"/>
        </w:rPr>
        <w:t xml:space="preserve">Use groups, not individual attachments — </w:t>
      </w:r>
      <w:r>
        <w:rPr>
          <w:b w:val="0"/>
          <w:sz w:val="21"/>
        </w:rPr>
        <w:t>it keeps permissions consistent.</w:t>
      </w:r>
    </w:p>
    <w:p>
      <w:pPr>
        <w:pStyle w:val="ListBullet"/>
        <w:spacing w:after="80"/>
        <w:ind w:left="360"/>
      </w:pPr>
      <w:r>
        <w:rPr>
          <w:b/>
          <w:sz w:val="21"/>
        </w:rPr>
        <w:t xml:space="preserve">Review the Credential Report and Access Advisor — </w:t>
      </w:r>
      <w:r>
        <w:rPr>
          <w:b w:val="0"/>
          <w:sz w:val="21"/>
        </w:rPr>
        <w:t>IAM → Credential report shows every user's keys and MFA status; Access Advisor shows which services a user actually used.</w:t>
      </w:r>
    </w:p>
    <w:p>
      <w:pPr>
        <w:pStyle w:val="ListBullet"/>
        <w:spacing w:after="80"/>
        <w:ind w:left="360"/>
      </w:pPr>
      <w:r>
        <w:rPr>
          <w:b/>
          <w:sz w:val="21"/>
        </w:rPr>
        <w:t xml:space="preserve">Use IAM Access Analyzer </w:t>
      </w:r>
      <w:r>
        <w:rPr>
          <w:b w:val="0"/>
          <w:sz w:val="21"/>
        </w:rPr>
        <w:t>to find resources shared outside the account.</w:t>
      </w:r>
    </w:p>
    <w:p>
      <w:pPr>
        <w:pStyle w:val="Heading2"/>
      </w:pPr>
      <w:r>
        <w:t>5.  Useful facts and default limits</w:t>
      </w:r>
    </w:p>
    <w:p>
      <w:pPr>
        <w:pStyle w:val="ListBullet"/>
        <w:spacing w:after="80"/>
        <w:ind w:left="360"/>
      </w:pPr>
      <w:r>
        <w:rPr>
          <w:b/>
          <w:sz w:val="21"/>
        </w:rPr>
        <w:t xml:space="preserve">IAM is a global service — </w:t>
      </w:r>
      <w:r>
        <w:rPr>
          <w:b w:val="0"/>
          <w:sz w:val="21"/>
        </w:rPr>
        <w:t>no Region selection; changes apply everywhere.</w:t>
      </w:r>
    </w:p>
    <w:p>
      <w:pPr>
        <w:pStyle w:val="ListBullet"/>
        <w:spacing w:after="80"/>
        <w:ind w:left="360"/>
      </w:pPr>
      <w:r>
        <w:rPr>
          <w:b/>
          <w:sz w:val="21"/>
        </w:rPr>
        <w:t xml:space="preserve">IAM is free — </w:t>
      </w:r>
      <w:r>
        <w:rPr>
          <w:b w:val="0"/>
          <w:sz w:val="21"/>
        </w:rPr>
        <w:t>users, groups, roles and policies cost nothing.</w:t>
      </w:r>
    </w:p>
    <w:p>
      <w:pPr>
        <w:pStyle w:val="ListBullet"/>
        <w:spacing w:after="80"/>
        <w:ind w:left="360"/>
      </w:pPr>
      <w:r>
        <w:rPr>
          <w:b/>
          <w:sz w:val="21"/>
        </w:rPr>
        <w:t xml:space="preserve">Default quotas — </w:t>
      </w:r>
      <w:r>
        <w:rPr>
          <w:b w:val="0"/>
          <w:sz w:val="21"/>
        </w:rPr>
        <w:t>5,000 users, 300 groups and 1,000 roles per account; a user can be in 10 groups; 10 managed policies can be attached to a user, group or role.</w:t>
      </w:r>
    </w:p>
    <w:p>
      <w:pPr>
        <w:pStyle w:val="ListBullet"/>
        <w:spacing w:after="80"/>
        <w:ind w:left="360"/>
      </w:pPr>
      <w:r>
        <w:rPr>
          <w:b/>
          <w:sz w:val="21"/>
        </w:rPr>
        <w:t xml:space="preserve">Temporary credentials — </w:t>
      </w:r>
      <w:r>
        <w:rPr>
          <w:b w:val="0"/>
          <w:sz w:val="21"/>
        </w:rPr>
        <w:t>15 minutes to 12 hours; the default is 1 hour.</w:t>
      </w:r>
    </w:p>
    <w:p>
      <w:pPr>
        <w:pStyle w:val="ListBullet"/>
        <w:spacing w:after="80"/>
        <w:ind w:left="360"/>
      </w:pPr>
      <w:r>
        <w:rPr>
          <w:b/>
          <w:sz w:val="21"/>
        </w:rPr>
        <w:t xml:space="preserve">A user name can be changed later, </w:t>
      </w:r>
      <w:r>
        <w:rPr>
          <w:b w:val="0"/>
          <w:sz w:val="21"/>
        </w:rPr>
        <w:t>but the ARN changes with it.</w:t>
      </w:r>
    </w:p>
    <w:p>
      <w:pPr>
        <w:pStyle w:val="ListBullet"/>
        <w:spacing w:after="80"/>
        <w:ind w:left="360"/>
      </w:pPr>
      <w:r>
        <w:rPr>
          <w:b/>
          <w:sz w:val="21"/>
        </w:rPr>
        <w:t xml:space="preserve">Policy changes take effect immediately </w:t>
      </w:r>
      <w:r>
        <w:rPr>
          <w:b w:val="0"/>
          <w:sz w:val="21"/>
        </w:rPr>
        <w:t>— no restart is needed.</w:t>
      </w:r>
    </w:p>
    <w:p>
      <w:pPr>
        <w:pStyle w:val="Heading2"/>
      </w:pPr>
      <w:r>
        <w:t>6.  Common errors and how to fix them</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color="auto" w:fill="232F3E"/>
          </w:tcPr>
          <w:p>
            <w:pPr>
              <w:spacing w:after="40" w:before="40"/>
            </w:pPr>
            <w:r>
              <w:rPr>
                <w:b/>
                <w:color w:val="FFFFFF"/>
                <w:sz w:val="18"/>
              </w:rPr>
              <w:t>Error message</w:t>
            </w:r>
          </w:p>
        </w:tc>
        <w:tc>
          <w:tcPr>
            <w:tcW w:type="dxa" w:w="3168"/>
            <w:shd w:val="clear" w:color="auto" w:fill="232F3E"/>
          </w:tcPr>
          <w:p>
            <w:pPr>
              <w:spacing w:after="40" w:before="40"/>
            </w:pPr>
            <w:r>
              <w:rPr>
                <w:b/>
                <w:color w:val="FFFFFF"/>
                <w:sz w:val="18"/>
              </w:rPr>
              <w:t>Reason</w:t>
            </w:r>
          </w:p>
        </w:tc>
        <w:tc>
          <w:tcPr>
            <w:tcW w:type="dxa" w:w="3168"/>
            <w:shd w:val="clear" w:color="auto" w:fill="232F3E"/>
          </w:tcPr>
          <w:p>
            <w:pPr>
              <w:spacing w:after="40" w:before="40"/>
            </w:pPr>
            <w:r>
              <w:rPr>
                <w:b/>
                <w:color w:val="FFFFFF"/>
                <w:sz w:val="18"/>
              </w:rPr>
              <w:t>Fix</w:t>
            </w:r>
          </w:p>
        </w:tc>
      </w:tr>
      <w:tr>
        <w:tc>
          <w:tcPr>
            <w:tcW w:type="dxa" w:w="3024"/>
            <w:shd w:val="clear" w:color="auto" w:fill="F4F6F8"/>
          </w:tcPr>
          <w:p>
            <w:pPr>
              <w:spacing w:after="40" w:before="40"/>
            </w:pPr>
            <w:r>
              <w:rPr>
                <w:b/>
                <w:color w:val="232F3E"/>
                <w:sz w:val="18"/>
              </w:rPr>
              <w:t>User is not authorized to perform sts:AssumeRole</w:t>
            </w:r>
          </w:p>
        </w:tc>
        <w:tc>
          <w:tcPr>
            <w:tcW w:type="dxa" w:w="3168"/>
          </w:tcPr>
          <w:p>
            <w:pPr>
              <w:spacing w:after="40" w:before="40"/>
            </w:pPr>
            <w:r>
              <w:rPr>
                <w:sz w:val="18"/>
              </w:rPr>
              <w:t>The user has no policy allowing sts:AssumeRole.</w:t>
            </w:r>
          </w:p>
        </w:tc>
        <w:tc>
          <w:tcPr>
            <w:tcW w:type="dxa" w:w="3168"/>
          </w:tcPr>
          <w:p>
            <w:pPr>
              <w:spacing w:after="40" w:before="40"/>
            </w:pPr>
            <w:r>
              <w:rPr>
                <w:sz w:val="18"/>
              </w:rPr>
              <w:t>Add the inline policy from step D.2.</w:t>
            </w:r>
          </w:p>
        </w:tc>
      </w:tr>
      <w:tr>
        <w:tc>
          <w:tcPr>
            <w:tcW w:type="dxa" w:w="3024"/>
            <w:shd w:val="clear" w:color="auto" w:fill="F4F6F8"/>
          </w:tcPr>
          <w:p>
            <w:pPr>
              <w:spacing w:after="40" w:before="40"/>
            </w:pPr>
            <w:r>
              <w:rPr>
                <w:b/>
                <w:color w:val="232F3E"/>
                <w:sz w:val="18"/>
              </w:rPr>
              <w:t>Invalid information in one or more fields (on Switch role)</w:t>
            </w:r>
          </w:p>
        </w:tc>
        <w:tc>
          <w:tcPr>
            <w:tcW w:type="dxa" w:w="3168"/>
          </w:tcPr>
          <w:p>
            <w:pPr>
              <w:spacing w:after="40" w:before="40"/>
            </w:pPr>
            <w:r>
              <w:rPr>
                <w:sz w:val="18"/>
              </w:rPr>
              <w:t>Wrong account ID or role name, or the trust policy does not include the user.</w:t>
            </w:r>
          </w:p>
        </w:tc>
        <w:tc>
          <w:tcPr>
            <w:tcW w:type="dxa" w:w="3168"/>
          </w:tcPr>
          <w:p>
            <w:pPr>
              <w:spacing w:after="40" w:before="40"/>
            </w:pPr>
            <w:r>
              <w:rPr>
                <w:sz w:val="18"/>
              </w:rPr>
              <w:t>Check the role ARN and the Trust relationships tab.</w:t>
            </w:r>
          </w:p>
        </w:tc>
      </w:tr>
      <w:tr>
        <w:tc>
          <w:tcPr>
            <w:tcW w:type="dxa" w:w="3024"/>
            <w:shd w:val="clear" w:color="auto" w:fill="F4F6F8"/>
          </w:tcPr>
          <w:p>
            <w:pPr>
              <w:spacing w:after="40" w:before="40"/>
            </w:pPr>
            <w:r>
              <w:rPr>
                <w:b/>
                <w:color w:val="232F3E"/>
                <w:sz w:val="18"/>
              </w:rPr>
              <w:t>AccessDenied on an S3 / EC2 action</w:t>
            </w:r>
          </w:p>
        </w:tc>
        <w:tc>
          <w:tcPr>
            <w:tcW w:type="dxa" w:w="3168"/>
          </w:tcPr>
          <w:p>
            <w:pPr>
              <w:spacing w:after="40" w:before="40"/>
            </w:pPr>
            <w:r>
              <w:rPr>
                <w:sz w:val="18"/>
              </w:rPr>
              <w:t>The permissions policy of the role or user does not allow that action.</w:t>
            </w:r>
          </w:p>
        </w:tc>
        <w:tc>
          <w:tcPr>
            <w:tcW w:type="dxa" w:w="3168"/>
          </w:tcPr>
          <w:p>
            <w:pPr>
              <w:spacing w:after="40" w:before="40"/>
            </w:pPr>
            <w:r>
              <w:rPr>
                <w:sz w:val="18"/>
              </w:rPr>
              <w:t>Attach the correct policy; check for an explicit Deny.</w:t>
            </w:r>
          </w:p>
        </w:tc>
      </w:tr>
      <w:tr>
        <w:tc>
          <w:tcPr>
            <w:tcW w:type="dxa" w:w="3024"/>
            <w:shd w:val="clear" w:color="auto" w:fill="F4F6F8"/>
          </w:tcPr>
          <w:p>
            <w:pPr>
              <w:spacing w:after="40" w:before="40"/>
            </w:pPr>
            <w:r>
              <w:rPr>
                <w:b/>
                <w:color w:val="232F3E"/>
                <w:sz w:val="18"/>
              </w:rPr>
              <w:t>The security token included in the request is expired</w:t>
            </w:r>
          </w:p>
        </w:tc>
        <w:tc>
          <w:tcPr>
            <w:tcW w:type="dxa" w:w="3168"/>
          </w:tcPr>
          <w:p>
            <w:pPr>
              <w:spacing w:after="40" w:before="40"/>
            </w:pPr>
            <w:r>
              <w:rPr>
                <w:sz w:val="18"/>
              </w:rPr>
              <w:t>The temporary credentials have crossed their session duration.</w:t>
            </w:r>
          </w:p>
        </w:tc>
        <w:tc>
          <w:tcPr>
            <w:tcW w:type="dxa" w:w="3168"/>
          </w:tcPr>
          <w:p>
            <w:pPr>
              <w:spacing w:after="40" w:before="40"/>
            </w:pPr>
            <w:r>
              <w:rPr>
                <w:sz w:val="18"/>
              </w:rPr>
              <w:t>Run assume-role again to get fresh credentials.</w:t>
            </w:r>
          </w:p>
        </w:tc>
      </w:tr>
      <w:tr>
        <w:tc>
          <w:tcPr>
            <w:tcW w:type="dxa" w:w="3024"/>
            <w:shd w:val="clear" w:color="auto" w:fill="F4F6F8"/>
          </w:tcPr>
          <w:p>
            <w:pPr>
              <w:spacing w:after="40" w:before="40"/>
            </w:pPr>
            <w:r>
              <w:rPr>
                <w:b/>
                <w:color w:val="232F3E"/>
                <w:sz w:val="18"/>
              </w:rPr>
              <w:t>Access keys not shown after creating a user</w:t>
            </w:r>
          </w:p>
        </w:tc>
        <w:tc>
          <w:tcPr>
            <w:tcW w:type="dxa" w:w="3168"/>
          </w:tcPr>
          <w:p>
            <w:pPr>
              <w:spacing w:after="40" w:before="40"/>
            </w:pPr>
            <w:r>
              <w:rPr>
                <w:sz w:val="18"/>
              </w:rPr>
              <w:t>AWS no longer creates keys automatically.</w:t>
            </w:r>
          </w:p>
        </w:tc>
        <w:tc>
          <w:tcPr>
            <w:tcW w:type="dxa" w:w="3168"/>
          </w:tcPr>
          <w:p>
            <w:pPr>
              <w:spacing w:after="40" w:before="40"/>
            </w:pPr>
            <w:r>
              <w:rPr>
                <w:sz w:val="18"/>
              </w:rPr>
              <w:t>Create them from the Security credentials tab.</w:t>
            </w:r>
          </w:p>
        </w:tc>
      </w:tr>
    </w:tbl>
    <w:p>
      <w:pPr>
        <w:spacing w:after="0"/>
      </w:pPr>
    </w:p>
    <w:p>
      <w:pPr>
        <w:pStyle w:val="Heading2"/>
      </w:pPr>
      <w:r>
        <w:t>7.  Viva / interview questions on this practical</w:t>
      </w:r>
    </w:p>
    <w:p>
      <w:pPr>
        <w:spacing w:after="20"/>
        <w:ind w:left="216"/>
      </w:pPr>
      <w:r>
        <w:rPr>
          <w:b/>
          <w:color w:val="2E73B8"/>
          <w:sz w:val="21"/>
        </w:rPr>
        <w:t xml:space="preserve">Q1.  </w:t>
      </w:r>
      <w:r>
        <w:rPr>
          <w:b/>
          <w:sz w:val="21"/>
        </w:rPr>
        <w:t>Why use a role instead of access keys on an EC2 instance?</w:t>
      </w:r>
    </w:p>
    <w:p>
      <w:pPr>
        <w:spacing w:after="120"/>
        <w:ind w:left="216"/>
      </w:pPr>
      <w:r>
        <w:rPr>
          <w:b/>
          <w:color w:val="2F6B1C"/>
          <w:sz w:val="21"/>
        </w:rPr>
        <w:t xml:space="preserve">Ans.  </w:t>
      </w:r>
      <w:r>
        <w:rPr>
          <w:b w:val="0"/>
          <w:sz w:val="21"/>
        </w:rPr>
        <w:t>Roles give temporary credentials that AWS rotates automatically, so no long-term secret is stored on the instance where it could be stolen.</w:t>
      </w:r>
    </w:p>
    <w:p>
      <w:pPr>
        <w:spacing w:after="20"/>
        <w:ind w:left="216"/>
      </w:pPr>
      <w:r>
        <w:rPr>
          <w:b/>
          <w:color w:val="2E73B8"/>
          <w:sz w:val="21"/>
        </w:rPr>
        <w:t xml:space="preserve">Q2.  </w:t>
      </w:r>
      <w:r>
        <w:rPr>
          <w:b/>
          <w:sz w:val="21"/>
        </w:rPr>
        <w:t>What are the two policies attached to every role?</w:t>
      </w:r>
    </w:p>
    <w:p>
      <w:pPr>
        <w:spacing w:after="120"/>
        <w:ind w:left="216"/>
      </w:pPr>
      <w:r>
        <w:rPr>
          <w:b/>
          <w:color w:val="2F6B1C"/>
          <w:sz w:val="21"/>
        </w:rPr>
        <w:t xml:space="preserve">Ans.  </w:t>
      </w:r>
      <w:r>
        <w:rPr>
          <w:b w:val="0"/>
          <w:sz w:val="21"/>
        </w:rPr>
        <w:t>A trust policy (who may assume it) and a permissions policy (what it may do).</w:t>
      </w:r>
    </w:p>
    <w:p>
      <w:pPr>
        <w:spacing w:after="20"/>
        <w:ind w:left="216"/>
      </w:pPr>
      <w:r>
        <w:rPr>
          <w:b/>
          <w:color w:val="2E73B8"/>
          <w:sz w:val="21"/>
        </w:rPr>
        <w:t xml:space="preserve">Q3.  </w:t>
      </w:r>
      <w:r>
        <w:rPr>
          <w:b/>
          <w:sz w:val="21"/>
        </w:rPr>
        <w:t>Can a group be a principal in a policy?</w:t>
      </w:r>
    </w:p>
    <w:p>
      <w:pPr>
        <w:spacing w:after="120"/>
        <w:ind w:left="216"/>
      </w:pPr>
      <w:r>
        <w:rPr>
          <w:b/>
          <w:color w:val="2F6B1C"/>
          <w:sz w:val="21"/>
        </w:rPr>
        <w:t xml:space="preserve">Ans.  </w:t>
      </w:r>
      <w:r>
        <w:rPr>
          <w:b w:val="0"/>
          <w:sz w:val="21"/>
        </w:rPr>
        <w:t>No. A group is only a container of users; it is not an identity and has no ARN that can be used as a principal.</w:t>
      </w:r>
    </w:p>
    <w:p>
      <w:pPr>
        <w:spacing w:after="20"/>
        <w:ind w:left="216"/>
      </w:pPr>
      <w:r>
        <w:rPr>
          <w:b/>
          <w:color w:val="2E73B8"/>
          <w:sz w:val="21"/>
        </w:rPr>
        <w:t xml:space="preserve">Q4.  </w:t>
      </w:r>
      <w:r>
        <w:rPr>
          <w:b/>
          <w:sz w:val="21"/>
        </w:rPr>
        <w:t>What happens to the user's own permissions while a role is assumed?</w:t>
      </w:r>
    </w:p>
    <w:p>
      <w:pPr>
        <w:spacing w:after="120"/>
        <w:ind w:left="216"/>
      </w:pPr>
      <w:r>
        <w:rPr>
          <w:b/>
          <w:color w:val="2F6B1C"/>
          <w:sz w:val="21"/>
        </w:rPr>
        <w:t xml:space="preserve">Ans.  </w:t>
      </w:r>
      <w:r>
        <w:rPr>
          <w:b w:val="0"/>
          <w:sz w:val="21"/>
        </w:rPr>
        <w:t>They are not used. Only the role's permissions apply for that session.</w:t>
      </w:r>
    </w:p>
    <w:p>
      <w:pPr>
        <w:spacing w:after="20"/>
        <w:ind w:left="216"/>
      </w:pPr>
      <w:r>
        <w:rPr>
          <w:b/>
          <w:color w:val="2E73B8"/>
          <w:sz w:val="21"/>
        </w:rPr>
        <w:t xml:space="preserve">Q5.  </w:t>
      </w:r>
      <w:r>
        <w:rPr>
          <w:b/>
          <w:sz w:val="21"/>
        </w:rPr>
        <w:t>Which wins — an Allow or a Deny?</w:t>
      </w:r>
    </w:p>
    <w:p>
      <w:pPr>
        <w:spacing w:after="120"/>
        <w:ind w:left="216"/>
      </w:pPr>
      <w:r>
        <w:rPr>
          <w:b/>
          <w:color w:val="2F6B1C"/>
          <w:sz w:val="21"/>
        </w:rPr>
        <w:t xml:space="preserve">Ans.  </w:t>
      </w:r>
      <w:r>
        <w:rPr>
          <w:b w:val="0"/>
          <w:sz w:val="21"/>
        </w:rPr>
        <w:t>An explicit Deny always wins over any Allow.</w:t>
      </w:r>
    </w:p>
    <w:p>
      <w:pPr>
        <w:spacing w:after="20"/>
        <w:ind w:left="216"/>
      </w:pPr>
      <w:r>
        <w:rPr>
          <w:b/>
          <w:color w:val="2E73B8"/>
          <w:sz w:val="21"/>
        </w:rPr>
        <w:t xml:space="preserve">Q6.  </w:t>
      </w:r>
      <w:r>
        <w:rPr>
          <w:b/>
          <w:sz w:val="21"/>
        </w:rPr>
        <w:t>Difference between a permissions boundary and a policy?</w:t>
      </w:r>
    </w:p>
    <w:p>
      <w:pPr>
        <w:spacing w:after="120"/>
        <w:ind w:left="216"/>
      </w:pPr>
      <w:r>
        <w:rPr>
          <w:b/>
          <w:color w:val="2F6B1C"/>
          <w:sz w:val="21"/>
        </w:rPr>
        <w:t xml:space="preserve">Ans.  </w:t>
      </w:r>
      <w:r>
        <w:rPr>
          <w:b w:val="0"/>
          <w:sz w:val="21"/>
        </w:rPr>
        <w:t>A policy grants permissions; a boundary only sets the maximum limit and grants nothing.</w:t>
      </w:r>
    </w:p>
    <w:p>
      <w:pPr>
        <w:spacing w:after="20"/>
        <w:ind w:left="216"/>
      </w:pPr>
      <w:r>
        <w:rPr>
          <w:b/>
          <w:color w:val="2E73B8"/>
          <w:sz w:val="21"/>
        </w:rPr>
        <w:t xml:space="preserve">Q7.  </w:t>
      </w:r>
      <w:r>
        <w:rPr>
          <w:b/>
          <w:sz w:val="21"/>
        </w:rPr>
        <w:t>Is IAM regional or global?</w:t>
      </w:r>
    </w:p>
    <w:p>
      <w:pPr>
        <w:spacing w:after="120"/>
        <w:ind w:left="216"/>
      </w:pPr>
      <w:r>
        <w:rPr>
          <w:b/>
          <w:color w:val="2F6B1C"/>
          <w:sz w:val="21"/>
        </w:rPr>
        <w:t xml:space="preserve">Ans.  </w:t>
      </w:r>
      <w:r>
        <w:rPr>
          <w:b w:val="0"/>
          <w:sz w:val="21"/>
        </w:rPr>
        <w:t>Global — an IAM user or role works in every Region.</w:t>
      </w:r>
    </w:p>
    <w:p>
      <w:pPr>
        <w:spacing w:after="20"/>
        <w:ind w:left="216"/>
      </w:pPr>
      <w:r>
        <w:rPr>
          <w:b/>
          <w:color w:val="2E73B8"/>
          <w:sz w:val="21"/>
        </w:rPr>
        <w:t xml:space="preserve">Q8.  </w:t>
      </w:r>
      <w:r>
        <w:rPr>
          <w:b/>
          <w:sz w:val="21"/>
        </w:rPr>
        <w:t>Which service issues the temporary credentials?</w:t>
      </w:r>
    </w:p>
    <w:p>
      <w:pPr>
        <w:spacing w:after="120"/>
        <w:ind w:left="216"/>
      </w:pPr>
      <w:r>
        <w:rPr>
          <w:b/>
          <w:color w:val="2F6B1C"/>
          <w:sz w:val="21"/>
        </w:rPr>
        <w:t xml:space="preserve">Ans.  </w:t>
      </w:r>
      <w:r>
        <w:rPr>
          <w:b w:val="0"/>
          <w:sz w:val="21"/>
        </w:rPr>
        <w:t>AWS STS (Security Token Service).</w:t>
      </w:r>
    </w:p>
    <w:p>
      <w:pPr>
        <w:pStyle w:val="Heading1"/>
      </w:pPr>
      <w:r>
        <w:t>Conclusion</w:t>
      </w:r>
    </w:p>
    <w:p>
      <w:pPr>
        <w:spacing w:after="80"/>
      </w:pPr>
      <w:r>
        <w:rPr>
          <w:b w:val="0"/>
          <w:sz w:val="21"/>
        </w:rPr>
        <w:t xml:space="preserve">In this practical we created an IAM user and saw six different ways of giving it permissions, created a group and managed a whole team's access from one place, created a role with its trust and permissions policies, and finally assumed that role from an IAM user through both the console and the CLI. The key learning is that IAM separates </w:t>
      </w:r>
      <w:r>
        <w:rPr>
          <w:b/>
          <w:sz w:val="21"/>
        </w:rPr>
        <w:t>identity</w:t>
      </w:r>
      <w:r>
        <w:rPr>
          <w:b w:val="0"/>
          <w:sz w:val="21"/>
        </w:rPr>
        <w:t xml:space="preserve"> (who — user, group, role) from </w:t>
      </w:r>
      <w:r>
        <w:rPr>
          <w:b/>
          <w:sz w:val="21"/>
        </w:rPr>
        <w:t>permission</w:t>
      </w:r>
      <w:r>
        <w:rPr>
          <w:b w:val="0"/>
          <w:sz w:val="21"/>
        </w:rPr>
        <w:t xml:space="preserve"> (what — the policy), and that roles with temporary credentials are always safer than permanent access keys.</w:t>
      </w:r>
    </w:p>
    <w:sectPr w:rsidR="00FC693F" w:rsidRPr="0006063C" w:rsidSect="00034616">
      <w:footerReference w:type="default" r:id="rId1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7"/>
      </w:rPr>
      <w:t xml:space="preserve">AWS Learning — Assignment No. 3  |  IAM Practical  |  Page </w:t>
    </w:r>
    <w:r>
      <w:rPr>
        <w:color w:val="5F6B7A"/>
        <w:sz w:val="17"/>
      </w:rPr>
      <w:fldChar w:fldCharType="begin"/>
      <w:instrText xml:space="preserve"> PAGE </w:instrText>
      <w:fldChar w:fldCharType="end"/>
    </w:r>
    <w:r>
      <w:rPr>
        <w:color w:val="5F6B7A"/>
        <w:sz w:val="17"/>
      </w:rPr>
      <w:t xml:space="preserve"> of </w:t>
    </w:r>
    <w:r>
      <w:rPr>
        <w:color w:val="5F6B7A"/>
        <w:sz w:val="17"/>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EC7211"/>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3B8"/>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32F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