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0" w:line="230" w:lineRule="auto"/>
      </w:pPr>
      <w:r>
        <w:rPr>
          <w:b/>
          <w:color w:val="1F4E79"/>
          <w:sz w:val="36"/>
          <w:szCs w:val="36"/>
        </w:rPr>
        <w:t xml:space="preserve">AWS / Cloud Interview Theory Notes</w:t>
      </w:r>
    </w:p>
    <w:p>
      <w:pPr>
        <w:jc w:val="center"/>
        <w:spacing w:before="0" w:after="160" w:line="230" w:lineRule="auto"/>
      </w:pPr>
      <w:r>
        <w:rPr>
          <w:i/>
          <w:sz w:val="18"/>
          <w:szCs w:val="18"/>
        </w:rPr>
        <w:t xml:space="preserve">Resume-aligned (ECS, ECR, App Runner, IAM, ALB)  |  3-YOE depth  |  Sanket Kolhe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AWS Phase 1 - Core Concepts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A1.1  What is AWS - Regions, AZs, Shared Responsibility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AWS is the largest cloud platform - on-demand compute, storage and services, organized into regions made of isolated availability zones.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Cloud value: no upfront hardware, pay per use, scale up/down in minutes, managed services replace ops work.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Region = a geographic area (ap-south-1 is Mumbai); AZ = one or more isolated data centers inside it, with independent power/network.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High availability = running across multiple AZs - an AZ failure does not take the app down. Multi-region is for disaster recovery and global latency.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Data residency: choosing the region controls where data physically lives (matters for Indian fintech/compliance).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Shared responsibility model (asked often): AWS secures the cloud (hardware, network, hypervisor); WE secure what is in it (IAM, security groups, patching, data encryption, app code).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Interact via console, CLI, SDKs (boto3 in Python) and IaC (Terraform/CloudFormation).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aws configure   # keys + region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aws ec2 describe-availability-zones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--region ap-south-1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ap-south-1a, ap-south-1b, ap-south-1c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AWS gives on-demand infrastructure and managed services, organized as regions containing isolated AZs - high availability means spreading across AZs, like Mumbai's three. The shared responsibility model splits security: AWS secures the infrastructure, we secure IAM, network rules, data and code. I work with it via CLI, boto3 and CI/CD.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A1.2  IAM - Users, Roles, Policies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IAM controls who can do what in the account - identities (users, roles) get JSON policies granting specific actions on specific resources.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User = a person/long-term credential; Group = users sharing policies; Role = an identity ASSUMED temporarily - by services, apps or people - with auto-rotating credentials.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Policy = JSON: Effect (Allow/Deny), Action (s3:GetObject), Resource (ARN), optional Condition. Explicit Deny always wins.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key practice: ROLES for apps, never access keys in code. An ECS task role or EC2 instance profile gives the app S3/DB access with no stored secrets - this is what interviewers want to hear.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Least privilege: grant the minimum actions on the minimum resources - s3:GetObject on one bucket, not s3:* on *.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Root account: enable MFA, create an admin IAM user, never use root day-to-day, never make root access keys.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Identity-based policies attach to identities; resource-based (bucket policies) attach to resources; both evaluate together.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My use: task roles for ECS services, a CI role for Jenkins deploys, scoped user for local dev.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{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"Effect": "Allow",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"Action": ["s3:GetObject",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"s3:PutObject"],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"Resource":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"arn:aws:s3:::mailflow-media/*"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attach to an ECS task ROLE, not keys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IAM identities get JSON policies - action, resource, effect, with explicit deny winning. The practice that matters: applications use roles (ECS task roles, instance profiles) with temporary auto-rotated credentials, never embedded access keys; humans get least-privilege users with MFA, and root stays locked away. I scope policies to exact actions on exact ARNs.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A1.3  EC2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EC2 is a virtual server - we pick the instance type, an AMI image, attach storage and security groups, and manage it ourselves.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Instance types: t-family burstable (t3.micro dev), m general, c compute-heavy, r memory-heavy - sized as vCPU + RAM.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AMI = the machine image (OS + preinstalled stack) an instance boots from; custom AMIs bake our app for fast scaling.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EBS = network-attached persistent disk, survives stop/start, snapshots to S3 for backup; instance-store is ephemeral.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Security group = stateful instance-level firewall: allow inbound 443 from anywhere, 22 from office IP only; return traffic auto-allowed.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Key pairs for SSH - better: SSM Session Manager (no open port 22, audited access) - modern answer.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User data script runs at first boot (install docker, join cluster).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EC2 vs managed: EC2 = full control + full patching burden; that trade is why containers/serverless exist.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aws ec2 run-instances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--image-id ami-0abcd1234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--instance-type t3.small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--key-name prod-key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--security-group-ids sg-0123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--user-data file://install-docker.sh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EC2 is IaaS: pick instance family and size, boot from an AMI, attach EBS volumes and a stateful security-group firewall. I know burstable vs compute vs memory families, user-data bootstrap scripts, SSM Session Manager over open SSH, and the trade-off - full control but full patching responsibility, which is why my deployments moved to ECS.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A1.4  S3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S3 is durable object storage - files as objects in globally-unique buckets, accessed by key over HTTP, with storage classes for cost.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Object storage, not a filesystem: key -&gt; object (up to 5TB) + metadata; 'folders' are just key prefixes.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11 nines durability - data is replicated across AZs automatically.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Storage classes: Standard (hot), Standard-IA (infrequent), Glacier tiers (archive) - lifecycle rules auto-move objects (logs to IA at 30 days, Glacier at 90, delete at 365).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Security: buckets are private by default; Block Public Access stays ON; access via IAM/bucket policies; encryption at rest is default now.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Presigned URLs: temporary signed links for upload/download - THE pattern for user files (browser uploads direct to S3, app never proxies bytes).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Versioning protects against overwrite/delete; replication copies cross-region.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Uses: media files (Django/FastAPI uploads), static hosting, backups, data lake for analytics.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url = s3.generate_presigned_url(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"put_object",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Params={"Bucket": "mailflow-media",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"Key": f"uploads/{fname}"},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ExpiresIn=300)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browser PUTs directly to S3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S3 stores objects by key in private-by-default buckets with eleven-nines durability, tiered storage classes and lifecycle rules moving data to IA and Glacier over time. My working patterns: IAM-scoped access with Block Public Access on, presigned URLs so clients upload directly without proxying through the app, and versioning for accident protection.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A1.5  VPC Basics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VPC is our private network in AWS - subnets split it across AZs, route tables and gateways control traffic, SGs and NACLs filter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VPC = an isolated network with a CIDR range (10.0.0.0/16); everything (EC2, ECS, RDS) lives inside 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Public subnet: route to an Internet Gateway - load balancers and NAT live here. Private subnet: no direct internet - app containers and databases live here. Standard layout: public + private per AZ.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NAT Gateway lets private resources reach OUT (pip install, external APIs) while nothing reaches in.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Security group: stateful, instance-level, allow-only rules - primary tool. NACL: stateless subnet-level allow/deny - rarely customized; the SG-vs-NACL contrast is a favorite question.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security pattern: ALB's SG open to the world; app SG allows only from ALB's SG; DB SG allows 5432 only from app SG - SG-referencing chains, no CIDRs.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VPC endpoints reach S3/AWS APIs privately without internet transit.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VPC 10.0.0.0/16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public-a  10.0.1.0/24  (ALB, NAT)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private-a 10.0.11.0/24 (ECS tasks)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private-b 10.0.12.0/24 (RDS)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DB SG: allow 5432 from app-SG only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A VPC is the private network: public subnets hold the ALB and NAT gateway, private subnets hold app containers and the database, which reach out through NAT but accept nothing inbound. Security groups are stateful allow-lists chained by reference - ALB to app to DB - while NACLs are stateless subnet filters that mostly stay default. That layered layout is my standard deployment.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A1.6  Pricing Model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AWS bills pay-per-use - compute by time, storage by GB-month, data transfer OUT by GB - with discounts for commitment and interruption tolerance.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On-demand: full price, no commitment - default for unpredictable loads.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Reserved/Savings Plans: 1-3 year commitment for up to ~70% off - for steady baseline load.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Spot: spare capacity ~90% off, reclaimable with 2-minute notice - batch jobs, CI runners, fault-tolerant workers; never the only copy of stateful services.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Data transfer: IN free, OUT to internet billed - and cross-AZ transfer costs too; a favorite surprise-bill source.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NAT Gateway hourly + per-GB is the classic silent cost; idle provisioned resources (unused EIPs, oversized RDS) are the other.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Free tier covers t-micro instances, small RDS, S3/Lambda allowances - enough for demos.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Guardrails: billing alerts + budgets on day one; tags per project/env make bills explainable.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aws budgets create-budget ...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--budget '{"BudgetLimit":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{"Amount":"50","Unit":"USD"},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"TimeUnit":"MONTHLY",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"BudgetType":"COST"}'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Compute bills by time, storage by GB-month, and egress by GB - transfer out and cross-AZ traffic are the classic surprises, NAT Gateway the classic silent cost. On-demand for spiky load, Savings Plans for the steady baseline, Spot at ~90% off for interruptible work like batch and CI. I set budgets and billing alarms on day one and tag everything.</w:t>
      </w:r>
    </w:p>
    <w:sectPr>
      <w:pgSz w:w="11906" w:h="16838"/>
      <w:pgMar w:top="620" w:right="620" w:bottom="620" w:left="62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  <w:szCs w:val="18"/>
      </w:rPr>
    </w:rPrDefault>
    <w:pPrDefault>
      <w:pPr>
        <w:spacing w:after="40" w:line="23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