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51D38" w14:textId="522E79EE" w:rsidR="0020759D" w:rsidRDefault="0020759D" w:rsidP="0020759D">
      <w:pPr>
        <w:pStyle w:val="Heading1"/>
        <w:rPr>
          <w:shd w:val="clear" w:color="auto" w:fill="FFFFFF"/>
        </w:rPr>
      </w:pPr>
      <w:r>
        <w:rPr>
          <w:shd w:val="clear" w:color="auto" w:fill="FFFFFF"/>
        </w:rPr>
        <w:t>Trippie – Payments Integration Update 2/11/19</w:t>
      </w:r>
    </w:p>
    <w:p w14:paraId="5C089180" w14:textId="4FC2C6DF" w:rsidR="0020759D" w:rsidRDefault="0020759D" w:rsidP="0020759D"/>
    <w:p w14:paraId="7E543E03" w14:textId="26E40B30" w:rsidR="0020759D" w:rsidRDefault="0020759D" w:rsidP="0020759D">
      <w:r>
        <w:t>After discussing with Fadi, he said it would be best if there was a way where we hold the funds after charging the customer when, the user accepts an offer from a Tripster, holding those funds and then later sending them to the service provider once the Trippie is completed.</w:t>
      </w:r>
    </w:p>
    <w:p w14:paraId="121BA40B" w14:textId="77777777" w:rsidR="0020759D" w:rsidRDefault="0020759D" w:rsidP="0020759D">
      <w:r>
        <w:t>This is possible with Stripe Connect and in which case we are left with only one method of creating charges and that is using the Separate Charges and Transfers approach (</w:t>
      </w:r>
      <w:hyperlink r:id="rId8" w:anchor="grouping-transactions-intents" w:history="1">
        <w:r w:rsidRPr="0020759D">
          <w:rPr>
            <w:rStyle w:val="Hyperlink"/>
          </w:rPr>
          <w:t>Lin</w:t>
        </w:r>
        <w:r w:rsidRPr="0020759D">
          <w:rPr>
            <w:rStyle w:val="Hyperlink"/>
          </w:rPr>
          <w:t>k</w:t>
        </w:r>
      </w:hyperlink>
      <w:r>
        <w:t xml:space="preserve"> to Stripe docs on creating separate charges and transfers). </w:t>
      </w:r>
    </w:p>
    <w:p w14:paraId="00590E15" w14:textId="7D4D4B70" w:rsidR="00DD752A" w:rsidRDefault="00DD752A">
      <w:r>
        <w:t>Key notes</w:t>
      </w:r>
      <w:r w:rsidR="0020759D">
        <w:t xml:space="preserve">: </w:t>
      </w:r>
    </w:p>
    <w:p w14:paraId="3636AECB" w14:textId="145F282A" w:rsidR="0020759D" w:rsidRDefault="0020759D" w:rsidP="00DD752A">
      <w:pPr>
        <w:pStyle w:val="ListParagraph"/>
        <w:numPr>
          <w:ilvl w:val="0"/>
          <w:numId w:val="1"/>
        </w:numPr>
      </w:pPr>
      <w:r>
        <w:t xml:space="preserve">This approach is only applicable where both the platform account (Trippie’s Stripe account) and the service provider’s account (Tripster’s connected account) are in the same country. In the case Trippie wants to expand their business </w:t>
      </w:r>
      <w:r w:rsidR="00DD752A">
        <w:t xml:space="preserve">overseas, they will have to switch the way they charge customers. </w:t>
      </w:r>
    </w:p>
    <w:p w14:paraId="3818269C" w14:textId="0828CB0F" w:rsidR="00DD752A" w:rsidRDefault="00DD752A" w:rsidP="00DD752A">
      <w:pPr>
        <w:pStyle w:val="ListParagraph"/>
        <w:numPr>
          <w:ilvl w:val="0"/>
          <w:numId w:val="1"/>
        </w:numPr>
      </w:pPr>
      <w:r>
        <w:t>Also, as Trippie is based in New Zealand, they cannot use the Charges API provided by Stripe to charge the senders and will instead have to be using the Paymen</w:t>
      </w:r>
      <w:r w:rsidR="00251E0F">
        <w:t>t</w:t>
      </w:r>
      <w:r>
        <w:t xml:space="preserve"> Intents API.</w:t>
      </w:r>
    </w:p>
    <w:p w14:paraId="02C7418F" w14:textId="71A64E4D" w:rsidR="0020759D" w:rsidRDefault="00DD752A">
      <w:r>
        <w:t>Based on what has been said above, below is the workflow of the how payments will be processed in the Trippie Application using Stripe.</w:t>
      </w:r>
    </w:p>
    <w:p w14:paraId="1416E247" w14:textId="1AAA1C9A" w:rsidR="00DD752A" w:rsidRPr="001F112E" w:rsidRDefault="00DD752A" w:rsidP="001F112E">
      <w:pPr>
        <w:pStyle w:val="ListParagraph"/>
        <w:numPr>
          <w:ilvl w:val="0"/>
          <w:numId w:val="7"/>
        </w:numPr>
        <w:rPr>
          <w:b/>
          <w:bCs/>
          <w:shd w:val="clear" w:color="auto" w:fill="FFFFFF"/>
        </w:rPr>
      </w:pPr>
      <w:r w:rsidRPr="001F112E">
        <w:rPr>
          <w:b/>
          <w:bCs/>
          <w:shd w:val="clear" w:color="auto" w:fill="FFFFFF"/>
        </w:rPr>
        <w:t>Charging the Customer.</w:t>
      </w:r>
    </w:p>
    <w:p w14:paraId="34B67BCF" w14:textId="77777777" w:rsidR="001F112E" w:rsidRPr="001F112E" w:rsidRDefault="001F112E" w:rsidP="001F112E">
      <w:pPr>
        <w:rPr>
          <w:shd w:val="clear" w:color="auto" w:fill="FFFFFF"/>
        </w:rPr>
      </w:pPr>
      <w:r w:rsidRPr="001F112E">
        <w:rPr>
          <w:shd w:val="clear" w:color="auto" w:fill="FFFFFF"/>
        </w:rPr>
        <w:t>This is the best time to charge the user, because if the payment fails due to any reason such as lack of funds no one is harmed as the offer is not accepted and the Tripster is not committed to making the delivery. Also, if no offers are accepted, the Trippie will automatically expire and this stops a Trippie from being delivered without making a payment.</w:t>
      </w:r>
    </w:p>
    <w:p w14:paraId="0B180CFA" w14:textId="68D376A6" w:rsidR="001F112E" w:rsidRDefault="001F112E" w:rsidP="001F112E">
      <w:pPr>
        <w:rPr>
          <w:shd w:val="clear" w:color="auto" w:fill="FFFFFF"/>
        </w:rPr>
      </w:pPr>
      <w:r w:rsidRPr="001F112E">
        <w:rPr>
          <w:shd w:val="clear" w:color="auto" w:fill="FFFFFF"/>
        </w:rPr>
        <w:t>This payment is sent to Trippie’s stripe account and not directly to the Tripster as this will ensure that the Trippie is delivered before the Tripster receives the money.</w:t>
      </w:r>
    </w:p>
    <w:p w14:paraId="080CCF2B" w14:textId="77777777" w:rsidR="001F112E" w:rsidRPr="00251E0F" w:rsidRDefault="001F112E" w:rsidP="001F112E">
      <w:pPr>
        <w:rPr>
          <w:shd w:val="clear" w:color="auto" w:fill="FFFFFF"/>
        </w:rPr>
      </w:pPr>
      <w:r w:rsidRPr="00251E0F">
        <w:rPr>
          <w:shd w:val="clear" w:color="auto" w:fill="FFFFFF"/>
        </w:rPr>
        <w:t>As we are using the Payment Intents API, this is the flow for charging a customer when they tap on the “Accept Offer” button.</w:t>
      </w:r>
      <w:r>
        <w:rPr>
          <w:shd w:val="clear" w:color="auto" w:fill="FFFFFF"/>
        </w:rPr>
        <w:t xml:space="preserve"> (</w:t>
      </w:r>
      <w:hyperlink r:id="rId9" w:history="1">
        <w:r w:rsidRPr="00251E0F">
          <w:rPr>
            <w:rStyle w:val="Hyperlink"/>
            <w:shd w:val="clear" w:color="auto" w:fill="FFFFFF"/>
          </w:rPr>
          <w:t>Link</w:t>
        </w:r>
      </w:hyperlink>
      <w:r>
        <w:rPr>
          <w:shd w:val="clear" w:color="auto" w:fill="FFFFFF"/>
        </w:rPr>
        <w:t xml:space="preserve"> to Stripe Docs).</w:t>
      </w:r>
    </w:p>
    <w:p w14:paraId="6E7459E5" w14:textId="77777777" w:rsidR="001F112E" w:rsidRDefault="001F112E" w:rsidP="001F112E">
      <w:pPr>
        <w:pStyle w:val="ListParagraph"/>
        <w:numPr>
          <w:ilvl w:val="1"/>
          <w:numId w:val="4"/>
        </w:numPr>
        <w:rPr>
          <w:shd w:val="clear" w:color="auto" w:fill="FFFFFF"/>
        </w:rPr>
      </w:pPr>
      <w:r>
        <w:rPr>
          <w:shd w:val="clear" w:color="auto" w:fill="FFFFFF"/>
        </w:rPr>
        <w:t>Accept a payment</w:t>
      </w:r>
    </w:p>
    <w:p w14:paraId="00A985A7" w14:textId="77777777" w:rsidR="001F112E" w:rsidRDefault="001F112E" w:rsidP="001F112E">
      <w:pPr>
        <w:pStyle w:val="ListParagraph"/>
        <w:numPr>
          <w:ilvl w:val="1"/>
          <w:numId w:val="4"/>
        </w:numPr>
        <w:rPr>
          <w:shd w:val="clear" w:color="auto" w:fill="FFFFFF"/>
        </w:rPr>
      </w:pPr>
      <w:r>
        <w:rPr>
          <w:shd w:val="clear" w:color="auto" w:fill="FFFFFF"/>
        </w:rPr>
        <w:t>Save the card</w:t>
      </w:r>
    </w:p>
    <w:p w14:paraId="134D2761" w14:textId="6A674726" w:rsidR="001F112E" w:rsidRDefault="001F112E" w:rsidP="001F112E">
      <w:pPr>
        <w:pStyle w:val="ListParagraph"/>
        <w:numPr>
          <w:ilvl w:val="1"/>
          <w:numId w:val="4"/>
        </w:numPr>
        <w:rPr>
          <w:shd w:val="clear" w:color="auto" w:fill="FFFFFF"/>
        </w:rPr>
      </w:pPr>
      <w:r>
        <w:rPr>
          <w:shd w:val="clear" w:color="auto" w:fill="FFFFFF"/>
        </w:rPr>
        <w:t>Charge the card later</w:t>
      </w:r>
    </w:p>
    <w:p w14:paraId="17215FA3" w14:textId="77777777" w:rsidR="001F112E" w:rsidRPr="001F112E" w:rsidRDefault="001F112E" w:rsidP="001F112E">
      <w:pPr>
        <w:pStyle w:val="ListParagraph"/>
        <w:ind w:left="1080"/>
        <w:rPr>
          <w:shd w:val="clear" w:color="auto" w:fill="FFFFFF"/>
        </w:rPr>
      </w:pPr>
    </w:p>
    <w:p w14:paraId="25E69355" w14:textId="77777777" w:rsidR="001F112E" w:rsidRPr="001F112E" w:rsidRDefault="001F112E" w:rsidP="001F112E">
      <w:pPr>
        <w:pStyle w:val="ListParagraph"/>
        <w:numPr>
          <w:ilvl w:val="0"/>
          <w:numId w:val="7"/>
        </w:numPr>
        <w:spacing w:before="240"/>
        <w:rPr>
          <w:b/>
          <w:bCs/>
          <w:shd w:val="clear" w:color="auto" w:fill="FFFFFF"/>
        </w:rPr>
      </w:pPr>
      <w:r w:rsidRPr="001F112E">
        <w:rPr>
          <w:b/>
          <w:bCs/>
          <w:shd w:val="clear" w:color="auto" w:fill="FFFFFF"/>
        </w:rPr>
        <w:t>Sender cancels Trippie</w:t>
      </w:r>
      <w:r w:rsidRPr="001F112E">
        <w:rPr>
          <w:b/>
          <w:bCs/>
          <w:shd w:val="clear" w:color="auto" w:fill="FFFFFF"/>
        </w:rPr>
        <w:t>.</w:t>
      </w:r>
    </w:p>
    <w:p w14:paraId="00129E0D" w14:textId="19D9DFA2" w:rsidR="001F112E" w:rsidRPr="001F112E" w:rsidRDefault="001F112E" w:rsidP="001F112E">
      <w:pPr>
        <w:rPr>
          <w:shd w:val="clear" w:color="auto" w:fill="FFFFFF"/>
        </w:rPr>
      </w:pPr>
      <w:r w:rsidRPr="001F112E">
        <w:rPr>
          <w:shd w:val="clear" w:color="auto" w:fill="FFFFFF"/>
        </w:rPr>
        <w:t>If the sender cancels a Trippie, we refund the amount we charged the customer while also deducting any cancellation fees. This should be simple and straightforward as we are making refund from only Trippie’s account.</w:t>
      </w:r>
    </w:p>
    <w:p w14:paraId="333CFC6F" w14:textId="765EBA17" w:rsidR="001F112E" w:rsidRDefault="001F112E" w:rsidP="001F112E">
      <w:pPr>
        <w:pStyle w:val="ListParagraph"/>
        <w:numPr>
          <w:ilvl w:val="0"/>
          <w:numId w:val="7"/>
        </w:numPr>
        <w:rPr>
          <w:b/>
          <w:bCs/>
          <w:shd w:val="clear" w:color="auto" w:fill="FFFFFF"/>
        </w:rPr>
      </w:pPr>
      <w:r w:rsidRPr="001F112E">
        <w:rPr>
          <w:b/>
          <w:bCs/>
          <w:shd w:val="clear" w:color="auto" w:fill="FFFFFF"/>
        </w:rPr>
        <w:t>Driver cancels the Trippie</w:t>
      </w:r>
    </w:p>
    <w:p w14:paraId="10EA3BA3" w14:textId="2C68A055" w:rsidR="00177B6E" w:rsidRDefault="001F112E" w:rsidP="001F112E">
      <w:pPr>
        <w:rPr>
          <w:shd w:val="clear" w:color="auto" w:fill="FFFFFF"/>
        </w:rPr>
      </w:pPr>
      <w:r>
        <w:rPr>
          <w:shd w:val="clear" w:color="auto" w:fill="FFFFFF"/>
        </w:rPr>
        <w:t xml:space="preserve">In the case of the driver cancelling a Trippie, we refund the amount back to the customer and take the right action against the service provider such as a suspension or banning the Tripster from delivering </w:t>
      </w:r>
      <w:r w:rsidR="00E45244">
        <w:rPr>
          <w:shd w:val="clear" w:color="auto" w:fill="FFFFFF"/>
        </w:rPr>
        <w:t xml:space="preserve">a </w:t>
      </w:r>
      <w:r>
        <w:rPr>
          <w:shd w:val="clear" w:color="auto" w:fill="FFFFFF"/>
        </w:rPr>
        <w:t>Trippie</w:t>
      </w:r>
      <w:r w:rsidR="00E45244">
        <w:rPr>
          <w:shd w:val="clear" w:color="auto" w:fill="FFFFFF"/>
        </w:rPr>
        <w:t>.</w:t>
      </w:r>
    </w:p>
    <w:p w14:paraId="44DBB2BF" w14:textId="77777777" w:rsidR="00177B6E" w:rsidRDefault="00177B6E">
      <w:pPr>
        <w:rPr>
          <w:shd w:val="clear" w:color="auto" w:fill="FFFFFF"/>
        </w:rPr>
      </w:pPr>
      <w:r>
        <w:rPr>
          <w:shd w:val="clear" w:color="auto" w:fill="FFFFFF"/>
        </w:rPr>
        <w:br w:type="page"/>
      </w:r>
    </w:p>
    <w:p w14:paraId="571A70DD" w14:textId="77777777" w:rsidR="00E45244" w:rsidRPr="001F112E" w:rsidRDefault="00E45244" w:rsidP="001F112E">
      <w:pPr>
        <w:rPr>
          <w:shd w:val="clear" w:color="auto" w:fill="FFFFFF"/>
        </w:rPr>
      </w:pPr>
    </w:p>
    <w:p w14:paraId="575D84E3" w14:textId="3DF1E179" w:rsidR="00E45244" w:rsidRDefault="00E45244" w:rsidP="00E45244">
      <w:pPr>
        <w:pStyle w:val="ListParagraph"/>
        <w:numPr>
          <w:ilvl w:val="0"/>
          <w:numId w:val="7"/>
        </w:numPr>
        <w:rPr>
          <w:b/>
          <w:bCs/>
          <w:shd w:val="clear" w:color="auto" w:fill="FFFFFF"/>
        </w:rPr>
      </w:pPr>
      <w:r w:rsidRPr="00E45244">
        <w:rPr>
          <w:b/>
          <w:bCs/>
          <w:shd w:val="clear" w:color="auto" w:fill="FFFFFF"/>
        </w:rPr>
        <w:t>Trippie Completed</w:t>
      </w:r>
    </w:p>
    <w:p w14:paraId="3087A8C8" w14:textId="2F73CD50" w:rsidR="00E45244" w:rsidRDefault="00E45244" w:rsidP="00E45244">
      <w:pPr>
        <w:rPr>
          <w:shd w:val="clear" w:color="auto" w:fill="FFFFFF"/>
        </w:rPr>
      </w:pPr>
      <w:r>
        <w:rPr>
          <w:shd w:val="clear" w:color="auto" w:fill="FFFFFF"/>
        </w:rPr>
        <w:t xml:space="preserve">Once the Trippie is delivered, </w:t>
      </w:r>
      <w:r w:rsidR="00177B6E">
        <w:rPr>
          <w:shd w:val="clear" w:color="auto" w:fill="FFFFFF"/>
        </w:rPr>
        <w:t>we run a cloud function that transfers the amount we charged earlier from the customer’s card minus the commission.</w:t>
      </w:r>
    </w:p>
    <w:p w14:paraId="023B1E6C" w14:textId="3265C0DF" w:rsidR="00911969" w:rsidRDefault="00911969" w:rsidP="00E45244">
      <w:pPr>
        <w:rPr>
          <w:shd w:val="clear" w:color="auto" w:fill="FFFFFF"/>
        </w:rPr>
      </w:pPr>
      <w:r>
        <w:rPr>
          <w:shd w:val="clear" w:color="auto" w:fill="FFFFFF"/>
        </w:rPr>
        <w:t>All scenarios mentioned above go through the following process:</w:t>
      </w:r>
    </w:p>
    <w:p w14:paraId="0E5E5149" w14:textId="6A43D1EB" w:rsidR="00911969" w:rsidRDefault="00536419" w:rsidP="00911969">
      <w:pPr>
        <w:pStyle w:val="ListParagraph"/>
        <w:numPr>
          <w:ilvl w:val="2"/>
          <w:numId w:val="4"/>
        </w:numPr>
        <w:rPr>
          <w:shd w:val="clear" w:color="auto" w:fill="FFFFFF"/>
        </w:rPr>
      </w:pPr>
      <w:r>
        <w:rPr>
          <w:shd w:val="clear" w:color="auto" w:fill="FFFFFF"/>
        </w:rPr>
        <w:t>An action on the app triggers a cloud function.</w:t>
      </w:r>
    </w:p>
    <w:p w14:paraId="6E102A05" w14:textId="3D06B517" w:rsidR="00536419" w:rsidRDefault="00536419" w:rsidP="00911969">
      <w:pPr>
        <w:pStyle w:val="ListParagraph"/>
        <w:numPr>
          <w:ilvl w:val="2"/>
          <w:numId w:val="4"/>
        </w:numPr>
        <w:rPr>
          <w:shd w:val="clear" w:color="auto" w:fill="FFFFFF"/>
        </w:rPr>
      </w:pPr>
      <w:r>
        <w:rPr>
          <w:shd w:val="clear" w:color="auto" w:fill="FFFFFF"/>
        </w:rPr>
        <w:t xml:space="preserve">Cloud function runs to access the Stripe API </w:t>
      </w:r>
      <w:r w:rsidR="00177B6E">
        <w:rPr>
          <w:shd w:val="clear" w:color="auto" w:fill="FFFFFF"/>
        </w:rPr>
        <w:t>and process payments or make a refund</w:t>
      </w:r>
    </w:p>
    <w:p w14:paraId="455DF584" w14:textId="6D0F7DA8" w:rsidR="00177B6E" w:rsidRDefault="00177B6E" w:rsidP="00911969">
      <w:pPr>
        <w:pStyle w:val="ListParagraph"/>
        <w:numPr>
          <w:ilvl w:val="2"/>
          <w:numId w:val="4"/>
        </w:numPr>
        <w:rPr>
          <w:shd w:val="clear" w:color="auto" w:fill="FFFFFF"/>
        </w:rPr>
      </w:pPr>
      <w:r>
        <w:rPr>
          <w:shd w:val="clear" w:color="auto" w:fill="FFFFFF"/>
        </w:rPr>
        <w:t>Cloud function returns a response, that can be saved to the database or show to the user.</w:t>
      </w:r>
    </w:p>
    <w:p w14:paraId="7D3186A3" w14:textId="286914E8" w:rsidR="00911969" w:rsidRPr="00177B6E" w:rsidRDefault="00177B6E">
      <w:pPr>
        <w:rPr>
          <w:shd w:val="clear" w:color="auto" w:fill="FFFFFF"/>
        </w:rPr>
      </w:pPr>
      <w:r>
        <w:rPr>
          <w:shd w:val="clear" w:color="auto" w:fill="FFFFFF"/>
        </w:rPr>
        <w:t xml:space="preserve">Stripe recommends that all decision related to the amount of a payment made on the server side which is a more secure and trusted environment compared to making this calculations client side. </w:t>
      </w:r>
      <w:r>
        <w:rPr>
          <w:rFonts w:ascii="Segoe UI" w:hAnsi="Segoe UI" w:cs="Segoe UI"/>
          <w:color w:val="3C4257"/>
          <w:shd w:val="clear" w:color="auto" w:fill="FFFFFF"/>
        </w:rPr>
        <w:t>(</w:t>
      </w:r>
      <w:hyperlink r:id="rId10" w:anchor="node" w:history="1">
        <w:r>
          <w:rPr>
            <w:rStyle w:val="Hyperlink"/>
          </w:rPr>
          <w:t>https://stripe.com/docs/payments/accept-a-payment#node</w:t>
        </w:r>
      </w:hyperlink>
      <w:r>
        <w:rPr>
          <w:rFonts w:ascii="Segoe UI" w:hAnsi="Segoe UI" w:cs="Segoe UI"/>
          <w:color w:val="3C4257"/>
          <w:shd w:val="clear" w:color="auto" w:fill="FFFFFF"/>
        </w:rPr>
        <w:t>)</w:t>
      </w:r>
      <w:r w:rsidRPr="00177B6E">
        <w:rPr>
          <w:noProof/>
          <w:shd w:val="clear" w:color="auto" w:fill="FFFFFF"/>
        </w:rPr>
        <w:t xml:space="preserve"> </w:t>
      </w:r>
      <w:r>
        <w:rPr>
          <w:noProof/>
          <w:shd w:val="clear" w:color="auto" w:fill="FFFFFF"/>
        </w:rPr>
        <w:drawing>
          <wp:inline distT="0" distB="0" distL="0" distR="0" wp14:anchorId="6A171A9E" wp14:editId="1365187C">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0" w:name="_GoBack"/>
      <w:bookmarkEnd w:id="0"/>
    </w:p>
    <w:sectPr w:rsidR="00911969" w:rsidRPr="00177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A3F"/>
    <w:multiLevelType w:val="hybridMultilevel"/>
    <w:tmpl w:val="817CEF66"/>
    <w:lvl w:ilvl="0" w:tplc="C262D82A">
      <w:start w:val="1"/>
      <w:numFmt w:val="decimal"/>
      <w:lvlText w:val="%1."/>
      <w:lvlJc w:val="left"/>
      <w:pPr>
        <w:ind w:left="720" w:hanging="360"/>
      </w:pPr>
      <w:rPr>
        <w:rFonts w:asciiTheme="minorHAnsi" w:hAnsiTheme="minorHAnsi" w:cstheme="minorBidi"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5A6ECB"/>
    <w:multiLevelType w:val="hybridMultilevel"/>
    <w:tmpl w:val="4336CA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CDD1B7F"/>
    <w:multiLevelType w:val="hybridMultilevel"/>
    <w:tmpl w:val="3C88B5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0332B7B"/>
    <w:multiLevelType w:val="hybridMultilevel"/>
    <w:tmpl w:val="5E9CFB6C"/>
    <w:lvl w:ilvl="0" w:tplc="14090001">
      <w:start w:val="1"/>
      <w:numFmt w:val="bullet"/>
      <w:lvlText w:val=""/>
      <w:lvlJc w:val="left"/>
      <w:pPr>
        <w:ind w:left="360" w:hanging="360"/>
      </w:pPr>
      <w:rPr>
        <w:rFonts w:ascii="Symbol" w:hAnsi="Symbol" w:hint="default"/>
      </w:rPr>
    </w:lvl>
    <w:lvl w:ilvl="1" w:tplc="1409001B">
      <w:start w:val="1"/>
      <w:numFmt w:val="lowerRoman"/>
      <w:lvlText w:val="%2."/>
      <w:lvlJc w:val="right"/>
      <w:pPr>
        <w:ind w:left="1080" w:hanging="360"/>
      </w:pPr>
      <w:rPr>
        <w:rFonts w:hint="default"/>
      </w:rPr>
    </w:lvl>
    <w:lvl w:ilvl="2" w:tplc="F496C326">
      <w:start w:val="1"/>
      <w:numFmt w:val="decimal"/>
      <w:lvlText w:val="%3."/>
      <w:lvlJc w:val="left"/>
      <w:pPr>
        <w:ind w:left="786" w:hanging="360"/>
      </w:pPr>
      <w:rPr>
        <w:rFont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B2B7E65"/>
    <w:multiLevelType w:val="hybridMultilevel"/>
    <w:tmpl w:val="9BF204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37D41B7"/>
    <w:multiLevelType w:val="hybridMultilevel"/>
    <w:tmpl w:val="8FA8A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AD9270F"/>
    <w:multiLevelType w:val="hybridMultilevel"/>
    <w:tmpl w:val="3CDAE82A"/>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8C"/>
    <w:rsid w:val="00044A8C"/>
    <w:rsid w:val="000C4421"/>
    <w:rsid w:val="00177B6E"/>
    <w:rsid w:val="001F112E"/>
    <w:rsid w:val="0020759D"/>
    <w:rsid w:val="00251E0F"/>
    <w:rsid w:val="00536419"/>
    <w:rsid w:val="007D410C"/>
    <w:rsid w:val="00911969"/>
    <w:rsid w:val="00DD752A"/>
    <w:rsid w:val="00E452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EA2A"/>
  <w15:chartTrackingRefBased/>
  <w15:docId w15:val="{DA13326E-DF50-49D2-B933-14386F31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4A8C"/>
    <w:rPr>
      <w:rFonts w:ascii="Courier New" w:eastAsia="Times New Roman" w:hAnsi="Courier New" w:cs="Courier New"/>
      <w:sz w:val="20"/>
      <w:szCs w:val="20"/>
    </w:rPr>
  </w:style>
  <w:style w:type="character" w:styleId="Hyperlink">
    <w:name w:val="Hyperlink"/>
    <w:basedOn w:val="DefaultParagraphFont"/>
    <w:uiPriority w:val="99"/>
    <w:unhideWhenUsed/>
    <w:rsid w:val="00044A8C"/>
    <w:rPr>
      <w:color w:val="0000FF"/>
      <w:u w:val="single"/>
    </w:rPr>
  </w:style>
  <w:style w:type="character" w:customStyle="1" w:styleId="Heading2Char">
    <w:name w:val="Heading 2 Char"/>
    <w:basedOn w:val="DefaultParagraphFont"/>
    <w:link w:val="Heading2"/>
    <w:uiPriority w:val="9"/>
    <w:rsid w:val="0020759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759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0759D"/>
    <w:rPr>
      <w:color w:val="605E5C"/>
      <w:shd w:val="clear" w:color="auto" w:fill="E1DFDD"/>
    </w:rPr>
  </w:style>
  <w:style w:type="paragraph" w:styleId="ListParagraph">
    <w:name w:val="List Paragraph"/>
    <w:basedOn w:val="Normal"/>
    <w:uiPriority w:val="34"/>
    <w:qFormat/>
    <w:rsid w:val="00DD752A"/>
    <w:pPr>
      <w:ind w:left="720"/>
      <w:contextualSpacing/>
    </w:pPr>
  </w:style>
  <w:style w:type="character" w:styleId="FollowedHyperlink">
    <w:name w:val="FollowedHyperlink"/>
    <w:basedOn w:val="DefaultParagraphFont"/>
    <w:uiPriority w:val="99"/>
    <w:semiHidden/>
    <w:unhideWhenUsed/>
    <w:rsid w:val="00177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docs/connect/charges-transfers" TargetMode="External"/><Relationship Id="rId13" Type="http://schemas.openxmlformats.org/officeDocument/2006/relationships/diagramQuickStyle" Target="diagrams/quickStyl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yperlink" Target="https://stripe.com/docs/payments/accept-a-payment" TargetMode="External"/><Relationship Id="rId4" Type="http://schemas.openxmlformats.org/officeDocument/2006/relationships/numbering" Target="numbering.xml"/><Relationship Id="rId9" Type="http://schemas.openxmlformats.org/officeDocument/2006/relationships/hyperlink" Target="https://stripe.com/docs/payments/save-after-payment"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7100C8-4934-4A85-8EBA-78E2B6FE8F0E}" type="doc">
      <dgm:prSet loTypeId="urn:microsoft.com/office/officeart/2005/8/layout/process1" loCatId="process" qsTypeId="urn:microsoft.com/office/officeart/2005/8/quickstyle/simple1" qsCatId="simple" csTypeId="urn:microsoft.com/office/officeart/2005/8/colors/accent1_2" csCatId="accent1" phldr="1"/>
      <dgm:spPr/>
    </dgm:pt>
    <dgm:pt modelId="{CD163178-CE7B-4E49-AB1D-A859923AB533}">
      <dgm:prSet phldrT="[Text]"/>
      <dgm:spPr/>
      <dgm:t>
        <a:bodyPr/>
        <a:lstStyle/>
        <a:p>
          <a:r>
            <a:rPr lang="en-NZ"/>
            <a:t>UI event (e.g. tap of a button)</a:t>
          </a:r>
        </a:p>
      </dgm:t>
    </dgm:pt>
    <dgm:pt modelId="{30F5319F-995A-4377-8AEE-EFAFA782DE4B}" type="parTrans" cxnId="{844F78FC-264A-44B9-ADD1-7AE898917321}">
      <dgm:prSet/>
      <dgm:spPr/>
      <dgm:t>
        <a:bodyPr/>
        <a:lstStyle/>
        <a:p>
          <a:endParaRPr lang="en-NZ"/>
        </a:p>
      </dgm:t>
    </dgm:pt>
    <dgm:pt modelId="{3EEB1728-33F4-409F-AC89-897C4150E80C}" type="sibTrans" cxnId="{844F78FC-264A-44B9-ADD1-7AE898917321}">
      <dgm:prSet/>
      <dgm:spPr/>
      <dgm:t>
        <a:bodyPr/>
        <a:lstStyle/>
        <a:p>
          <a:endParaRPr lang="en-NZ"/>
        </a:p>
      </dgm:t>
    </dgm:pt>
    <dgm:pt modelId="{C36DD86D-F853-4D64-A9D2-09B06F360AF1}">
      <dgm:prSet phldrT="[Text]"/>
      <dgm:spPr/>
      <dgm:t>
        <a:bodyPr/>
        <a:lstStyle/>
        <a:p>
          <a:r>
            <a:rPr lang="en-NZ"/>
            <a:t>Database write (optional)</a:t>
          </a:r>
        </a:p>
      </dgm:t>
    </dgm:pt>
    <dgm:pt modelId="{B85BF61B-BA89-4AE8-8765-46CB305BC41B}" type="parTrans" cxnId="{0F9CF16C-1D19-45BA-875C-5C07EA71BDF7}">
      <dgm:prSet/>
      <dgm:spPr/>
      <dgm:t>
        <a:bodyPr/>
        <a:lstStyle/>
        <a:p>
          <a:endParaRPr lang="en-NZ"/>
        </a:p>
      </dgm:t>
    </dgm:pt>
    <dgm:pt modelId="{26572366-D587-4753-A67C-6A874158C994}" type="sibTrans" cxnId="{0F9CF16C-1D19-45BA-875C-5C07EA71BDF7}">
      <dgm:prSet/>
      <dgm:spPr/>
      <dgm:t>
        <a:bodyPr/>
        <a:lstStyle/>
        <a:p>
          <a:endParaRPr lang="en-NZ"/>
        </a:p>
      </dgm:t>
    </dgm:pt>
    <dgm:pt modelId="{46B918A2-4F03-475F-A6A5-3AA2F792323F}">
      <dgm:prSet phldrT="[Text]"/>
      <dgm:spPr/>
      <dgm:t>
        <a:bodyPr/>
        <a:lstStyle/>
        <a:p>
          <a:r>
            <a:rPr lang="en-NZ"/>
            <a:t>Cloud function triggered</a:t>
          </a:r>
        </a:p>
      </dgm:t>
    </dgm:pt>
    <dgm:pt modelId="{305ABDD1-DEDD-4E90-833D-CABB8B588A13}" type="parTrans" cxnId="{103832AA-7D1B-4912-82AA-12CAF5527211}">
      <dgm:prSet/>
      <dgm:spPr/>
      <dgm:t>
        <a:bodyPr/>
        <a:lstStyle/>
        <a:p>
          <a:endParaRPr lang="en-NZ"/>
        </a:p>
      </dgm:t>
    </dgm:pt>
    <dgm:pt modelId="{DB137184-627F-4B79-B684-78A1B2DE5915}" type="sibTrans" cxnId="{103832AA-7D1B-4912-82AA-12CAF5527211}">
      <dgm:prSet/>
      <dgm:spPr/>
      <dgm:t>
        <a:bodyPr/>
        <a:lstStyle/>
        <a:p>
          <a:endParaRPr lang="en-NZ"/>
        </a:p>
      </dgm:t>
    </dgm:pt>
    <dgm:pt modelId="{754C08C7-1E2F-4703-BF1D-DABF1AE6FF4D}">
      <dgm:prSet phldrT="[Text]"/>
      <dgm:spPr/>
      <dgm:t>
        <a:bodyPr/>
        <a:lstStyle/>
        <a:p>
          <a:r>
            <a:rPr lang="en-NZ"/>
            <a:t>Communiction with Stripe API</a:t>
          </a:r>
        </a:p>
      </dgm:t>
    </dgm:pt>
    <dgm:pt modelId="{2D54277F-2AF3-44E2-8AA5-696A379098F6}" type="parTrans" cxnId="{F678B742-78F0-43CD-B3B3-0ABD43C6465E}">
      <dgm:prSet/>
      <dgm:spPr/>
      <dgm:t>
        <a:bodyPr/>
        <a:lstStyle/>
        <a:p>
          <a:endParaRPr lang="en-NZ"/>
        </a:p>
      </dgm:t>
    </dgm:pt>
    <dgm:pt modelId="{93DE12DE-A63B-4C8F-9956-AE0746F3B482}" type="sibTrans" cxnId="{F678B742-78F0-43CD-B3B3-0ABD43C6465E}">
      <dgm:prSet/>
      <dgm:spPr/>
      <dgm:t>
        <a:bodyPr/>
        <a:lstStyle/>
        <a:p>
          <a:endParaRPr lang="en-NZ"/>
        </a:p>
      </dgm:t>
    </dgm:pt>
    <dgm:pt modelId="{1774E19F-DFF3-4CCC-864E-4EBC9FA6F992}">
      <dgm:prSet phldrT="[Text]"/>
      <dgm:spPr/>
      <dgm:t>
        <a:bodyPr/>
        <a:lstStyle/>
        <a:p>
          <a:r>
            <a:rPr lang="en-NZ"/>
            <a:t>Response from Stripe API</a:t>
          </a:r>
        </a:p>
      </dgm:t>
    </dgm:pt>
    <dgm:pt modelId="{9F504FBF-7059-4D42-A479-35BCBEE20A30}" type="parTrans" cxnId="{DCFCD493-12F9-4D32-B741-504E01779EB0}">
      <dgm:prSet/>
      <dgm:spPr/>
      <dgm:t>
        <a:bodyPr/>
        <a:lstStyle/>
        <a:p>
          <a:endParaRPr lang="en-NZ"/>
        </a:p>
      </dgm:t>
    </dgm:pt>
    <dgm:pt modelId="{FA890ED7-A5DC-425C-9E77-BB2B14C78A5A}" type="sibTrans" cxnId="{DCFCD493-12F9-4D32-B741-504E01779EB0}">
      <dgm:prSet/>
      <dgm:spPr/>
      <dgm:t>
        <a:bodyPr/>
        <a:lstStyle/>
        <a:p>
          <a:endParaRPr lang="en-NZ"/>
        </a:p>
      </dgm:t>
    </dgm:pt>
    <dgm:pt modelId="{97021405-F6AE-4EFD-AC8C-3AF3DCB3CAF6}" type="pres">
      <dgm:prSet presAssocID="{C67100C8-4934-4A85-8EBA-78E2B6FE8F0E}" presName="Name0" presStyleCnt="0">
        <dgm:presLayoutVars>
          <dgm:dir/>
          <dgm:resizeHandles val="exact"/>
        </dgm:presLayoutVars>
      </dgm:prSet>
      <dgm:spPr/>
    </dgm:pt>
    <dgm:pt modelId="{ACCDCDB8-D81E-4445-B6C1-3E8EBB29D2C8}" type="pres">
      <dgm:prSet presAssocID="{CD163178-CE7B-4E49-AB1D-A859923AB533}" presName="node" presStyleLbl="node1" presStyleIdx="0" presStyleCnt="5">
        <dgm:presLayoutVars>
          <dgm:bulletEnabled val="1"/>
        </dgm:presLayoutVars>
      </dgm:prSet>
      <dgm:spPr/>
    </dgm:pt>
    <dgm:pt modelId="{1C27ABF4-3866-4578-A2F9-29C240BDCCC8}" type="pres">
      <dgm:prSet presAssocID="{3EEB1728-33F4-409F-AC89-897C4150E80C}" presName="sibTrans" presStyleLbl="sibTrans2D1" presStyleIdx="0" presStyleCnt="4"/>
      <dgm:spPr/>
    </dgm:pt>
    <dgm:pt modelId="{552FFF6E-A9E5-48CB-99F7-CFB7201CA108}" type="pres">
      <dgm:prSet presAssocID="{3EEB1728-33F4-409F-AC89-897C4150E80C}" presName="connectorText" presStyleLbl="sibTrans2D1" presStyleIdx="0" presStyleCnt="4"/>
      <dgm:spPr/>
    </dgm:pt>
    <dgm:pt modelId="{B51882D8-CCB0-4A2C-9108-2A5CE98E20F2}" type="pres">
      <dgm:prSet presAssocID="{C36DD86D-F853-4D64-A9D2-09B06F360AF1}" presName="node" presStyleLbl="node1" presStyleIdx="1" presStyleCnt="5">
        <dgm:presLayoutVars>
          <dgm:bulletEnabled val="1"/>
        </dgm:presLayoutVars>
      </dgm:prSet>
      <dgm:spPr/>
    </dgm:pt>
    <dgm:pt modelId="{FD945909-3005-4B72-8062-D0CD286B592C}" type="pres">
      <dgm:prSet presAssocID="{26572366-D587-4753-A67C-6A874158C994}" presName="sibTrans" presStyleLbl="sibTrans2D1" presStyleIdx="1" presStyleCnt="4"/>
      <dgm:spPr/>
    </dgm:pt>
    <dgm:pt modelId="{EA418DC3-F76E-4325-8C01-7BF274D77DEE}" type="pres">
      <dgm:prSet presAssocID="{26572366-D587-4753-A67C-6A874158C994}" presName="connectorText" presStyleLbl="sibTrans2D1" presStyleIdx="1" presStyleCnt="4"/>
      <dgm:spPr/>
    </dgm:pt>
    <dgm:pt modelId="{C7B94BAD-47AA-4AD9-841B-29F788C49F8C}" type="pres">
      <dgm:prSet presAssocID="{46B918A2-4F03-475F-A6A5-3AA2F792323F}" presName="node" presStyleLbl="node1" presStyleIdx="2" presStyleCnt="5">
        <dgm:presLayoutVars>
          <dgm:bulletEnabled val="1"/>
        </dgm:presLayoutVars>
      </dgm:prSet>
      <dgm:spPr/>
    </dgm:pt>
    <dgm:pt modelId="{4CCDFEE3-FEF8-46E6-AF8B-9A4C1AFBB78C}" type="pres">
      <dgm:prSet presAssocID="{DB137184-627F-4B79-B684-78A1B2DE5915}" presName="sibTrans" presStyleLbl="sibTrans2D1" presStyleIdx="2" presStyleCnt="4"/>
      <dgm:spPr/>
    </dgm:pt>
    <dgm:pt modelId="{6477A68C-E4F0-48C1-905A-755F7BE7A67F}" type="pres">
      <dgm:prSet presAssocID="{DB137184-627F-4B79-B684-78A1B2DE5915}" presName="connectorText" presStyleLbl="sibTrans2D1" presStyleIdx="2" presStyleCnt="4"/>
      <dgm:spPr/>
    </dgm:pt>
    <dgm:pt modelId="{5E326B20-8D7C-4FB4-B4A7-BA772530D129}" type="pres">
      <dgm:prSet presAssocID="{754C08C7-1E2F-4703-BF1D-DABF1AE6FF4D}" presName="node" presStyleLbl="node1" presStyleIdx="3" presStyleCnt="5">
        <dgm:presLayoutVars>
          <dgm:bulletEnabled val="1"/>
        </dgm:presLayoutVars>
      </dgm:prSet>
      <dgm:spPr/>
    </dgm:pt>
    <dgm:pt modelId="{32316EFE-43DA-4DC9-A36A-5DE5180C3E1C}" type="pres">
      <dgm:prSet presAssocID="{93DE12DE-A63B-4C8F-9956-AE0746F3B482}" presName="sibTrans" presStyleLbl="sibTrans2D1" presStyleIdx="3" presStyleCnt="4"/>
      <dgm:spPr/>
    </dgm:pt>
    <dgm:pt modelId="{0607793C-990D-4E31-9642-46D629B2D6DA}" type="pres">
      <dgm:prSet presAssocID="{93DE12DE-A63B-4C8F-9956-AE0746F3B482}" presName="connectorText" presStyleLbl="sibTrans2D1" presStyleIdx="3" presStyleCnt="4"/>
      <dgm:spPr/>
    </dgm:pt>
    <dgm:pt modelId="{D7D7E2E3-78FD-4D0E-A77D-FAFC22A55323}" type="pres">
      <dgm:prSet presAssocID="{1774E19F-DFF3-4CCC-864E-4EBC9FA6F992}" presName="node" presStyleLbl="node1" presStyleIdx="4" presStyleCnt="5">
        <dgm:presLayoutVars>
          <dgm:bulletEnabled val="1"/>
        </dgm:presLayoutVars>
      </dgm:prSet>
      <dgm:spPr/>
    </dgm:pt>
  </dgm:ptLst>
  <dgm:cxnLst>
    <dgm:cxn modelId="{E0AF030A-30F0-4B7B-80EE-71EE968DF81B}" type="presOf" srcId="{754C08C7-1E2F-4703-BF1D-DABF1AE6FF4D}" destId="{5E326B20-8D7C-4FB4-B4A7-BA772530D129}" srcOrd="0" destOrd="0" presId="urn:microsoft.com/office/officeart/2005/8/layout/process1"/>
    <dgm:cxn modelId="{8422612B-857A-4DED-8680-62FA853788A8}" type="presOf" srcId="{3EEB1728-33F4-409F-AC89-897C4150E80C}" destId="{552FFF6E-A9E5-48CB-99F7-CFB7201CA108}" srcOrd="1" destOrd="0" presId="urn:microsoft.com/office/officeart/2005/8/layout/process1"/>
    <dgm:cxn modelId="{589EDF3B-5EC0-40E3-A4F0-B63BD61A2070}" type="presOf" srcId="{93DE12DE-A63B-4C8F-9956-AE0746F3B482}" destId="{32316EFE-43DA-4DC9-A36A-5DE5180C3E1C}" srcOrd="0" destOrd="0" presId="urn:microsoft.com/office/officeart/2005/8/layout/process1"/>
    <dgm:cxn modelId="{F678B742-78F0-43CD-B3B3-0ABD43C6465E}" srcId="{C67100C8-4934-4A85-8EBA-78E2B6FE8F0E}" destId="{754C08C7-1E2F-4703-BF1D-DABF1AE6FF4D}" srcOrd="3" destOrd="0" parTransId="{2D54277F-2AF3-44E2-8AA5-696A379098F6}" sibTransId="{93DE12DE-A63B-4C8F-9956-AE0746F3B482}"/>
    <dgm:cxn modelId="{0F9CF16C-1D19-45BA-875C-5C07EA71BDF7}" srcId="{C67100C8-4934-4A85-8EBA-78E2B6FE8F0E}" destId="{C36DD86D-F853-4D64-A9D2-09B06F360AF1}" srcOrd="1" destOrd="0" parTransId="{B85BF61B-BA89-4AE8-8765-46CB305BC41B}" sibTransId="{26572366-D587-4753-A67C-6A874158C994}"/>
    <dgm:cxn modelId="{E9F8C46D-B80E-4A16-897D-DF9463B0D8DE}" type="presOf" srcId="{1774E19F-DFF3-4CCC-864E-4EBC9FA6F992}" destId="{D7D7E2E3-78FD-4D0E-A77D-FAFC22A55323}" srcOrd="0" destOrd="0" presId="urn:microsoft.com/office/officeart/2005/8/layout/process1"/>
    <dgm:cxn modelId="{FFB49C56-5B3B-43B0-9FF9-55F2C3F8DD1A}" type="presOf" srcId="{DB137184-627F-4B79-B684-78A1B2DE5915}" destId="{4CCDFEE3-FEF8-46E6-AF8B-9A4C1AFBB78C}" srcOrd="0" destOrd="0" presId="urn:microsoft.com/office/officeart/2005/8/layout/process1"/>
    <dgm:cxn modelId="{8E12D358-8E69-4047-A760-FEB113A569B6}" type="presOf" srcId="{CD163178-CE7B-4E49-AB1D-A859923AB533}" destId="{ACCDCDB8-D81E-4445-B6C1-3E8EBB29D2C8}" srcOrd="0" destOrd="0" presId="urn:microsoft.com/office/officeart/2005/8/layout/process1"/>
    <dgm:cxn modelId="{69EED189-C258-408A-929C-C73D749D60FA}" type="presOf" srcId="{C36DD86D-F853-4D64-A9D2-09B06F360AF1}" destId="{B51882D8-CCB0-4A2C-9108-2A5CE98E20F2}" srcOrd="0" destOrd="0" presId="urn:microsoft.com/office/officeart/2005/8/layout/process1"/>
    <dgm:cxn modelId="{DCFCD493-12F9-4D32-B741-504E01779EB0}" srcId="{C67100C8-4934-4A85-8EBA-78E2B6FE8F0E}" destId="{1774E19F-DFF3-4CCC-864E-4EBC9FA6F992}" srcOrd="4" destOrd="0" parTransId="{9F504FBF-7059-4D42-A479-35BCBEE20A30}" sibTransId="{FA890ED7-A5DC-425C-9E77-BB2B14C78A5A}"/>
    <dgm:cxn modelId="{A4CE7394-AD53-4513-9894-3DEA55372DFF}" type="presOf" srcId="{46B918A2-4F03-475F-A6A5-3AA2F792323F}" destId="{C7B94BAD-47AA-4AD9-841B-29F788C49F8C}" srcOrd="0" destOrd="0" presId="urn:microsoft.com/office/officeart/2005/8/layout/process1"/>
    <dgm:cxn modelId="{0A6257A3-DFFB-420D-8D7E-75AAA744254E}" type="presOf" srcId="{C67100C8-4934-4A85-8EBA-78E2B6FE8F0E}" destId="{97021405-F6AE-4EFD-AC8C-3AF3DCB3CAF6}" srcOrd="0" destOrd="0" presId="urn:microsoft.com/office/officeart/2005/8/layout/process1"/>
    <dgm:cxn modelId="{C7866DA7-C5EC-4850-B363-A04705EF46E2}" type="presOf" srcId="{93DE12DE-A63B-4C8F-9956-AE0746F3B482}" destId="{0607793C-990D-4E31-9642-46D629B2D6DA}" srcOrd="1" destOrd="0" presId="urn:microsoft.com/office/officeart/2005/8/layout/process1"/>
    <dgm:cxn modelId="{103832AA-7D1B-4912-82AA-12CAF5527211}" srcId="{C67100C8-4934-4A85-8EBA-78E2B6FE8F0E}" destId="{46B918A2-4F03-475F-A6A5-3AA2F792323F}" srcOrd="2" destOrd="0" parTransId="{305ABDD1-DEDD-4E90-833D-CABB8B588A13}" sibTransId="{DB137184-627F-4B79-B684-78A1B2DE5915}"/>
    <dgm:cxn modelId="{17EE81B4-E2D1-40AE-8ADA-D44042DE1589}" type="presOf" srcId="{3EEB1728-33F4-409F-AC89-897C4150E80C}" destId="{1C27ABF4-3866-4578-A2F9-29C240BDCCC8}" srcOrd="0" destOrd="0" presId="urn:microsoft.com/office/officeart/2005/8/layout/process1"/>
    <dgm:cxn modelId="{AEA0AABA-F4A9-461A-A93C-CB9194E3486D}" type="presOf" srcId="{26572366-D587-4753-A67C-6A874158C994}" destId="{FD945909-3005-4B72-8062-D0CD286B592C}" srcOrd="0" destOrd="0" presId="urn:microsoft.com/office/officeart/2005/8/layout/process1"/>
    <dgm:cxn modelId="{3F6323D1-336F-41AA-9598-6D851B58C0DA}" type="presOf" srcId="{26572366-D587-4753-A67C-6A874158C994}" destId="{EA418DC3-F76E-4325-8C01-7BF274D77DEE}" srcOrd="1" destOrd="0" presId="urn:microsoft.com/office/officeart/2005/8/layout/process1"/>
    <dgm:cxn modelId="{EF07C2F6-2C36-498D-BD76-A5AF892C872F}" type="presOf" srcId="{DB137184-627F-4B79-B684-78A1B2DE5915}" destId="{6477A68C-E4F0-48C1-905A-755F7BE7A67F}" srcOrd="1" destOrd="0" presId="urn:microsoft.com/office/officeart/2005/8/layout/process1"/>
    <dgm:cxn modelId="{844F78FC-264A-44B9-ADD1-7AE898917321}" srcId="{C67100C8-4934-4A85-8EBA-78E2B6FE8F0E}" destId="{CD163178-CE7B-4E49-AB1D-A859923AB533}" srcOrd="0" destOrd="0" parTransId="{30F5319F-995A-4377-8AEE-EFAFA782DE4B}" sibTransId="{3EEB1728-33F4-409F-AC89-897C4150E80C}"/>
    <dgm:cxn modelId="{7DB94B10-B0F9-49AD-BB40-F021690B6E59}" type="presParOf" srcId="{97021405-F6AE-4EFD-AC8C-3AF3DCB3CAF6}" destId="{ACCDCDB8-D81E-4445-B6C1-3E8EBB29D2C8}" srcOrd="0" destOrd="0" presId="urn:microsoft.com/office/officeart/2005/8/layout/process1"/>
    <dgm:cxn modelId="{D17D9D42-9546-4090-8C98-30299DA0F15E}" type="presParOf" srcId="{97021405-F6AE-4EFD-AC8C-3AF3DCB3CAF6}" destId="{1C27ABF4-3866-4578-A2F9-29C240BDCCC8}" srcOrd="1" destOrd="0" presId="urn:microsoft.com/office/officeart/2005/8/layout/process1"/>
    <dgm:cxn modelId="{EA919C2A-7880-4E63-B150-8FB11C39F2DA}" type="presParOf" srcId="{1C27ABF4-3866-4578-A2F9-29C240BDCCC8}" destId="{552FFF6E-A9E5-48CB-99F7-CFB7201CA108}" srcOrd="0" destOrd="0" presId="urn:microsoft.com/office/officeart/2005/8/layout/process1"/>
    <dgm:cxn modelId="{454F9369-503B-425F-8036-B254076FAD4A}" type="presParOf" srcId="{97021405-F6AE-4EFD-AC8C-3AF3DCB3CAF6}" destId="{B51882D8-CCB0-4A2C-9108-2A5CE98E20F2}" srcOrd="2" destOrd="0" presId="urn:microsoft.com/office/officeart/2005/8/layout/process1"/>
    <dgm:cxn modelId="{D4A00EFC-AAB8-4FA5-B981-8853DA505528}" type="presParOf" srcId="{97021405-F6AE-4EFD-AC8C-3AF3DCB3CAF6}" destId="{FD945909-3005-4B72-8062-D0CD286B592C}" srcOrd="3" destOrd="0" presId="urn:microsoft.com/office/officeart/2005/8/layout/process1"/>
    <dgm:cxn modelId="{ABD396D8-A38C-4814-87FD-BE6CEC5EA107}" type="presParOf" srcId="{FD945909-3005-4B72-8062-D0CD286B592C}" destId="{EA418DC3-F76E-4325-8C01-7BF274D77DEE}" srcOrd="0" destOrd="0" presId="urn:microsoft.com/office/officeart/2005/8/layout/process1"/>
    <dgm:cxn modelId="{B4C507CF-9D9B-4453-815A-56222914DC49}" type="presParOf" srcId="{97021405-F6AE-4EFD-AC8C-3AF3DCB3CAF6}" destId="{C7B94BAD-47AA-4AD9-841B-29F788C49F8C}" srcOrd="4" destOrd="0" presId="urn:microsoft.com/office/officeart/2005/8/layout/process1"/>
    <dgm:cxn modelId="{3706E9EE-F539-4404-BA4B-C384868B7820}" type="presParOf" srcId="{97021405-F6AE-4EFD-AC8C-3AF3DCB3CAF6}" destId="{4CCDFEE3-FEF8-46E6-AF8B-9A4C1AFBB78C}" srcOrd="5" destOrd="0" presId="urn:microsoft.com/office/officeart/2005/8/layout/process1"/>
    <dgm:cxn modelId="{0E64F373-8DBD-4526-9B58-D9F3C3763CBD}" type="presParOf" srcId="{4CCDFEE3-FEF8-46E6-AF8B-9A4C1AFBB78C}" destId="{6477A68C-E4F0-48C1-905A-755F7BE7A67F}" srcOrd="0" destOrd="0" presId="urn:microsoft.com/office/officeart/2005/8/layout/process1"/>
    <dgm:cxn modelId="{083313F8-FFD3-47B8-AC30-A60F94038C1E}" type="presParOf" srcId="{97021405-F6AE-4EFD-AC8C-3AF3DCB3CAF6}" destId="{5E326B20-8D7C-4FB4-B4A7-BA772530D129}" srcOrd="6" destOrd="0" presId="urn:microsoft.com/office/officeart/2005/8/layout/process1"/>
    <dgm:cxn modelId="{A71B9941-ED2D-4D0E-AAB7-5CD633C65D62}" type="presParOf" srcId="{97021405-F6AE-4EFD-AC8C-3AF3DCB3CAF6}" destId="{32316EFE-43DA-4DC9-A36A-5DE5180C3E1C}" srcOrd="7" destOrd="0" presId="urn:microsoft.com/office/officeart/2005/8/layout/process1"/>
    <dgm:cxn modelId="{282D8C61-4A3F-414F-AE1A-91A31E6B9DFD}" type="presParOf" srcId="{32316EFE-43DA-4DC9-A36A-5DE5180C3E1C}" destId="{0607793C-990D-4E31-9642-46D629B2D6DA}" srcOrd="0" destOrd="0" presId="urn:microsoft.com/office/officeart/2005/8/layout/process1"/>
    <dgm:cxn modelId="{1048F973-425A-4C4C-B779-A02EE653327D}" type="presParOf" srcId="{97021405-F6AE-4EFD-AC8C-3AF3DCB3CAF6}" destId="{D7D7E2E3-78FD-4D0E-A77D-FAFC22A55323}"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CDCDB8-D81E-4445-B6C1-3E8EBB29D2C8}">
      <dsp:nvSpPr>
        <dsp:cNvPr id="0" name=""/>
        <dsp:cNvSpPr/>
      </dsp:nvSpPr>
      <dsp:spPr>
        <a:xfrm>
          <a:off x="2678" y="135106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kern="1200"/>
            <a:t>UI event (e.g. tap of a button)</a:t>
          </a:r>
        </a:p>
      </dsp:txBody>
      <dsp:txXfrm>
        <a:off x="17272" y="1365655"/>
        <a:ext cx="801272" cy="469088"/>
      </dsp:txXfrm>
    </dsp:sp>
    <dsp:sp modelId="{1C27ABF4-3866-4578-A2F9-29C240BDCCC8}">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NZ" sz="700" kern="1200"/>
        </a:p>
      </dsp:txBody>
      <dsp:txXfrm>
        <a:off x="916185" y="1538413"/>
        <a:ext cx="123240" cy="123572"/>
      </dsp:txXfrm>
    </dsp:sp>
    <dsp:sp modelId="{B51882D8-CCB0-4A2C-9108-2A5CE98E20F2}">
      <dsp:nvSpPr>
        <dsp:cNvPr id="0" name=""/>
        <dsp:cNvSpPr/>
      </dsp:nvSpPr>
      <dsp:spPr>
        <a:xfrm>
          <a:off x="1165324" y="135106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kern="1200"/>
            <a:t>Database write (optional)</a:t>
          </a:r>
        </a:p>
      </dsp:txBody>
      <dsp:txXfrm>
        <a:off x="1179918" y="1365655"/>
        <a:ext cx="801272" cy="469088"/>
      </dsp:txXfrm>
    </dsp:sp>
    <dsp:sp modelId="{FD945909-3005-4B72-8062-D0CD286B592C}">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NZ" sz="700" kern="1200"/>
        </a:p>
      </dsp:txBody>
      <dsp:txXfrm>
        <a:off x="2078831" y="1538413"/>
        <a:ext cx="123240" cy="123572"/>
      </dsp:txXfrm>
    </dsp:sp>
    <dsp:sp modelId="{C7B94BAD-47AA-4AD9-841B-29F788C49F8C}">
      <dsp:nvSpPr>
        <dsp:cNvPr id="0" name=""/>
        <dsp:cNvSpPr/>
      </dsp:nvSpPr>
      <dsp:spPr>
        <a:xfrm>
          <a:off x="2327969" y="135106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kern="1200"/>
            <a:t>Cloud function triggered</a:t>
          </a:r>
        </a:p>
      </dsp:txBody>
      <dsp:txXfrm>
        <a:off x="2342563" y="1365655"/>
        <a:ext cx="801272" cy="469088"/>
      </dsp:txXfrm>
    </dsp:sp>
    <dsp:sp modelId="{4CCDFEE3-FEF8-46E6-AF8B-9A4C1AFBB78C}">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NZ" sz="700" kern="1200"/>
        </a:p>
      </dsp:txBody>
      <dsp:txXfrm>
        <a:off x="3241476" y="1538413"/>
        <a:ext cx="123240" cy="123572"/>
      </dsp:txXfrm>
    </dsp:sp>
    <dsp:sp modelId="{5E326B20-8D7C-4FB4-B4A7-BA772530D129}">
      <dsp:nvSpPr>
        <dsp:cNvPr id="0" name=""/>
        <dsp:cNvSpPr/>
      </dsp:nvSpPr>
      <dsp:spPr>
        <a:xfrm>
          <a:off x="3490614" y="135106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kern="1200"/>
            <a:t>Communiction with Stripe API</a:t>
          </a:r>
        </a:p>
      </dsp:txBody>
      <dsp:txXfrm>
        <a:off x="3505208" y="1365655"/>
        <a:ext cx="801272" cy="469088"/>
      </dsp:txXfrm>
    </dsp:sp>
    <dsp:sp modelId="{32316EFE-43DA-4DC9-A36A-5DE5180C3E1C}">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NZ" sz="700" kern="1200"/>
        </a:p>
      </dsp:txBody>
      <dsp:txXfrm>
        <a:off x="4404121" y="1538413"/>
        <a:ext cx="123240" cy="123572"/>
      </dsp:txXfrm>
    </dsp:sp>
    <dsp:sp modelId="{D7D7E2E3-78FD-4D0E-A77D-FAFC22A55323}">
      <dsp:nvSpPr>
        <dsp:cNvPr id="0" name=""/>
        <dsp:cNvSpPr/>
      </dsp:nvSpPr>
      <dsp:spPr>
        <a:xfrm>
          <a:off x="4653260" y="135106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NZ" sz="900" kern="1200"/>
            <a:t>Response from Stripe API</a:t>
          </a:r>
        </a:p>
      </dsp:txBody>
      <dsp:txXfrm>
        <a:off x="4667854" y="1365655"/>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34701EDBEFE84893435B9D587A53FB" ma:contentTypeVersion="5" ma:contentTypeDescription="Create a new document." ma:contentTypeScope="" ma:versionID="df08f4228ae72f77ad283572730ac5d9">
  <xsd:schema xmlns:xsd="http://www.w3.org/2001/XMLSchema" xmlns:xs="http://www.w3.org/2001/XMLSchema" xmlns:p="http://schemas.microsoft.com/office/2006/metadata/properties" xmlns:ns3="61c613a2-2f46-4eaf-82e4-0f5cdbe852de" xmlns:ns4="39f40600-8c8d-482a-8751-86cf569142c2" targetNamespace="http://schemas.microsoft.com/office/2006/metadata/properties" ma:root="true" ma:fieldsID="fe62bfd6ad6eac84b0cd6fedc51a1c7e" ns3:_="" ns4:_="">
    <xsd:import namespace="61c613a2-2f46-4eaf-82e4-0f5cdbe852de"/>
    <xsd:import namespace="39f40600-8c8d-482a-8751-86cf569142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613a2-2f46-4eaf-82e4-0f5cdbe852d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f40600-8c8d-482a-8751-86cf569142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520A0-4263-4F43-B2D4-E473BC438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613a2-2f46-4eaf-82e4-0f5cdbe852de"/>
    <ds:schemaRef ds:uri="39f40600-8c8d-482a-8751-86cf56914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45388B-882E-4B29-AA3C-E74A88B4306C}">
  <ds:schemaRefs>
    <ds:schemaRef ds:uri="http://schemas.microsoft.com/sharepoint/v3/contenttype/forms"/>
  </ds:schemaRefs>
</ds:datastoreItem>
</file>

<file path=customXml/itemProps3.xml><?xml version="1.0" encoding="utf-8"?>
<ds:datastoreItem xmlns:ds="http://schemas.openxmlformats.org/officeDocument/2006/customXml" ds:itemID="{39CEC303-3244-4271-B458-783B005CA801}">
  <ds:schemaRef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61c613a2-2f46-4eaf-82e4-0f5cdbe852de"/>
    <ds:schemaRef ds:uri="http://www.w3.org/XML/1998/namespace"/>
    <ds:schemaRef ds:uri="39f40600-8c8d-482a-8751-86cf569142c2"/>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Kanji Hirani</dc:creator>
  <cp:keywords/>
  <dc:description/>
  <cp:lastModifiedBy>Sanket Kanji Hirani</cp:lastModifiedBy>
  <cp:revision>2</cp:revision>
  <dcterms:created xsi:type="dcterms:W3CDTF">2019-11-22T06:40:00Z</dcterms:created>
  <dcterms:modified xsi:type="dcterms:W3CDTF">2019-11-22T06:40:00Z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0x0101008634701EDBEFE84893435B9D587A53FB</vt:lpwstr>
  </property>
</Properties>
</file>