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02A33"/>
          <w:sz w:val="32"/>
        </w:rPr>
        <w:t>A</w:t>
        <w:br/>
      </w:r>
      <w:r>
        <w:rPr>
          <w:rFonts w:ascii="Arial" w:hAnsi="Arial"/>
          <w:b/>
          <w:color w:val="00B0F0"/>
          <w:sz w:val="32"/>
        </w:rPr>
        <w:t>MICRO PROJECT REPORT</w:t>
        <w:br/>
      </w:r>
      <w:r>
        <w:rPr>
          <w:rFonts w:ascii="Times New Roman" w:hAnsi="Times New Roman"/>
          <w:sz w:val="28"/>
        </w:rPr>
        <w:t>On</w:t>
        <w:br/>
      </w:r>
      <w:r>
        <w:rPr>
          <w:rFonts w:ascii="Arial" w:hAnsi="Arial"/>
          <w:b/>
          <w:color w:val="EE0000"/>
          <w:sz w:val="30"/>
        </w:rPr>
        <w:t>“ VernaLedger-AI: Next-Gen Vernacular Voice &amp; Multimodal OCR Smart Khata Ledger for Indian Micro-Retailers ”</w:t>
        <w:br/>
        <w:br/>
      </w:r>
      <w:r>
        <w:rPr>
          <w:rFonts w:ascii="Times New Roman" w:hAnsi="Times New Roman"/>
          <w:b/>
          <w:sz w:val="24"/>
        </w:rPr>
        <w:t>SUBMITTED BY</w:t>
        <w:br/>
      </w:r>
    </w:p>
    <w:tbl>
      <w:tblPr>
        <w:tblW w:type="auto" w:w="0"/>
        <w:jc w:val="center"/>
        <w:tblLook w:firstColumn="1" w:firstRow="1" w:lastColumn="0" w:lastRow="0" w:noHBand="0" w:noVBand="1" w:val="04A0"/>
      </w:tblPr>
      <w:tblGrid>
        <w:gridCol w:w="2890"/>
        <w:gridCol w:w="2890"/>
        <w:gridCol w:w="2890"/>
      </w:tblGrid>
      <w:tr>
        <w:tc>
          <w:tcPr>
            <w:tcW w:type="dxa" w:w="1728"/>
            <w:shd w:fill="1F497D"/>
          </w:tcPr>
          <w:p>
            <w:pPr>
              <w:jc w:val="center"/>
            </w:pPr>
            <w:r>
              <w:rPr>
                <w:rFonts w:ascii="Arial" w:hAnsi="Arial"/>
                <w:b/>
                <w:color w:val="FFFFFF"/>
                <w:sz w:val="20"/>
              </w:rPr>
              <w:t>Roll No.</w:t>
            </w:r>
          </w:p>
        </w:tc>
        <w:tc>
          <w:tcPr>
            <w:tcW w:type="dxa" w:w="2592"/>
            <w:shd w:fill="1F497D"/>
          </w:tcPr>
          <w:p>
            <w:pPr>
              <w:jc w:val="center"/>
            </w:pPr>
            <w:r>
              <w:rPr>
                <w:rFonts w:ascii="Arial" w:hAnsi="Arial"/>
                <w:b/>
                <w:color w:val="FFFFFF"/>
                <w:sz w:val="20"/>
              </w:rPr>
              <w:t>Enrollment No.</w:t>
            </w:r>
          </w:p>
        </w:tc>
        <w:tc>
          <w:tcPr>
            <w:tcW w:type="dxa" w:w="4608"/>
            <w:shd w:fill="1F497D"/>
          </w:tcPr>
          <w:p>
            <w:pPr>
              <w:jc w:val="center"/>
            </w:pPr>
            <w:r>
              <w:rPr>
                <w:rFonts w:ascii="Arial" w:hAnsi="Arial"/>
                <w:b/>
                <w:color w:val="FFFFFF"/>
                <w:sz w:val="20"/>
              </w:rPr>
              <w:t>Name of students</w:t>
            </w:r>
          </w:p>
        </w:tc>
      </w:tr>
      <w:tr>
        <w:tc>
          <w:tcPr>
            <w:tcW w:type="dxa" w:w="1728"/>
            <w:shd w:fill="FFFFFF"/>
          </w:tcPr>
          <w:p>
            <w:pPr>
              <w:spacing w:before="40" w:after="40"/>
            </w:pPr>
            <w:r>
              <w:rPr>
                <w:rFonts w:ascii="Times New Roman" w:hAnsi="Times New Roman"/>
                <w:color w:val="202A33"/>
                <w:sz w:val="19"/>
              </w:rPr>
              <w:t>3034</w:t>
            </w:r>
          </w:p>
        </w:tc>
        <w:tc>
          <w:tcPr>
            <w:tcW w:type="dxa" w:w="2592"/>
            <w:shd w:fill="FFFFFF"/>
          </w:tcPr>
          <w:p>
            <w:pPr>
              <w:spacing w:before="40" w:after="40"/>
            </w:pPr>
            <w:r>
              <w:rPr>
                <w:rFonts w:ascii="Times New Roman" w:hAnsi="Times New Roman"/>
                <w:color w:val="202A33"/>
                <w:sz w:val="19"/>
              </w:rPr>
              <w:t>24213340334</w:t>
            </w:r>
          </w:p>
        </w:tc>
        <w:tc>
          <w:tcPr>
            <w:tcW w:type="dxa" w:w="4608"/>
            <w:shd w:fill="FFFFFF"/>
          </w:tcPr>
          <w:p>
            <w:pPr>
              <w:spacing w:before="40" w:after="40"/>
            </w:pPr>
            <w:r>
              <w:rPr>
                <w:rFonts w:ascii="Times New Roman" w:hAnsi="Times New Roman"/>
                <w:color w:val="202A33"/>
                <w:sz w:val="19"/>
              </w:rPr>
              <w:t>Sanket Kirdat (Lead Developer)</w:t>
            </w:r>
          </w:p>
        </w:tc>
      </w:tr>
      <w:tr>
        <w:tc>
          <w:tcPr>
            <w:tcW w:type="dxa" w:w="1728"/>
            <w:shd w:fill="F4F6F9"/>
          </w:tcPr>
          <w:p>
            <w:pPr>
              <w:spacing w:before="40" w:after="40"/>
            </w:pPr>
            <w:r>
              <w:rPr>
                <w:rFonts w:ascii="Times New Roman" w:hAnsi="Times New Roman"/>
                <w:color w:val="202A33"/>
                <w:sz w:val="19"/>
              </w:rPr>
              <w:t>3036</w:t>
            </w:r>
          </w:p>
        </w:tc>
        <w:tc>
          <w:tcPr>
            <w:tcW w:type="dxa" w:w="2592"/>
            <w:shd w:fill="F4F6F9"/>
          </w:tcPr>
          <w:p>
            <w:pPr>
              <w:spacing w:before="40" w:after="40"/>
            </w:pPr>
            <w:r>
              <w:rPr>
                <w:rFonts w:ascii="Times New Roman" w:hAnsi="Times New Roman"/>
                <w:color w:val="202A33"/>
                <w:sz w:val="19"/>
              </w:rPr>
              <w:t>24213340336</w:t>
            </w:r>
          </w:p>
        </w:tc>
        <w:tc>
          <w:tcPr>
            <w:tcW w:type="dxa" w:w="4608"/>
            <w:shd w:fill="F4F6F9"/>
          </w:tcPr>
          <w:p>
            <w:pPr>
              <w:spacing w:before="40" w:after="40"/>
            </w:pPr>
            <w:r>
              <w:rPr>
                <w:rFonts w:ascii="Times New Roman" w:hAnsi="Times New Roman"/>
                <w:color w:val="202A33"/>
                <w:sz w:val="19"/>
              </w:rPr>
              <w:t>Sakshi Bhagat (Developer)</w:t>
            </w:r>
          </w:p>
        </w:tc>
      </w:tr>
      <w:tr>
        <w:tc>
          <w:tcPr>
            <w:tcW w:type="dxa" w:w="1728"/>
            <w:shd w:fill="FFFFFF"/>
          </w:tcPr>
          <w:p>
            <w:pPr>
              <w:spacing w:before="40" w:after="40"/>
            </w:pPr>
            <w:r>
              <w:rPr>
                <w:rFonts w:ascii="Times New Roman" w:hAnsi="Times New Roman"/>
                <w:color w:val="202A33"/>
                <w:sz w:val="19"/>
              </w:rPr>
              <w:t>3035</w:t>
            </w:r>
          </w:p>
        </w:tc>
        <w:tc>
          <w:tcPr>
            <w:tcW w:type="dxa" w:w="2592"/>
            <w:shd w:fill="FFFFFF"/>
          </w:tcPr>
          <w:p>
            <w:pPr>
              <w:spacing w:before="40" w:after="40"/>
            </w:pPr>
            <w:r>
              <w:rPr>
                <w:rFonts w:ascii="Times New Roman" w:hAnsi="Times New Roman"/>
                <w:color w:val="202A33"/>
                <w:sz w:val="19"/>
              </w:rPr>
              <w:t>24213340335</w:t>
            </w:r>
          </w:p>
        </w:tc>
        <w:tc>
          <w:tcPr>
            <w:tcW w:type="dxa" w:w="4608"/>
            <w:shd w:fill="FFFFFF"/>
          </w:tcPr>
          <w:p>
            <w:pPr>
              <w:spacing w:before="40" w:after="40"/>
            </w:pPr>
            <w:r>
              <w:rPr>
                <w:rFonts w:ascii="Times New Roman" w:hAnsi="Times New Roman"/>
                <w:color w:val="202A33"/>
                <w:sz w:val="19"/>
              </w:rPr>
              <w:t>Vaishnavi Dhavale (Developer)</w:t>
            </w:r>
          </w:p>
        </w:tc>
      </w:tr>
      <w:tr>
        <w:tc>
          <w:tcPr>
            <w:tcW w:type="dxa" w:w="1728"/>
            <w:shd w:fill="F4F6F9"/>
          </w:tcPr>
          <w:p>
            <w:pPr>
              <w:spacing w:before="40" w:after="40"/>
            </w:pPr>
            <w:r>
              <w:rPr>
                <w:rFonts w:ascii="Times New Roman" w:hAnsi="Times New Roman"/>
                <w:color w:val="202A33"/>
                <w:sz w:val="19"/>
              </w:rPr>
              <w:t>3033</w:t>
            </w:r>
          </w:p>
        </w:tc>
        <w:tc>
          <w:tcPr>
            <w:tcW w:type="dxa" w:w="2592"/>
            <w:shd w:fill="F4F6F9"/>
          </w:tcPr>
          <w:p>
            <w:pPr>
              <w:spacing w:before="40" w:after="40"/>
            </w:pPr>
            <w:r>
              <w:rPr>
                <w:rFonts w:ascii="Times New Roman" w:hAnsi="Times New Roman"/>
                <w:color w:val="202A33"/>
                <w:sz w:val="19"/>
              </w:rPr>
              <w:t>24213340333</w:t>
            </w:r>
          </w:p>
        </w:tc>
        <w:tc>
          <w:tcPr>
            <w:tcW w:type="dxa" w:w="4608"/>
            <w:shd w:fill="F4F6F9"/>
          </w:tcPr>
          <w:p>
            <w:pPr>
              <w:spacing w:before="40" w:after="40"/>
            </w:pPr>
            <w:r>
              <w:rPr>
                <w:rFonts w:ascii="Times New Roman" w:hAnsi="Times New Roman"/>
                <w:color w:val="202A33"/>
                <w:sz w:val="19"/>
              </w:rPr>
              <w:t>Rushikesh Mulik (Developer)</w:t>
            </w:r>
          </w:p>
        </w:tc>
      </w:tr>
    </w:tbl>
    <w:p>
      <w:pPr>
        <w:spacing w:after="80"/>
      </w:pPr>
    </w:p>
    <w:p>
      <w:pPr>
        <w:jc w:val="center"/>
      </w:pPr>
      <w:r>
        <w:rPr>
          <w:rFonts w:ascii="Times New Roman" w:hAnsi="Times New Roman"/>
          <w:b/>
          <w:color w:val="7030A0"/>
          <w:sz w:val="26"/>
        </w:rPr>
        <w:t>UNDER THE GUIDANCE OF</w:t>
        <w:br/>
      </w:r>
      <w:r>
        <w:rPr>
          <w:rFonts w:ascii="Times New Roman" w:hAnsi="Times New Roman"/>
          <w:b/>
          <w:color w:val="202A33"/>
          <w:sz w:val="28"/>
        </w:rPr>
        <w:t>Prof. Kaisar Attar Sir</w:t>
        <w:br/>
        <w:br/>
      </w:r>
    </w:p>
    <w:p>
      <w:pPr>
        <w:jc w:val="center"/>
      </w:pPr>
    </w:p>
    <w:p>
      <w:r>
        <w:drawing>
          <wp:inline xmlns:a="http://schemas.openxmlformats.org/drawingml/2006/main" xmlns:pic="http://schemas.openxmlformats.org/drawingml/2006/picture">
            <wp:extent cx="1645920" cy="1272433"/>
            <wp:docPr id="1" name="Picture 1"/>
            <wp:cNvGraphicFramePr>
              <a:graphicFrameLocks noChangeAspect="1"/>
            </wp:cNvGraphicFramePr>
            <a:graphic>
              <a:graphicData uri="http://schemas.openxmlformats.org/drawingml/2006/picture">
                <pic:pic>
                  <pic:nvPicPr>
                    <pic:cNvPr id="0" name="college_logo.jpeg"/>
                    <pic:cNvPicPr/>
                  </pic:nvPicPr>
                  <pic:blipFill>
                    <a:blip r:embed="rId9"/>
                    <a:stretch>
                      <a:fillRect/>
                    </a:stretch>
                  </pic:blipFill>
                  <pic:spPr>
                    <a:xfrm>
                      <a:off x="0" y="0"/>
                      <a:ext cx="1645920" cy="1272433"/>
                    </a:xfrm>
                    <a:prstGeom prst="rect"/>
                  </pic:spPr>
                </pic:pic>
              </a:graphicData>
            </a:graphic>
          </wp:inline>
        </w:drawing>
      </w:r>
    </w:p>
    <w:p>
      <w:pPr>
        <w:spacing w:before="160"/>
        <w:jc w:val="center"/>
      </w:pPr>
      <w:r>
        <w:rPr>
          <w:rFonts w:ascii="Times New Roman" w:hAnsi="Times New Roman"/>
          <w:b/>
          <w:color w:val="202A33"/>
          <w:sz w:val="24"/>
        </w:rPr>
        <w:t>DEPARTMENT OF COMPUTER SCIENCE AND ENGINEERING</w:t>
        <w:br/>
        <w:t>SAMARTH EDUCATIONAL TRUST'S SAWKAR INSTITUTES, SATARA</w:t>
        <w:br/>
      </w:r>
      <w:r>
        <w:rPr>
          <w:rFonts w:ascii="Times New Roman" w:hAnsi="Times New Roman"/>
          <w:b/>
          <w:sz w:val="22"/>
        </w:rPr>
        <w:t>ACADEMIC YEAR: 2026-2027</w:t>
        <w:br/>
        <w:t>MAHARASHTRA STATE BOARD OF TECHNICAL EDUCATION</w:t>
      </w:r>
    </w:p>
    <w:p>
      <w:r>
        <w:br w:type="page"/>
      </w:r>
    </w:p>
    <w:p>
      <w:pPr>
        <w:spacing w:before="280" w:after="280"/>
        <w:jc w:val="center"/>
      </w:pPr>
      <w:r>
        <w:rPr>
          <w:rFonts w:ascii="Times New Roman" w:hAnsi="Times New Roman"/>
          <w:b/>
          <w:color w:val="EE0000"/>
          <w:sz w:val="34"/>
        </w:rPr>
        <w:t>CERTIFICATE</w:t>
      </w:r>
    </w:p>
    <w:p>
      <w:pPr>
        <w:spacing w:line="312" w:lineRule="auto"/>
      </w:pPr>
      <w:r>
        <w:t>This is to certify that the Micro project work entitled</w:t>
        <w:br/>
      </w:r>
      <w:r>
        <w:rPr>
          <w:rFonts w:ascii="Times New Roman" w:hAnsi="Times New Roman"/>
          <w:b/>
          <w:color w:val="EE0000"/>
          <w:sz w:val="26"/>
        </w:rPr>
        <w:t>“ VernaLedger-AI: Next-Gen Vernacular Voice &amp; Multimodal OCR Smart Khata Ledger for Indian Micro-Retailers ”</w:t>
        <w:br/>
      </w:r>
      <w:r>
        <w:t>has been successfully completed and presented by the following students of Department of Computer Science and Engineering:</w:t>
        <w:br/>
      </w:r>
    </w:p>
    <w:tbl>
      <w:tblPr>
        <w:tblW w:type="auto" w:w="0"/>
        <w:jc w:val="center"/>
        <w:tblLook w:firstColumn="1" w:firstRow="1" w:lastColumn="0" w:lastRow="0" w:noHBand="0" w:noVBand="1" w:val="04A0"/>
      </w:tblPr>
      <w:tblGrid>
        <w:gridCol w:w="2890"/>
        <w:gridCol w:w="2890"/>
        <w:gridCol w:w="2890"/>
      </w:tblGrid>
      <w:tr>
        <w:tc>
          <w:tcPr>
            <w:tcW w:type="dxa" w:w="1728"/>
            <w:shd w:fill="1F497D"/>
          </w:tcPr>
          <w:p>
            <w:pPr>
              <w:jc w:val="center"/>
            </w:pPr>
            <w:r>
              <w:rPr>
                <w:rFonts w:ascii="Arial" w:hAnsi="Arial"/>
                <w:b/>
                <w:color w:val="FFFFFF"/>
                <w:sz w:val="20"/>
              </w:rPr>
              <w:t>Roll No.</w:t>
            </w:r>
          </w:p>
        </w:tc>
        <w:tc>
          <w:tcPr>
            <w:tcW w:type="dxa" w:w="2592"/>
            <w:shd w:fill="1F497D"/>
          </w:tcPr>
          <w:p>
            <w:pPr>
              <w:jc w:val="center"/>
            </w:pPr>
            <w:r>
              <w:rPr>
                <w:rFonts w:ascii="Arial" w:hAnsi="Arial"/>
                <w:b/>
                <w:color w:val="FFFFFF"/>
                <w:sz w:val="20"/>
              </w:rPr>
              <w:t>Enrollment No.</w:t>
            </w:r>
          </w:p>
        </w:tc>
        <w:tc>
          <w:tcPr>
            <w:tcW w:type="dxa" w:w="4608"/>
            <w:shd w:fill="1F497D"/>
          </w:tcPr>
          <w:p>
            <w:pPr>
              <w:jc w:val="center"/>
            </w:pPr>
            <w:r>
              <w:rPr>
                <w:rFonts w:ascii="Arial" w:hAnsi="Arial"/>
                <w:b/>
                <w:color w:val="FFFFFF"/>
                <w:sz w:val="20"/>
              </w:rPr>
              <w:t>Name of students</w:t>
            </w:r>
          </w:p>
        </w:tc>
      </w:tr>
      <w:tr>
        <w:tc>
          <w:tcPr>
            <w:tcW w:type="dxa" w:w="1728"/>
            <w:shd w:fill="FFFFFF"/>
          </w:tcPr>
          <w:p>
            <w:pPr>
              <w:spacing w:before="40" w:after="40"/>
            </w:pPr>
            <w:r>
              <w:rPr>
                <w:rFonts w:ascii="Times New Roman" w:hAnsi="Times New Roman"/>
                <w:color w:val="202A33"/>
                <w:sz w:val="19"/>
              </w:rPr>
              <w:t>3034</w:t>
            </w:r>
          </w:p>
        </w:tc>
        <w:tc>
          <w:tcPr>
            <w:tcW w:type="dxa" w:w="2592"/>
            <w:shd w:fill="FFFFFF"/>
          </w:tcPr>
          <w:p>
            <w:pPr>
              <w:spacing w:before="40" w:after="40"/>
            </w:pPr>
            <w:r>
              <w:rPr>
                <w:rFonts w:ascii="Times New Roman" w:hAnsi="Times New Roman"/>
                <w:color w:val="202A33"/>
                <w:sz w:val="19"/>
              </w:rPr>
              <w:t>24213340334</w:t>
            </w:r>
          </w:p>
        </w:tc>
        <w:tc>
          <w:tcPr>
            <w:tcW w:type="dxa" w:w="4608"/>
            <w:shd w:fill="FFFFFF"/>
          </w:tcPr>
          <w:p>
            <w:pPr>
              <w:spacing w:before="40" w:after="40"/>
            </w:pPr>
            <w:r>
              <w:rPr>
                <w:rFonts w:ascii="Times New Roman" w:hAnsi="Times New Roman"/>
                <w:color w:val="202A33"/>
                <w:sz w:val="19"/>
              </w:rPr>
              <w:t>Sanket Kirdat (Lead Developer)</w:t>
            </w:r>
          </w:p>
        </w:tc>
      </w:tr>
      <w:tr>
        <w:tc>
          <w:tcPr>
            <w:tcW w:type="dxa" w:w="1728"/>
            <w:shd w:fill="F4F6F9"/>
          </w:tcPr>
          <w:p>
            <w:pPr>
              <w:spacing w:before="40" w:after="40"/>
            </w:pPr>
            <w:r>
              <w:rPr>
                <w:rFonts w:ascii="Times New Roman" w:hAnsi="Times New Roman"/>
                <w:color w:val="202A33"/>
                <w:sz w:val="19"/>
              </w:rPr>
              <w:t>3036</w:t>
            </w:r>
          </w:p>
        </w:tc>
        <w:tc>
          <w:tcPr>
            <w:tcW w:type="dxa" w:w="2592"/>
            <w:shd w:fill="F4F6F9"/>
          </w:tcPr>
          <w:p>
            <w:pPr>
              <w:spacing w:before="40" w:after="40"/>
            </w:pPr>
            <w:r>
              <w:rPr>
                <w:rFonts w:ascii="Times New Roman" w:hAnsi="Times New Roman"/>
                <w:color w:val="202A33"/>
                <w:sz w:val="19"/>
              </w:rPr>
              <w:t>24213340336</w:t>
            </w:r>
          </w:p>
        </w:tc>
        <w:tc>
          <w:tcPr>
            <w:tcW w:type="dxa" w:w="4608"/>
            <w:shd w:fill="F4F6F9"/>
          </w:tcPr>
          <w:p>
            <w:pPr>
              <w:spacing w:before="40" w:after="40"/>
            </w:pPr>
            <w:r>
              <w:rPr>
                <w:rFonts w:ascii="Times New Roman" w:hAnsi="Times New Roman"/>
                <w:color w:val="202A33"/>
                <w:sz w:val="19"/>
              </w:rPr>
              <w:t>Sakshi Bhagat (Developer)</w:t>
            </w:r>
          </w:p>
        </w:tc>
      </w:tr>
      <w:tr>
        <w:tc>
          <w:tcPr>
            <w:tcW w:type="dxa" w:w="1728"/>
            <w:shd w:fill="FFFFFF"/>
          </w:tcPr>
          <w:p>
            <w:pPr>
              <w:spacing w:before="40" w:after="40"/>
            </w:pPr>
            <w:r>
              <w:rPr>
                <w:rFonts w:ascii="Times New Roman" w:hAnsi="Times New Roman"/>
                <w:color w:val="202A33"/>
                <w:sz w:val="19"/>
              </w:rPr>
              <w:t>3035</w:t>
            </w:r>
          </w:p>
        </w:tc>
        <w:tc>
          <w:tcPr>
            <w:tcW w:type="dxa" w:w="2592"/>
            <w:shd w:fill="FFFFFF"/>
          </w:tcPr>
          <w:p>
            <w:pPr>
              <w:spacing w:before="40" w:after="40"/>
            </w:pPr>
            <w:r>
              <w:rPr>
                <w:rFonts w:ascii="Times New Roman" w:hAnsi="Times New Roman"/>
                <w:color w:val="202A33"/>
                <w:sz w:val="19"/>
              </w:rPr>
              <w:t>24213340335</w:t>
            </w:r>
          </w:p>
        </w:tc>
        <w:tc>
          <w:tcPr>
            <w:tcW w:type="dxa" w:w="4608"/>
            <w:shd w:fill="FFFFFF"/>
          </w:tcPr>
          <w:p>
            <w:pPr>
              <w:spacing w:before="40" w:after="40"/>
            </w:pPr>
            <w:r>
              <w:rPr>
                <w:rFonts w:ascii="Times New Roman" w:hAnsi="Times New Roman"/>
                <w:color w:val="202A33"/>
                <w:sz w:val="19"/>
              </w:rPr>
              <w:t>Vaishnavi Dhavale (Developer)</w:t>
            </w:r>
          </w:p>
        </w:tc>
      </w:tr>
      <w:tr>
        <w:tc>
          <w:tcPr>
            <w:tcW w:type="dxa" w:w="1728"/>
            <w:shd w:fill="F4F6F9"/>
          </w:tcPr>
          <w:p>
            <w:pPr>
              <w:spacing w:before="40" w:after="40"/>
            </w:pPr>
            <w:r>
              <w:rPr>
                <w:rFonts w:ascii="Times New Roman" w:hAnsi="Times New Roman"/>
                <w:color w:val="202A33"/>
                <w:sz w:val="19"/>
              </w:rPr>
              <w:t>3033</w:t>
            </w:r>
          </w:p>
        </w:tc>
        <w:tc>
          <w:tcPr>
            <w:tcW w:type="dxa" w:w="2592"/>
            <w:shd w:fill="F4F6F9"/>
          </w:tcPr>
          <w:p>
            <w:pPr>
              <w:spacing w:before="40" w:after="40"/>
            </w:pPr>
            <w:r>
              <w:rPr>
                <w:rFonts w:ascii="Times New Roman" w:hAnsi="Times New Roman"/>
                <w:color w:val="202A33"/>
                <w:sz w:val="19"/>
              </w:rPr>
              <w:t>24213340333</w:t>
            </w:r>
          </w:p>
        </w:tc>
        <w:tc>
          <w:tcPr>
            <w:tcW w:type="dxa" w:w="4608"/>
            <w:shd w:fill="F4F6F9"/>
          </w:tcPr>
          <w:p>
            <w:pPr>
              <w:spacing w:before="40" w:after="40"/>
            </w:pPr>
            <w:r>
              <w:rPr>
                <w:rFonts w:ascii="Times New Roman" w:hAnsi="Times New Roman"/>
                <w:color w:val="202A33"/>
                <w:sz w:val="19"/>
              </w:rPr>
              <w:t>Rushikesh Mulik (Developer)</w:t>
            </w:r>
          </w:p>
        </w:tc>
      </w:tr>
    </w:tbl>
    <w:p>
      <w:pPr>
        <w:spacing w:after="80"/>
      </w:pPr>
    </w:p>
    <w:p>
      <w:pPr>
        <w:spacing w:line="312" w:lineRule="auto"/>
      </w:pPr>
      <w:r>
        <w:t>in partial fulfillment of the requirements for the award of Diploma in Computer Science and Engineering by the Maharashtra State Board of Technical Education (MSBTE), Mumbai, during the academic year 2026-2027. The project work has been examined, evaluated, and approved under our direct academic supervision.</w:t>
        <w:br/>
        <w:br/>
        <w:br/>
        <w:br/>
      </w:r>
    </w:p>
    <w:tbl>
      <w:tblPr>
        <w:tblW w:type="auto" w:w="0"/>
        <w:jc w:val="center"/>
        <w:tblLook w:firstColumn="1" w:firstRow="1" w:lastColumn="0" w:lastRow="0" w:noHBand="0" w:noVBand="1" w:val="04A0"/>
      </w:tblPr>
      <w:tblGrid>
        <w:gridCol w:w="2890"/>
        <w:gridCol w:w="2890"/>
        <w:gridCol w:w="2890"/>
      </w:tblGrid>
      <w:tr>
        <w:tc>
          <w:tcPr>
            <w:tcW w:type="dxa" w:w="2890"/>
          </w:tcPr>
          <w:p>
            <w:pPr>
              <w:jc w:val="center"/>
            </w:pPr>
            <w:r>
              <w:rPr>
                <w:rFonts w:ascii="Times New Roman" w:hAnsi="Times New Roman"/>
                <w:sz w:val="20"/>
              </w:rPr>
              <w:t>____________________</w:t>
              <w:br/>
              <w:t>Prof. Kaisar Attar Sir</w:t>
              <w:br/>
              <w:t>Project Guide</w:t>
            </w:r>
          </w:p>
        </w:tc>
        <w:tc>
          <w:tcPr>
            <w:tcW w:type="dxa" w:w="2890"/>
          </w:tcPr>
          <w:p>
            <w:pPr>
              <w:jc w:val="center"/>
            </w:pPr>
            <w:r>
              <w:rPr>
                <w:rFonts w:ascii="Times New Roman" w:hAnsi="Times New Roman"/>
                <w:sz w:val="20"/>
              </w:rPr>
              <w:t>____________________</w:t>
              <w:br/>
              <w:t>Mrs. Kadam A.M.</w:t>
              <w:br/>
              <w:t>Head of Department (CSE)</w:t>
            </w:r>
          </w:p>
        </w:tc>
        <w:tc>
          <w:tcPr>
            <w:tcW w:type="dxa" w:w="2890"/>
          </w:tcPr>
          <w:p>
            <w:pPr>
              <w:jc w:val="center"/>
            </w:pPr>
            <w:r>
              <w:rPr>
                <w:rFonts w:ascii="Times New Roman" w:hAnsi="Times New Roman"/>
                <w:sz w:val="20"/>
              </w:rPr>
              <w:t>____________________</w:t>
              <w:br/>
              <w:t>Dr. S.S. Mulik</w:t>
              <w:br/>
              <w:t>Principal</w:t>
            </w:r>
          </w:p>
        </w:tc>
      </w:tr>
      <w:tr>
        <w:tc>
          <w:tcPr>
            <w:tcW w:type="dxa" w:w="2890"/>
          </w:tcPr>
          <w:p>
            <w:pPr>
              <w:jc w:val="center"/>
            </w:pPr>
            <w:r>
              <w:rPr>
                <w:rFonts w:ascii="Times New Roman" w:hAnsi="Times New Roman"/>
                <w:sz w:val="20"/>
              </w:rPr>
              <w:t>Date: 22/10/2026</w:t>
              <w:br/>
              <w:t>Place: Satara</w:t>
            </w:r>
          </w:p>
        </w:tc>
        <w:tc>
          <w:tcPr>
            <w:tcW w:type="dxa" w:w="2890"/>
          </w:tcPr>
          <w:p>
            <w:pPr>
              <w:jc w:val="center"/>
            </w:pPr>
          </w:p>
        </w:tc>
        <w:tc>
          <w:tcPr>
            <w:tcW w:type="dxa" w:w="2890"/>
          </w:tcPr>
          <w:p>
            <w:pPr>
              <w:jc w:val="center"/>
            </w:pPr>
            <w:r>
              <w:rPr>
                <w:rFonts w:ascii="Times New Roman" w:hAnsi="Times New Roman"/>
                <w:sz w:val="20"/>
              </w:rPr>
              <w:t>Institutional Seal</w:t>
            </w:r>
          </w:p>
        </w:tc>
      </w:tr>
    </w:tbl>
    <w:p>
      <w:r>
        <w:br w:type="page"/>
      </w:r>
    </w:p>
    <w:p>
      <w:pPr>
        <w:spacing w:before="280" w:after="280"/>
        <w:jc w:val="center"/>
      </w:pPr>
      <w:r>
        <w:rPr>
          <w:rFonts w:ascii="Times New Roman" w:hAnsi="Times New Roman"/>
          <w:b/>
          <w:color w:val="EE0000"/>
          <w:sz w:val="34"/>
        </w:rPr>
        <w:t>DECLARATION</w:t>
      </w:r>
    </w:p>
    <w:p>
      <w:pPr>
        <w:spacing w:line="300" w:lineRule="auto" w:after="80"/>
      </w:pPr>
      <w:r>
        <w:rPr>
          <w:rFonts w:ascii="Times New Roman" w:hAnsi="Times New Roman"/>
          <w:color w:val="202A33"/>
          <w:sz w:val="22"/>
        </w:rPr>
        <w:t>We, the undersigned students of the Department of Computer Science and Engineering, Samarth Educational Trust's Sawkar Institutes, Satara, hereby declare that the project entitled “VernaLedger-AI: Next-Gen Vernacular Voice &amp; Multimodal OCR Smart Khata Ledger for Indian Micro-Retailers” submitted for partial fulfillment of the Diploma in Computer Science and Engineering is an authentic record of original development carried out by us under the supervision of Prof. Kaisar Attar Sir.</w:t>
        <w:br/>
        <w:br/>
        <w:t>We further confirm that this project report represents our own intellectual endeavor and has not been submitted previously to any other university, board, or institution for the award of any diploma, degree, or academic credential. All algorithms, third-party libraries (Google Gemini Flash, Microsoft Edge-TTS, FastAPI), datasets, and referenced research literature have been legitimately cited and acknowledged in compliance with academic integrity standards.</w:t>
        <w:br/>
        <w:br/>
        <w:t>Date: 22nd October 2026</w:t>
        <w:br/>
        <w:t>Place: Satara</w:t>
        <w:br/>
      </w:r>
    </w:p>
    <w:p>
      <w:pPr>
        <w:spacing w:line="336" w:lineRule="auto"/>
      </w:pPr>
      <w:r>
        <w:t>1. Sanket Kirdat      (Enrollment No. 24213340334)  _______________________</w:t>
        <w:br/>
      </w:r>
      <w:r>
        <w:t>2. Sakshi Bhagat      (Enrollment No. 24213340336)  _______________________</w:t>
        <w:br/>
      </w:r>
      <w:r>
        <w:t>3. Vaishnavi Dhavale  (Enrollment No. 24213340335)  _______________________</w:t>
        <w:br/>
      </w:r>
      <w:r>
        <w:t>4. Rushikesh Mulik    (Enrollment No. 24213340333)  _______________________</w:t>
        <w:br/>
      </w:r>
    </w:p>
    <w:p>
      <w:r>
        <w:br w:type="page"/>
      </w:r>
    </w:p>
    <w:p>
      <w:pPr>
        <w:spacing w:before="280" w:after="280"/>
        <w:jc w:val="center"/>
      </w:pPr>
      <w:r>
        <w:rPr>
          <w:rFonts w:ascii="Times New Roman" w:hAnsi="Times New Roman"/>
          <w:b/>
          <w:color w:val="EE0000"/>
          <w:sz w:val="34"/>
        </w:rPr>
        <w:t>ACKNOWLEDGEMENT</w:t>
      </w:r>
    </w:p>
    <w:p>
      <w:pPr>
        <w:spacing w:line="300" w:lineRule="auto" w:after="80"/>
      </w:pPr>
      <w:r>
        <w:rPr>
          <w:rFonts w:ascii="Times New Roman" w:hAnsi="Times New Roman"/>
          <w:color w:val="202A33"/>
          <w:sz w:val="22"/>
        </w:rPr>
        <w:t>During the development of our project entitled “VernaLedger-AI: Next-Gen Vernacular Voice &amp; Multimodal OCR Smart Khata Ledger for Indian Micro-Retailers”, the invaluable guidance, encouragement, and constructive critique we received from our respected professors, mentor, and family has been instrumental. We first express our deepest gratitude to our Project Guide, Prof. Kaisar Attar Sir, for his inspiring leadership, visionary direction in Artificial Intelligence, and meticulous technical evaluation throughout the lifecycle of this project. His deep domain insights into document understanding and natural language processing shaped our methodology and enabled us to resolve intricate Devanagari OCR and speech-parsing challenges.</w:t>
        <w:br/>
        <w:br/>
        <w:t>We sincerely thank our Head of Department, Mrs. Kadam A.M., for providing cutting-edge lab facilities, institutional resources, and continuous moral support. We are immensely grateful to our respected Principal, Dr. S.S. Mulik, for fostering an innovative academic environment and inspiring us to solve real-world community challenges.</w:t>
        <w:br/>
        <w:br/>
        <w:t>We also acknowledge the open-source software community, Google DeepMind (Gemini Vision AI), Microsoft Edge-TTS team, and the FastAPI/PWA maintainers whose software libraries empowered our rapid deployment. Finally, we thank our beloved parents, family members, and friends for their unwavering patience, love, and continuous motivation throughout our academic journey.</w:t>
        <w:br/>
        <w:br/>
        <w:t>Date: 22nd October 2026</w:t>
        <w:br/>
        <w:t>Place: Satara</w:t>
      </w:r>
    </w:p>
    <w:p>
      <w:r>
        <w:br w:type="page"/>
      </w:r>
    </w:p>
    <w:p>
      <w:pPr>
        <w:spacing w:before="280" w:after="280"/>
        <w:jc w:val="center"/>
      </w:pPr>
      <w:r>
        <w:rPr>
          <w:rFonts w:ascii="Times New Roman" w:hAnsi="Times New Roman"/>
          <w:b/>
          <w:color w:val="EE0000"/>
          <w:sz w:val="34"/>
        </w:rPr>
        <w:t>ABSTRACT</w:t>
      </w:r>
    </w:p>
    <w:p>
      <w:pPr>
        <w:spacing w:line="300" w:lineRule="auto" w:after="80"/>
      </w:pPr>
      <w:r>
        <w:rPr>
          <w:rFonts w:ascii="Times New Roman" w:hAnsi="Times New Roman"/>
          <w:color w:val="202A33"/>
          <w:sz w:val="22"/>
        </w:rPr>
        <w:t>Over 13 million micro-merchants and Kirana retail outlets constitute the financial foundation of the Indian domestic economy. Despite rapid nationwide consumer digitization via UPI, more than 78% of daily retail credit transactions (Udhaari - उधारी) and procurement invoices remain bound to fragile handwritten paper registers (Bahi-Khata - बही-खाते). Existing enterprise desktop accounting software (such as Tally ERP or Marg) introduces severe barriers: high subscription fees, desktop-bound hardware dependencies, and complex English-first keyboard interfaces that alienate semi-literate vernacular merchants. Simultaneously, current mobile ledger apps (such as Khatabook and OkCredit) still rely on tedious manual virtual keyboard typing and lack automated handwritten Devanagari receipt scanning or hands-free conversational voice accounting.</w:t>
        <w:br/>
        <w:br/>
        <w:t>To solve this systemic digital exclusion, this project introduces VernaLedger-AI—a production-grade, multimodal Artificial Intelligence financial operating system and intelligent Khata ledger built specifically for the Indian vernacular retail ecosystem. VernaLedger-AI synthesizes three state-of-the-art AI capabilities: (1) Multimodal Vision OCR powered by Google Gemini 2.0 / 1.5 Flash Vision for real-time extraction of itemized product lines, quantities, unit prices, and grand totals from handwritten and printed Marathi, Hindi, and English receipts; (2) Vernacular Natural Spoken Voice Billing that leverages Web Speech API and acoustic Devanagari tokenizers to parse complex multi-item spoken billing phrases (e.g., 'रमेश कडून २ किलो साखर १०० रुपये आणि १ लिटर तेल १५० रुपये'); and (3) Context-Aware Retrieval-Augmented Generation (RAG) Financial Copilot integrated with Microsoft Neural Edge-TTS (mr-IN-AarohiNeural and en-IN-NeerjaNeural) for real-time voice-driven business intelligence.</w:t>
        <w:br/>
        <w:br/>
        <w:t>The system is engineered on an ACID-compliant SQLite Write-Ahead Logging (WAL) database, wrapped in a high-throughput FastAPI serverless backend, and surfaced via an installable Progressive Web App (PWA) featuring an intuitive Cyberpunk Glassmorphic UI with single-button audio seek control. Experimental evaluations on 150 real-world Kirana receipts demonstrate 94.6% OCR field extraction accuracy and 92.4% voice billing intent accuracy, reducing average transaction recording latency from 78 seconds (manual entry) to under 4.2 seconds. VernaLedger-AI presents a highly feasible, zero-cost, and scalable blueprint for grass-root digital financial inclusion across Tier-2, Tier-3, and rural India.</w:t>
      </w:r>
    </w:p>
    <w:p>
      <w:r>
        <w:br w:type="page"/>
      </w:r>
    </w:p>
    <w:p>
      <w:pPr>
        <w:spacing w:before="280" w:after="280"/>
        <w:jc w:val="center"/>
      </w:pPr>
      <w:r>
        <w:rPr>
          <w:rFonts w:ascii="Times New Roman" w:hAnsi="Times New Roman"/>
          <w:b/>
          <w:color w:val="EE0000"/>
          <w:sz w:val="34"/>
        </w:rPr>
        <w:t>TABLE OF CONTENTS</w:t>
      </w:r>
    </w:p>
    <w:tbl>
      <w:tblPr>
        <w:tblW w:type="auto" w:w="0"/>
        <w:jc w:val="center"/>
        <w:tblLook w:firstColumn="1" w:firstRow="1" w:lastColumn="0" w:lastRow="0" w:noHBand="0" w:noVBand="1" w:val="04A0"/>
      </w:tblPr>
      <w:tblGrid>
        <w:gridCol w:w="2890"/>
        <w:gridCol w:w="2890"/>
        <w:gridCol w:w="2890"/>
      </w:tblGrid>
      <w:tr>
        <w:tc>
          <w:tcPr>
            <w:tcW w:type="dxa" w:w="1440"/>
            <w:shd w:fill="1F497D"/>
          </w:tcPr>
          <w:p>
            <w:pPr>
              <w:jc w:val="center"/>
            </w:pPr>
            <w:r>
              <w:rPr>
                <w:rFonts w:ascii="Arial" w:hAnsi="Arial"/>
                <w:b/>
                <w:color w:val="FFFFFF"/>
                <w:sz w:val="20"/>
              </w:rPr>
              <w:t>Sr. No.</w:t>
            </w:r>
          </w:p>
        </w:tc>
        <w:tc>
          <w:tcPr>
            <w:tcW w:type="dxa" w:w="6912"/>
            <w:shd w:fill="1F497D"/>
          </w:tcPr>
          <w:p>
            <w:pPr>
              <w:jc w:val="center"/>
            </w:pPr>
            <w:r>
              <w:rPr>
                <w:rFonts w:ascii="Arial" w:hAnsi="Arial"/>
                <w:b/>
                <w:color w:val="FFFFFF"/>
                <w:sz w:val="20"/>
              </w:rPr>
              <w:t>Chapter / Section Title</w:t>
            </w:r>
          </w:p>
        </w:tc>
        <w:tc>
          <w:tcPr>
            <w:tcW w:type="dxa" w:w="1440"/>
            <w:shd w:fill="1F497D"/>
          </w:tcPr>
          <w:p>
            <w:pPr>
              <w:jc w:val="center"/>
            </w:pPr>
            <w:r>
              <w:rPr>
                <w:rFonts w:ascii="Arial" w:hAnsi="Arial"/>
                <w:b/>
                <w:color w:val="FFFFFF"/>
                <w:sz w:val="20"/>
              </w:rPr>
              <w:t>Page No.</w:t>
            </w:r>
          </w:p>
        </w:tc>
      </w:tr>
      <w:tr>
        <w:tc>
          <w:tcPr>
            <w:tcW w:type="dxa" w:w="1440"/>
            <w:shd w:fill="FFFFFF"/>
          </w:tcPr>
          <w:p>
            <w:pPr>
              <w:spacing w:before="40" w:after="40"/>
            </w:pPr>
            <w:r>
              <w:rPr>
                <w:rFonts w:ascii="Times New Roman" w:hAnsi="Times New Roman"/>
                <w:color w:val="202A33"/>
                <w:sz w:val="19"/>
              </w:rPr>
              <w:t>--</w:t>
            </w:r>
          </w:p>
        </w:tc>
        <w:tc>
          <w:tcPr>
            <w:tcW w:type="dxa" w:w="6912"/>
            <w:shd w:fill="FFFFFF"/>
          </w:tcPr>
          <w:p>
            <w:pPr>
              <w:spacing w:before="40" w:after="40"/>
            </w:pPr>
            <w:r>
              <w:rPr>
                <w:rFonts w:ascii="Times New Roman" w:hAnsi="Times New Roman"/>
                <w:color w:val="202A33"/>
                <w:sz w:val="19"/>
              </w:rPr>
              <w:t>Preliminary Pages (Title, Certificate, Declaration, Acknowledgement, Abstract)</w:t>
            </w:r>
          </w:p>
        </w:tc>
        <w:tc>
          <w:tcPr>
            <w:tcW w:type="dxa" w:w="1440"/>
            <w:shd w:fill="FFFFFF"/>
          </w:tcPr>
          <w:p>
            <w:pPr>
              <w:spacing w:before="40" w:after="40"/>
            </w:pPr>
            <w:r>
              <w:rPr>
                <w:rFonts w:ascii="Times New Roman" w:hAnsi="Times New Roman"/>
                <w:color w:val="202A33"/>
                <w:sz w:val="19"/>
              </w:rPr>
              <w:t>i - v</w:t>
            </w:r>
          </w:p>
        </w:tc>
      </w:tr>
      <w:tr>
        <w:tc>
          <w:tcPr>
            <w:tcW w:type="dxa" w:w="1440"/>
            <w:shd w:fill="F4F6F9"/>
          </w:tcPr>
          <w:p>
            <w:pPr>
              <w:spacing w:before="40" w:after="40"/>
            </w:pPr>
            <w:r>
              <w:rPr>
                <w:rFonts w:ascii="Times New Roman" w:hAnsi="Times New Roman"/>
                <w:color w:val="202A33"/>
                <w:sz w:val="19"/>
              </w:rPr>
              <w:t>--</w:t>
            </w:r>
          </w:p>
        </w:tc>
        <w:tc>
          <w:tcPr>
            <w:tcW w:type="dxa" w:w="6912"/>
            <w:shd w:fill="F4F6F9"/>
          </w:tcPr>
          <w:p>
            <w:pPr>
              <w:spacing w:before="40" w:after="40"/>
            </w:pPr>
            <w:r>
              <w:rPr>
                <w:rFonts w:ascii="Times New Roman" w:hAnsi="Times New Roman"/>
                <w:color w:val="202A33"/>
                <w:sz w:val="19"/>
              </w:rPr>
              <w:t>List of Figures &amp; List of Tables</w:t>
            </w:r>
          </w:p>
        </w:tc>
        <w:tc>
          <w:tcPr>
            <w:tcW w:type="dxa" w:w="1440"/>
            <w:shd w:fill="F4F6F9"/>
          </w:tcPr>
          <w:p>
            <w:pPr>
              <w:spacing w:before="40" w:after="40"/>
            </w:pPr>
            <w:r>
              <w:rPr>
                <w:rFonts w:ascii="Times New Roman" w:hAnsi="Times New Roman"/>
                <w:color w:val="202A33"/>
                <w:sz w:val="19"/>
              </w:rPr>
              <w:t>vi - vii</w:t>
            </w:r>
          </w:p>
        </w:tc>
      </w:tr>
      <w:tr>
        <w:tc>
          <w:tcPr>
            <w:tcW w:type="dxa" w:w="1440"/>
            <w:shd w:fill="FFFFFF"/>
          </w:tcPr>
          <w:p>
            <w:pPr>
              <w:spacing w:before="40" w:after="40"/>
            </w:pPr>
            <w:r>
              <w:rPr>
                <w:rFonts w:ascii="Times New Roman" w:hAnsi="Times New Roman"/>
                <w:color w:val="202A33"/>
                <w:sz w:val="19"/>
              </w:rPr>
              <w:t>--</w:t>
            </w:r>
          </w:p>
        </w:tc>
        <w:tc>
          <w:tcPr>
            <w:tcW w:type="dxa" w:w="6912"/>
            <w:shd w:fill="FFFFFF"/>
          </w:tcPr>
          <w:p>
            <w:pPr>
              <w:spacing w:before="40" w:after="40"/>
            </w:pPr>
            <w:r>
              <w:rPr>
                <w:rFonts w:ascii="Times New Roman" w:hAnsi="Times New Roman"/>
                <w:color w:val="202A33"/>
                <w:sz w:val="19"/>
              </w:rPr>
              <w:t>List of Abbreviations and Acronyms</w:t>
            </w:r>
          </w:p>
        </w:tc>
        <w:tc>
          <w:tcPr>
            <w:tcW w:type="dxa" w:w="1440"/>
            <w:shd w:fill="FFFFFF"/>
          </w:tcPr>
          <w:p>
            <w:pPr>
              <w:spacing w:before="40" w:after="40"/>
            </w:pPr>
            <w:r>
              <w:rPr>
                <w:rFonts w:ascii="Times New Roman" w:hAnsi="Times New Roman"/>
                <w:color w:val="202A33"/>
                <w:sz w:val="19"/>
              </w:rPr>
              <w:t>viii</w:t>
            </w:r>
          </w:p>
        </w:tc>
      </w:tr>
      <w:tr>
        <w:tc>
          <w:tcPr>
            <w:tcW w:type="dxa" w:w="1440"/>
            <w:shd w:fill="F4F6F9"/>
          </w:tcPr>
          <w:p>
            <w:pPr>
              <w:spacing w:before="40" w:after="40"/>
            </w:pPr>
            <w:r>
              <w:rPr>
                <w:rFonts w:ascii="Times New Roman" w:hAnsi="Times New Roman"/>
                <w:color w:val="202A33"/>
                <w:sz w:val="19"/>
              </w:rPr>
              <w:t>1</w:t>
            </w:r>
          </w:p>
        </w:tc>
        <w:tc>
          <w:tcPr>
            <w:tcW w:type="dxa" w:w="6912"/>
            <w:shd w:fill="F4F6F9"/>
          </w:tcPr>
          <w:p>
            <w:pPr>
              <w:spacing w:before="40" w:after="40"/>
            </w:pPr>
            <w:r>
              <w:rPr>
                <w:rFonts w:ascii="Times New Roman" w:hAnsi="Times New Roman"/>
                <w:color w:val="202A33"/>
                <w:sz w:val="19"/>
              </w:rPr>
              <w:t>Chapter 1: Introduction</w:t>
            </w:r>
          </w:p>
        </w:tc>
        <w:tc>
          <w:tcPr>
            <w:tcW w:type="dxa" w:w="1440"/>
            <w:shd w:fill="F4F6F9"/>
          </w:tcPr>
          <w:p>
            <w:pPr>
              <w:spacing w:before="40" w:after="40"/>
            </w:pPr>
            <w:r>
              <w:rPr>
                <w:rFonts w:ascii="Times New Roman" w:hAnsi="Times New Roman"/>
                <w:color w:val="202A33"/>
                <w:sz w:val="19"/>
              </w:rPr>
              <w:t>1</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1.1 Background and Domain Overview</w:t>
            </w:r>
          </w:p>
        </w:tc>
        <w:tc>
          <w:tcPr>
            <w:tcW w:type="dxa" w:w="1440"/>
            <w:shd w:fill="FFFFFF"/>
          </w:tcPr>
          <w:p>
            <w:pPr>
              <w:spacing w:before="40" w:after="40"/>
            </w:pPr>
            <w:r>
              <w:rPr>
                <w:rFonts w:ascii="Times New Roman" w:hAnsi="Times New Roman"/>
                <w:color w:val="202A33"/>
                <w:sz w:val="19"/>
              </w:rPr>
              <w:t>1</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1.2 Problem Statement &amp; Challenges in Vernacular Retail</w:t>
            </w:r>
          </w:p>
        </w:tc>
        <w:tc>
          <w:tcPr>
            <w:tcW w:type="dxa" w:w="1440"/>
            <w:shd w:fill="F4F6F9"/>
          </w:tcPr>
          <w:p>
            <w:pPr>
              <w:spacing w:before="40" w:after="40"/>
            </w:pPr>
            <w:r>
              <w:rPr>
                <w:rFonts w:ascii="Times New Roman" w:hAnsi="Times New Roman"/>
                <w:color w:val="202A33"/>
                <w:sz w:val="19"/>
              </w:rPr>
              <w:t>2</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1.3 Motivation and Socio-Economic Significance</w:t>
            </w:r>
          </w:p>
        </w:tc>
        <w:tc>
          <w:tcPr>
            <w:tcW w:type="dxa" w:w="1440"/>
            <w:shd w:fill="FFFFFF"/>
          </w:tcPr>
          <w:p>
            <w:pPr>
              <w:spacing w:before="40" w:after="40"/>
            </w:pPr>
            <w:r>
              <w:rPr>
                <w:rFonts w:ascii="Times New Roman" w:hAnsi="Times New Roman"/>
                <w:color w:val="202A33"/>
                <w:sz w:val="19"/>
              </w:rPr>
              <w:t>3</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1.4 Objectives and Detailed Scope of the Work</w:t>
            </w:r>
          </w:p>
        </w:tc>
        <w:tc>
          <w:tcPr>
            <w:tcW w:type="dxa" w:w="1440"/>
            <w:shd w:fill="F4F6F9"/>
          </w:tcPr>
          <w:p>
            <w:pPr>
              <w:spacing w:before="40" w:after="40"/>
            </w:pPr>
            <w:r>
              <w:rPr>
                <w:rFonts w:ascii="Times New Roman" w:hAnsi="Times New Roman"/>
                <w:color w:val="202A33"/>
                <w:sz w:val="19"/>
              </w:rPr>
              <w:t>4</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1.5 Methodology &amp; Research Approach</w:t>
            </w:r>
          </w:p>
        </w:tc>
        <w:tc>
          <w:tcPr>
            <w:tcW w:type="dxa" w:w="1440"/>
            <w:shd w:fill="FFFFFF"/>
          </w:tcPr>
          <w:p>
            <w:pPr>
              <w:spacing w:before="40" w:after="40"/>
            </w:pPr>
            <w:r>
              <w:rPr>
                <w:rFonts w:ascii="Times New Roman" w:hAnsi="Times New Roman"/>
                <w:color w:val="202A33"/>
                <w:sz w:val="19"/>
              </w:rPr>
              <w:t>5</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1.6 Organization of the Report</w:t>
            </w:r>
          </w:p>
        </w:tc>
        <w:tc>
          <w:tcPr>
            <w:tcW w:type="dxa" w:w="1440"/>
            <w:shd w:fill="F4F6F9"/>
          </w:tcPr>
          <w:p>
            <w:pPr>
              <w:spacing w:before="40" w:after="40"/>
            </w:pPr>
            <w:r>
              <w:rPr>
                <w:rFonts w:ascii="Times New Roman" w:hAnsi="Times New Roman"/>
                <w:color w:val="202A33"/>
                <w:sz w:val="19"/>
              </w:rPr>
              <w:t>6</w:t>
            </w:r>
          </w:p>
        </w:tc>
      </w:tr>
      <w:tr>
        <w:tc>
          <w:tcPr>
            <w:tcW w:type="dxa" w:w="1440"/>
            <w:shd w:fill="FFFFFF"/>
          </w:tcPr>
          <w:p>
            <w:pPr>
              <w:spacing w:before="40" w:after="40"/>
            </w:pPr>
            <w:r>
              <w:rPr>
                <w:rFonts w:ascii="Times New Roman" w:hAnsi="Times New Roman"/>
                <w:color w:val="202A33"/>
                <w:sz w:val="19"/>
              </w:rPr>
              <w:t>2</w:t>
            </w:r>
          </w:p>
        </w:tc>
        <w:tc>
          <w:tcPr>
            <w:tcW w:type="dxa" w:w="6912"/>
            <w:shd w:fill="FFFFFF"/>
          </w:tcPr>
          <w:p>
            <w:pPr>
              <w:spacing w:before="40" w:after="40"/>
            </w:pPr>
            <w:r>
              <w:rPr>
                <w:rFonts w:ascii="Times New Roman" w:hAnsi="Times New Roman"/>
                <w:color w:val="202A33"/>
                <w:sz w:val="19"/>
              </w:rPr>
              <w:t>Chapter 2: Literature Review</w:t>
            </w:r>
          </w:p>
        </w:tc>
        <w:tc>
          <w:tcPr>
            <w:tcW w:type="dxa" w:w="1440"/>
            <w:shd w:fill="FFFFFF"/>
          </w:tcPr>
          <w:p>
            <w:pPr>
              <w:spacing w:before="40" w:after="40"/>
            </w:pPr>
            <w:r>
              <w:rPr>
                <w:rFonts w:ascii="Times New Roman" w:hAnsi="Times New Roman"/>
                <w:color w:val="202A33"/>
                <w:sz w:val="19"/>
              </w:rPr>
              <w:t>7</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2.1 Evolution of Retail Bookkeeping &amp; Point-of-Sale (POS) Systems</w:t>
            </w:r>
          </w:p>
        </w:tc>
        <w:tc>
          <w:tcPr>
            <w:tcW w:type="dxa" w:w="1440"/>
            <w:shd w:fill="F4F6F9"/>
          </w:tcPr>
          <w:p>
            <w:pPr>
              <w:spacing w:before="40" w:after="40"/>
            </w:pPr>
            <w:r>
              <w:rPr>
                <w:rFonts w:ascii="Times New Roman" w:hAnsi="Times New Roman"/>
                <w:color w:val="202A33"/>
                <w:sz w:val="19"/>
              </w:rPr>
              <w:t>7</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2.2 Review of Existing Commercial Ledger Apps (Tally, Khatabook, Vyapar)</w:t>
            </w:r>
          </w:p>
        </w:tc>
        <w:tc>
          <w:tcPr>
            <w:tcW w:type="dxa" w:w="1440"/>
            <w:shd w:fill="FFFFFF"/>
          </w:tcPr>
          <w:p>
            <w:pPr>
              <w:spacing w:before="40" w:after="40"/>
            </w:pPr>
            <w:r>
              <w:rPr>
                <w:rFonts w:ascii="Times New Roman" w:hAnsi="Times New Roman"/>
                <w:color w:val="202A33"/>
                <w:sz w:val="19"/>
              </w:rPr>
              <w:t>8</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2.3 Review of OCR Technologies (Tesseract, PaddleOCR, Multimodal Transformers)</w:t>
            </w:r>
          </w:p>
        </w:tc>
        <w:tc>
          <w:tcPr>
            <w:tcW w:type="dxa" w:w="1440"/>
            <w:shd w:fill="F4F6F9"/>
          </w:tcPr>
          <w:p>
            <w:pPr>
              <w:spacing w:before="40" w:after="40"/>
            </w:pPr>
            <w:r>
              <w:rPr>
                <w:rFonts w:ascii="Times New Roman" w:hAnsi="Times New Roman"/>
                <w:color w:val="202A33"/>
                <w:sz w:val="19"/>
              </w:rPr>
              <w:t>9</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2.4 Review of Vernacular Speech Recognition &amp; Neural TTS in Indic Languages</w:t>
            </w:r>
          </w:p>
        </w:tc>
        <w:tc>
          <w:tcPr>
            <w:tcW w:type="dxa" w:w="1440"/>
            <w:shd w:fill="FFFFFF"/>
          </w:tcPr>
          <w:p>
            <w:pPr>
              <w:spacing w:before="40" w:after="40"/>
            </w:pPr>
            <w:r>
              <w:rPr>
                <w:rFonts w:ascii="Times New Roman" w:hAnsi="Times New Roman"/>
                <w:color w:val="202A33"/>
                <w:sz w:val="19"/>
              </w:rPr>
              <w:t>10</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2.5 Comprehensive Comparison Matrix of State-of-the-Art Systems</w:t>
            </w:r>
          </w:p>
        </w:tc>
        <w:tc>
          <w:tcPr>
            <w:tcW w:type="dxa" w:w="1440"/>
            <w:shd w:fill="F4F6F9"/>
          </w:tcPr>
          <w:p>
            <w:pPr>
              <w:spacing w:before="40" w:after="40"/>
            </w:pPr>
            <w:r>
              <w:rPr>
                <w:rFonts w:ascii="Times New Roman" w:hAnsi="Times New Roman"/>
                <w:color w:val="202A33"/>
                <w:sz w:val="19"/>
              </w:rPr>
              <w:t>11</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2.6 Critical Analysis and Research Gaps Identified</w:t>
            </w:r>
          </w:p>
        </w:tc>
        <w:tc>
          <w:tcPr>
            <w:tcW w:type="dxa" w:w="1440"/>
            <w:shd w:fill="FFFFFF"/>
          </w:tcPr>
          <w:p>
            <w:pPr>
              <w:spacing w:before="40" w:after="40"/>
            </w:pPr>
            <w:r>
              <w:rPr>
                <w:rFonts w:ascii="Times New Roman" w:hAnsi="Times New Roman"/>
                <w:color w:val="202A33"/>
                <w:sz w:val="19"/>
              </w:rPr>
              <w:t>12</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2.7 Theoretical Formulation of Learned Techniques</w:t>
            </w:r>
          </w:p>
        </w:tc>
        <w:tc>
          <w:tcPr>
            <w:tcW w:type="dxa" w:w="1440"/>
            <w:shd w:fill="F4F6F9"/>
          </w:tcPr>
          <w:p>
            <w:pPr>
              <w:spacing w:before="40" w:after="40"/>
            </w:pPr>
            <w:r>
              <w:rPr>
                <w:rFonts w:ascii="Times New Roman" w:hAnsi="Times New Roman"/>
                <w:color w:val="202A33"/>
                <w:sz w:val="19"/>
              </w:rPr>
              <w:t>13</w:t>
            </w:r>
          </w:p>
        </w:tc>
      </w:tr>
      <w:tr>
        <w:tc>
          <w:tcPr>
            <w:tcW w:type="dxa" w:w="1440"/>
            <w:shd w:fill="FFFFFF"/>
          </w:tcPr>
          <w:p>
            <w:pPr>
              <w:spacing w:before="40" w:after="40"/>
            </w:pPr>
            <w:r>
              <w:rPr>
                <w:rFonts w:ascii="Times New Roman" w:hAnsi="Times New Roman"/>
                <w:color w:val="202A33"/>
                <w:sz w:val="19"/>
              </w:rPr>
              <w:t>3</w:t>
            </w:r>
          </w:p>
        </w:tc>
        <w:tc>
          <w:tcPr>
            <w:tcW w:type="dxa" w:w="6912"/>
            <w:shd w:fill="FFFFFF"/>
          </w:tcPr>
          <w:p>
            <w:pPr>
              <w:spacing w:before="40" w:after="40"/>
            </w:pPr>
            <w:r>
              <w:rPr>
                <w:rFonts w:ascii="Times New Roman" w:hAnsi="Times New Roman"/>
                <w:color w:val="202A33"/>
                <w:sz w:val="19"/>
              </w:rPr>
              <w:t>Chapter 3: Requirement Analysis &amp; Feasibility Study</w:t>
            </w:r>
          </w:p>
        </w:tc>
        <w:tc>
          <w:tcPr>
            <w:tcW w:type="dxa" w:w="1440"/>
            <w:shd w:fill="FFFFFF"/>
          </w:tcPr>
          <w:p>
            <w:pPr>
              <w:spacing w:before="40" w:after="40"/>
            </w:pPr>
            <w:r>
              <w:rPr>
                <w:rFonts w:ascii="Times New Roman" w:hAnsi="Times New Roman"/>
                <w:color w:val="202A33"/>
                <w:sz w:val="19"/>
              </w:rPr>
              <w:t>14</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3.1 Functional Requirements Specification (FR1 to FR12)</w:t>
            </w:r>
          </w:p>
        </w:tc>
        <w:tc>
          <w:tcPr>
            <w:tcW w:type="dxa" w:w="1440"/>
            <w:shd w:fill="F4F6F9"/>
          </w:tcPr>
          <w:p>
            <w:pPr>
              <w:spacing w:before="40" w:after="40"/>
            </w:pPr>
            <w:r>
              <w:rPr>
                <w:rFonts w:ascii="Times New Roman" w:hAnsi="Times New Roman"/>
                <w:color w:val="202A33"/>
                <w:sz w:val="19"/>
              </w:rPr>
              <w:t>14</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3.2 Non-Functional Requirements (Performance, Security, Reliability)</w:t>
            </w:r>
          </w:p>
        </w:tc>
        <w:tc>
          <w:tcPr>
            <w:tcW w:type="dxa" w:w="1440"/>
            <w:shd w:fill="FFFFFF"/>
          </w:tcPr>
          <w:p>
            <w:pPr>
              <w:spacing w:before="40" w:after="40"/>
            </w:pPr>
            <w:r>
              <w:rPr>
                <w:rFonts w:ascii="Times New Roman" w:hAnsi="Times New Roman"/>
                <w:color w:val="202A33"/>
                <w:sz w:val="19"/>
              </w:rPr>
              <w:t>15</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3.3 Hardware Specifications (Client Devices &amp; Server Infrastructure)</w:t>
            </w:r>
          </w:p>
        </w:tc>
        <w:tc>
          <w:tcPr>
            <w:tcW w:type="dxa" w:w="1440"/>
            <w:shd w:fill="F4F6F9"/>
          </w:tcPr>
          <w:p>
            <w:pPr>
              <w:spacing w:before="40" w:after="40"/>
            </w:pPr>
            <w:r>
              <w:rPr>
                <w:rFonts w:ascii="Times New Roman" w:hAnsi="Times New Roman"/>
                <w:color w:val="202A33"/>
                <w:sz w:val="19"/>
              </w:rPr>
              <w:t>16</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3.4 Software &amp; Tech Stack Justification</w:t>
            </w:r>
          </w:p>
        </w:tc>
        <w:tc>
          <w:tcPr>
            <w:tcW w:type="dxa" w:w="1440"/>
            <w:shd w:fill="FFFFFF"/>
          </w:tcPr>
          <w:p>
            <w:pPr>
              <w:spacing w:before="40" w:after="40"/>
            </w:pPr>
            <w:r>
              <w:rPr>
                <w:rFonts w:ascii="Times New Roman" w:hAnsi="Times New Roman"/>
                <w:color w:val="202A33"/>
                <w:sz w:val="19"/>
              </w:rPr>
              <w:t>17</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3.5 Dataset Description, Sourcing, and Corpus Statistics</w:t>
            </w:r>
          </w:p>
        </w:tc>
        <w:tc>
          <w:tcPr>
            <w:tcW w:type="dxa" w:w="1440"/>
            <w:shd w:fill="F4F6F9"/>
          </w:tcPr>
          <w:p>
            <w:pPr>
              <w:spacing w:before="40" w:after="40"/>
            </w:pPr>
            <w:r>
              <w:rPr>
                <w:rFonts w:ascii="Times New Roman" w:hAnsi="Times New Roman"/>
                <w:color w:val="202A33"/>
                <w:sz w:val="19"/>
              </w:rPr>
              <w:t>18</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3.6 Image and Audio Preprocessing Pipeline</w:t>
            </w:r>
          </w:p>
        </w:tc>
        <w:tc>
          <w:tcPr>
            <w:tcW w:type="dxa" w:w="1440"/>
            <w:shd w:fill="FFFFFF"/>
          </w:tcPr>
          <w:p>
            <w:pPr>
              <w:spacing w:before="40" w:after="40"/>
            </w:pPr>
            <w:r>
              <w:rPr>
                <w:rFonts w:ascii="Times New Roman" w:hAnsi="Times New Roman"/>
                <w:color w:val="202A33"/>
                <w:sz w:val="19"/>
              </w:rPr>
              <w:t>19</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3.7 Multi-Dimensional Feasibility Study (Technical, Economic, Operational)</w:t>
            </w:r>
          </w:p>
        </w:tc>
        <w:tc>
          <w:tcPr>
            <w:tcW w:type="dxa" w:w="1440"/>
            <w:shd w:fill="F4F6F9"/>
          </w:tcPr>
          <w:p>
            <w:pPr>
              <w:spacing w:before="40" w:after="40"/>
            </w:pPr>
            <w:r>
              <w:rPr>
                <w:rFonts w:ascii="Times New Roman" w:hAnsi="Times New Roman"/>
                <w:color w:val="202A33"/>
                <w:sz w:val="19"/>
              </w:rPr>
              <w:t>20</w:t>
            </w:r>
          </w:p>
        </w:tc>
      </w:tr>
      <w:tr>
        <w:tc>
          <w:tcPr>
            <w:tcW w:type="dxa" w:w="1440"/>
            <w:shd w:fill="FFFFFF"/>
          </w:tcPr>
          <w:p>
            <w:pPr>
              <w:spacing w:before="40" w:after="40"/>
            </w:pPr>
            <w:r>
              <w:rPr>
                <w:rFonts w:ascii="Times New Roman" w:hAnsi="Times New Roman"/>
                <w:color w:val="202A33"/>
                <w:sz w:val="19"/>
              </w:rPr>
              <w:t>4</w:t>
            </w:r>
          </w:p>
        </w:tc>
        <w:tc>
          <w:tcPr>
            <w:tcW w:type="dxa" w:w="6912"/>
            <w:shd w:fill="FFFFFF"/>
          </w:tcPr>
          <w:p>
            <w:pPr>
              <w:spacing w:before="40" w:after="40"/>
            </w:pPr>
            <w:r>
              <w:rPr>
                <w:rFonts w:ascii="Times New Roman" w:hAnsi="Times New Roman"/>
                <w:color w:val="202A33"/>
                <w:sz w:val="19"/>
              </w:rPr>
              <w:t>Chapter 4: Proposed System &amp; Methodology</w:t>
            </w:r>
          </w:p>
        </w:tc>
        <w:tc>
          <w:tcPr>
            <w:tcW w:type="dxa" w:w="1440"/>
            <w:shd w:fill="FFFFFF"/>
          </w:tcPr>
          <w:p>
            <w:pPr>
              <w:spacing w:before="40" w:after="40"/>
            </w:pPr>
            <w:r>
              <w:rPr>
                <w:rFonts w:ascii="Times New Roman" w:hAnsi="Times New Roman"/>
                <w:color w:val="202A33"/>
                <w:sz w:val="19"/>
              </w:rPr>
              <w:t>21</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4.1 Architectural Blueprint &amp; Modular Decomposition</w:t>
            </w:r>
          </w:p>
        </w:tc>
        <w:tc>
          <w:tcPr>
            <w:tcW w:type="dxa" w:w="1440"/>
            <w:shd w:fill="F4F6F9"/>
          </w:tcPr>
          <w:p>
            <w:pPr>
              <w:spacing w:before="40" w:after="40"/>
            </w:pPr>
            <w:r>
              <w:rPr>
                <w:rFonts w:ascii="Times New Roman" w:hAnsi="Times New Roman"/>
                <w:color w:val="202A33"/>
                <w:sz w:val="19"/>
              </w:rPr>
              <w:t>21</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4.2 Data Flow Diagrams (DFD Level 0, Level 1, Level 2 Decompositions)</w:t>
            </w:r>
          </w:p>
        </w:tc>
        <w:tc>
          <w:tcPr>
            <w:tcW w:type="dxa" w:w="1440"/>
            <w:shd w:fill="FFFFFF"/>
          </w:tcPr>
          <w:p>
            <w:pPr>
              <w:spacing w:before="40" w:after="40"/>
            </w:pPr>
            <w:r>
              <w:rPr>
                <w:rFonts w:ascii="Times New Roman" w:hAnsi="Times New Roman"/>
                <w:color w:val="202A33"/>
                <w:sz w:val="19"/>
              </w:rPr>
              <w:t>22</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4.3 Unified Modeling Language (UML) Diagrams (Use Case, Sequence, Activity)</w:t>
            </w:r>
          </w:p>
        </w:tc>
        <w:tc>
          <w:tcPr>
            <w:tcW w:type="dxa" w:w="1440"/>
            <w:shd w:fill="F4F6F9"/>
          </w:tcPr>
          <w:p>
            <w:pPr>
              <w:spacing w:before="40" w:after="40"/>
            </w:pPr>
            <w:r>
              <w:rPr>
                <w:rFonts w:ascii="Times New Roman" w:hAnsi="Times New Roman"/>
                <w:color w:val="202A33"/>
                <w:sz w:val="19"/>
              </w:rPr>
              <w:t>24</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4.4 Mathematical Formulation &amp; Algorithmic Foundations (CER, WER, RAG)</w:t>
            </w:r>
          </w:p>
        </w:tc>
        <w:tc>
          <w:tcPr>
            <w:tcW w:type="dxa" w:w="1440"/>
            <w:shd w:fill="FFFFFF"/>
          </w:tcPr>
          <w:p>
            <w:pPr>
              <w:spacing w:before="40" w:after="40"/>
            </w:pPr>
            <w:r>
              <w:rPr>
                <w:rFonts w:ascii="Times New Roman" w:hAnsi="Times New Roman"/>
                <w:color w:val="202A33"/>
                <w:sz w:val="19"/>
              </w:rPr>
              <w:t>25</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4.5 Foundation Model Selection &amp; Temperature Tuning</w:t>
            </w:r>
          </w:p>
        </w:tc>
        <w:tc>
          <w:tcPr>
            <w:tcW w:type="dxa" w:w="1440"/>
            <w:shd w:fill="F4F6F9"/>
          </w:tcPr>
          <w:p>
            <w:pPr>
              <w:spacing w:before="40" w:after="40"/>
            </w:pPr>
            <w:r>
              <w:rPr>
                <w:rFonts w:ascii="Times New Roman" w:hAnsi="Times New Roman"/>
                <w:color w:val="202A33"/>
                <w:sz w:val="19"/>
              </w:rPr>
              <w:t>26</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4.6 In-Context Prompt Engineering &amp; JSON Schema Validation Strategy</w:t>
            </w:r>
          </w:p>
        </w:tc>
        <w:tc>
          <w:tcPr>
            <w:tcW w:type="dxa" w:w="1440"/>
            <w:shd w:fill="FFFFFF"/>
          </w:tcPr>
          <w:p>
            <w:pPr>
              <w:spacing w:before="40" w:after="40"/>
            </w:pPr>
            <w:r>
              <w:rPr>
                <w:rFonts w:ascii="Times New Roman" w:hAnsi="Times New Roman"/>
                <w:color w:val="202A33"/>
                <w:sz w:val="19"/>
              </w:rPr>
              <w:t>27</w:t>
            </w:r>
          </w:p>
        </w:tc>
      </w:tr>
      <w:tr>
        <w:tc>
          <w:tcPr>
            <w:tcW w:type="dxa" w:w="1440"/>
            <w:shd w:fill="F4F6F9"/>
          </w:tcPr>
          <w:p>
            <w:pPr>
              <w:spacing w:before="40" w:after="40"/>
            </w:pPr>
            <w:r>
              <w:rPr>
                <w:rFonts w:ascii="Times New Roman" w:hAnsi="Times New Roman"/>
                <w:color w:val="202A33"/>
                <w:sz w:val="19"/>
              </w:rPr>
              <w:t>5</w:t>
            </w:r>
          </w:p>
        </w:tc>
        <w:tc>
          <w:tcPr>
            <w:tcW w:type="dxa" w:w="6912"/>
            <w:shd w:fill="F4F6F9"/>
          </w:tcPr>
          <w:p>
            <w:pPr>
              <w:spacing w:before="40" w:after="40"/>
            </w:pPr>
            <w:r>
              <w:rPr>
                <w:rFonts w:ascii="Times New Roman" w:hAnsi="Times New Roman"/>
                <w:color w:val="202A33"/>
                <w:sz w:val="19"/>
              </w:rPr>
              <w:t>Chapter 5: System Design &amp; Implementation</w:t>
            </w:r>
          </w:p>
        </w:tc>
        <w:tc>
          <w:tcPr>
            <w:tcW w:type="dxa" w:w="1440"/>
            <w:shd w:fill="F4F6F9"/>
          </w:tcPr>
          <w:p>
            <w:pPr>
              <w:spacing w:before="40" w:after="40"/>
            </w:pPr>
            <w:r>
              <w:rPr>
                <w:rFonts w:ascii="Times New Roman" w:hAnsi="Times New Roman"/>
                <w:color w:val="202A33"/>
                <w:sz w:val="19"/>
              </w:rPr>
              <w:t>28</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5.1 Detailed Module Specifications (OCR, Voice Billing, Khata, RAG Copilot)</w:t>
            </w:r>
          </w:p>
        </w:tc>
        <w:tc>
          <w:tcPr>
            <w:tcW w:type="dxa" w:w="1440"/>
            <w:shd w:fill="FFFFFF"/>
          </w:tcPr>
          <w:p>
            <w:pPr>
              <w:spacing w:before="40" w:after="40"/>
            </w:pPr>
            <w:r>
              <w:rPr>
                <w:rFonts w:ascii="Times New Roman" w:hAnsi="Times New Roman"/>
                <w:color w:val="202A33"/>
                <w:sz w:val="19"/>
              </w:rPr>
              <w:t>28</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5.2 Complete Database Schema &amp; Entity-Relationship Architecture</w:t>
            </w:r>
          </w:p>
        </w:tc>
        <w:tc>
          <w:tcPr>
            <w:tcW w:type="dxa" w:w="1440"/>
            <w:shd w:fill="F4F6F9"/>
          </w:tcPr>
          <w:p>
            <w:pPr>
              <w:spacing w:before="40" w:after="40"/>
            </w:pPr>
            <w:r>
              <w:rPr>
                <w:rFonts w:ascii="Times New Roman" w:hAnsi="Times New Roman"/>
                <w:color w:val="202A33"/>
                <w:sz w:val="19"/>
              </w:rPr>
              <w:t>30</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5.3 Algorithmic Workflows &amp; Pseudocode Specifications</w:t>
            </w:r>
          </w:p>
        </w:tc>
        <w:tc>
          <w:tcPr>
            <w:tcW w:type="dxa" w:w="1440"/>
            <w:shd w:fill="FFFFFF"/>
          </w:tcPr>
          <w:p>
            <w:pPr>
              <w:spacing w:before="40" w:after="40"/>
            </w:pPr>
            <w:r>
              <w:rPr>
                <w:rFonts w:ascii="Times New Roman" w:hAnsi="Times New Roman"/>
                <w:color w:val="202A33"/>
                <w:sz w:val="19"/>
              </w:rPr>
              <w:t>32</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5.4 Security Architecture &amp; Cryptographic Safeguards (PBKDF2, RBAC)</w:t>
            </w:r>
          </w:p>
        </w:tc>
        <w:tc>
          <w:tcPr>
            <w:tcW w:type="dxa" w:w="1440"/>
            <w:shd w:fill="F4F6F9"/>
          </w:tcPr>
          <w:p>
            <w:pPr>
              <w:spacing w:before="40" w:after="40"/>
            </w:pPr>
            <w:r>
              <w:rPr>
                <w:rFonts w:ascii="Times New Roman" w:hAnsi="Times New Roman"/>
                <w:color w:val="202A33"/>
                <w:sz w:val="19"/>
              </w:rPr>
              <w:t>34</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5.5 User Interface Design &amp; Screen Wireframes (Latest Live Screenshots)</w:t>
            </w:r>
          </w:p>
        </w:tc>
        <w:tc>
          <w:tcPr>
            <w:tcW w:type="dxa" w:w="1440"/>
            <w:shd w:fill="FFFFFF"/>
          </w:tcPr>
          <w:p>
            <w:pPr>
              <w:spacing w:before="40" w:after="40"/>
            </w:pPr>
            <w:r>
              <w:rPr>
                <w:rFonts w:ascii="Times New Roman" w:hAnsi="Times New Roman"/>
                <w:color w:val="202A33"/>
                <w:sz w:val="19"/>
              </w:rPr>
              <w:t>35</w:t>
            </w:r>
          </w:p>
        </w:tc>
      </w:tr>
      <w:tr>
        <w:tc>
          <w:tcPr>
            <w:tcW w:type="dxa" w:w="1440"/>
            <w:shd w:fill="F4F6F9"/>
          </w:tcPr>
          <w:p>
            <w:pPr>
              <w:spacing w:before="40" w:after="40"/>
            </w:pPr>
            <w:r>
              <w:rPr>
                <w:rFonts w:ascii="Times New Roman" w:hAnsi="Times New Roman"/>
                <w:color w:val="202A33"/>
                <w:sz w:val="19"/>
              </w:rPr>
              <w:t>6</w:t>
            </w:r>
          </w:p>
        </w:tc>
        <w:tc>
          <w:tcPr>
            <w:tcW w:type="dxa" w:w="6912"/>
            <w:shd w:fill="F4F6F9"/>
          </w:tcPr>
          <w:p>
            <w:pPr>
              <w:spacing w:before="40" w:after="40"/>
            </w:pPr>
            <w:r>
              <w:rPr>
                <w:rFonts w:ascii="Times New Roman" w:hAnsi="Times New Roman"/>
                <w:color w:val="202A33"/>
                <w:sz w:val="19"/>
              </w:rPr>
              <w:t>Chapter 6: Results, Testing, and Performance Discussion</w:t>
            </w:r>
          </w:p>
        </w:tc>
        <w:tc>
          <w:tcPr>
            <w:tcW w:type="dxa" w:w="1440"/>
            <w:shd w:fill="F4F6F9"/>
          </w:tcPr>
          <w:p>
            <w:pPr>
              <w:spacing w:before="40" w:after="40"/>
            </w:pPr>
            <w:r>
              <w:rPr>
                <w:rFonts w:ascii="Times New Roman" w:hAnsi="Times New Roman"/>
                <w:color w:val="202A33"/>
                <w:sz w:val="19"/>
              </w:rPr>
              <w:t>38</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6.1 Experimental Testbed Setup &amp; Testing Methodology</w:t>
            </w:r>
          </w:p>
        </w:tc>
        <w:tc>
          <w:tcPr>
            <w:tcW w:type="dxa" w:w="1440"/>
            <w:shd w:fill="FFFFFF"/>
          </w:tcPr>
          <w:p>
            <w:pPr>
              <w:spacing w:before="40" w:after="40"/>
            </w:pPr>
            <w:r>
              <w:rPr>
                <w:rFonts w:ascii="Times New Roman" w:hAnsi="Times New Roman"/>
                <w:color w:val="202A33"/>
                <w:sz w:val="19"/>
              </w:rPr>
              <w:t>38</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6.2 Quantitative OCR Performance Evaluation (Printed vs Handwritten)</w:t>
            </w:r>
          </w:p>
        </w:tc>
        <w:tc>
          <w:tcPr>
            <w:tcW w:type="dxa" w:w="1440"/>
            <w:shd w:fill="F4F6F9"/>
          </w:tcPr>
          <w:p>
            <w:pPr>
              <w:spacing w:before="40" w:after="40"/>
            </w:pPr>
            <w:r>
              <w:rPr>
                <w:rFonts w:ascii="Times New Roman" w:hAnsi="Times New Roman"/>
                <w:color w:val="202A33"/>
                <w:sz w:val="19"/>
              </w:rPr>
              <w:t>39</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6.3 Spoken Voice Billing Evaluation (Intent Accuracy, Slot-Filling)</w:t>
            </w:r>
          </w:p>
        </w:tc>
        <w:tc>
          <w:tcPr>
            <w:tcW w:type="dxa" w:w="1440"/>
            <w:shd w:fill="FFFFFF"/>
          </w:tcPr>
          <w:p>
            <w:pPr>
              <w:spacing w:before="40" w:after="40"/>
            </w:pPr>
            <w:r>
              <w:rPr>
                <w:rFonts w:ascii="Times New Roman" w:hAnsi="Times New Roman"/>
                <w:color w:val="202A33"/>
                <w:sz w:val="19"/>
              </w:rPr>
              <w:t>40</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6.4 Latency &amp; Computational Benchmarks</w:t>
            </w:r>
          </w:p>
        </w:tc>
        <w:tc>
          <w:tcPr>
            <w:tcW w:type="dxa" w:w="1440"/>
            <w:shd w:fill="F4F6F9"/>
          </w:tcPr>
          <w:p>
            <w:pPr>
              <w:spacing w:before="40" w:after="40"/>
            </w:pPr>
            <w:r>
              <w:rPr>
                <w:rFonts w:ascii="Times New Roman" w:hAnsi="Times New Roman"/>
                <w:color w:val="202A33"/>
                <w:sz w:val="19"/>
              </w:rPr>
              <w:t>41</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6.5 Field Testing &amp; Qualitative Feedback from Satara Kirana Merchants</w:t>
            </w:r>
          </w:p>
        </w:tc>
        <w:tc>
          <w:tcPr>
            <w:tcW w:type="dxa" w:w="1440"/>
            <w:shd w:fill="FFFFFF"/>
          </w:tcPr>
          <w:p>
            <w:pPr>
              <w:spacing w:before="40" w:after="40"/>
            </w:pPr>
            <w:r>
              <w:rPr>
                <w:rFonts w:ascii="Times New Roman" w:hAnsi="Times New Roman"/>
                <w:color w:val="202A33"/>
                <w:sz w:val="19"/>
              </w:rPr>
              <w:t>42</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6.6 Discussion of Edge Cases, Failure Modes, and Mitigations</w:t>
            </w:r>
          </w:p>
        </w:tc>
        <w:tc>
          <w:tcPr>
            <w:tcW w:type="dxa" w:w="1440"/>
            <w:shd w:fill="F4F6F9"/>
          </w:tcPr>
          <w:p>
            <w:pPr>
              <w:spacing w:before="40" w:after="40"/>
            </w:pPr>
            <w:r>
              <w:rPr>
                <w:rFonts w:ascii="Times New Roman" w:hAnsi="Times New Roman"/>
                <w:color w:val="202A33"/>
                <w:sz w:val="19"/>
              </w:rPr>
              <w:t>43</w:t>
            </w:r>
          </w:p>
        </w:tc>
      </w:tr>
      <w:tr>
        <w:tc>
          <w:tcPr>
            <w:tcW w:type="dxa" w:w="1440"/>
            <w:shd w:fill="FFFFFF"/>
          </w:tcPr>
          <w:p>
            <w:pPr>
              <w:spacing w:before="40" w:after="40"/>
            </w:pPr>
            <w:r>
              <w:rPr>
                <w:rFonts w:ascii="Times New Roman" w:hAnsi="Times New Roman"/>
                <w:color w:val="202A33"/>
                <w:sz w:val="19"/>
              </w:rPr>
              <w:t>7</w:t>
            </w:r>
          </w:p>
        </w:tc>
        <w:tc>
          <w:tcPr>
            <w:tcW w:type="dxa" w:w="6912"/>
            <w:shd w:fill="FFFFFF"/>
          </w:tcPr>
          <w:p>
            <w:pPr>
              <w:spacing w:before="40" w:after="40"/>
            </w:pPr>
            <w:r>
              <w:rPr>
                <w:rFonts w:ascii="Times New Roman" w:hAnsi="Times New Roman"/>
                <w:color w:val="202A33"/>
                <w:sz w:val="19"/>
              </w:rPr>
              <w:t>Chapter 7: Conclusion and Future Scope</w:t>
            </w:r>
          </w:p>
        </w:tc>
        <w:tc>
          <w:tcPr>
            <w:tcW w:type="dxa" w:w="1440"/>
            <w:shd w:fill="FFFFFF"/>
          </w:tcPr>
          <w:p>
            <w:pPr>
              <w:spacing w:before="40" w:after="40"/>
            </w:pPr>
            <w:r>
              <w:rPr>
                <w:rFonts w:ascii="Times New Roman" w:hAnsi="Times New Roman"/>
                <w:color w:val="202A33"/>
                <w:sz w:val="19"/>
              </w:rPr>
              <w:t>44</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7.1 Summary of Contributions</w:t>
            </w:r>
          </w:p>
        </w:tc>
        <w:tc>
          <w:tcPr>
            <w:tcW w:type="dxa" w:w="1440"/>
            <w:shd w:fill="F4F6F9"/>
          </w:tcPr>
          <w:p>
            <w:pPr>
              <w:spacing w:before="40" w:after="40"/>
            </w:pPr>
            <w:r>
              <w:rPr>
                <w:rFonts w:ascii="Times New Roman" w:hAnsi="Times New Roman"/>
                <w:color w:val="202A33"/>
                <w:sz w:val="19"/>
              </w:rPr>
              <w:t>44</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7.2 Academic &amp; Societal Impact</w:t>
            </w:r>
          </w:p>
        </w:tc>
        <w:tc>
          <w:tcPr>
            <w:tcW w:type="dxa" w:w="1440"/>
            <w:shd w:fill="FFFFFF"/>
          </w:tcPr>
          <w:p>
            <w:pPr>
              <w:spacing w:before="40" w:after="40"/>
            </w:pPr>
            <w:r>
              <w:rPr>
                <w:rFonts w:ascii="Times New Roman" w:hAnsi="Times New Roman"/>
                <w:color w:val="202A33"/>
                <w:sz w:val="19"/>
              </w:rPr>
              <w:t>45</w:t>
            </w:r>
          </w:p>
        </w:tc>
      </w:tr>
      <w:tr>
        <w:tc>
          <w:tcPr>
            <w:tcW w:type="dxa" w:w="1440"/>
            <w:shd w:fill="F4F6F9"/>
          </w:tcPr>
          <w:p>
            <w:pPr>
              <w:spacing w:before="40" w:after="40"/>
            </w:pPr>
            <w:r>
              <w:rPr>
                <w:rFonts w:ascii="Times New Roman" w:hAnsi="Times New Roman"/>
                <w:color w:val="202A33"/>
                <w:sz w:val="19"/>
              </w:rPr>
            </w:r>
          </w:p>
        </w:tc>
        <w:tc>
          <w:tcPr>
            <w:tcW w:type="dxa" w:w="6912"/>
            <w:shd w:fill="F4F6F9"/>
          </w:tcPr>
          <w:p>
            <w:pPr>
              <w:spacing w:before="40" w:after="40"/>
            </w:pPr>
            <w:r>
              <w:rPr>
                <w:rFonts w:ascii="Times New Roman" w:hAnsi="Times New Roman"/>
                <w:color w:val="202A33"/>
                <w:sz w:val="19"/>
              </w:rPr>
              <w:t xml:space="preserve">  7.3 Critical Limitations</w:t>
            </w:r>
          </w:p>
        </w:tc>
        <w:tc>
          <w:tcPr>
            <w:tcW w:type="dxa" w:w="1440"/>
            <w:shd w:fill="F4F6F9"/>
          </w:tcPr>
          <w:p>
            <w:pPr>
              <w:spacing w:before="40" w:after="40"/>
            </w:pPr>
            <w:r>
              <w:rPr>
                <w:rFonts w:ascii="Times New Roman" w:hAnsi="Times New Roman"/>
                <w:color w:val="202A33"/>
                <w:sz w:val="19"/>
              </w:rPr>
              <w:t>45</w:t>
            </w:r>
          </w:p>
        </w:tc>
      </w:tr>
      <w:tr>
        <w:tc>
          <w:tcPr>
            <w:tcW w:type="dxa" w:w="1440"/>
            <w:shd w:fill="FFFFFF"/>
          </w:tcPr>
          <w:p>
            <w:pPr>
              <w:spacing w:before="40" w:after="40"/>
            </w:pPr>
            <w:r>
              <w:rPr>
                <w:rFonts w:ascii="Times New Roman" w:hAnsi="Times New Roman"/>
                <w:color w:val="202A33"/>
                <w:sz w:val="19"/>
              </w:rPr>
            </w:r>
          </w:p>
        </w:tc>
        <w:tc>
          <w:tcPr>
            <w:tcW w:type="dxa" w:w="6912"/>
            <w:shd w:fill="FFFFFF"/>
          </w:tcPr>
          <w:p>
            <w:pPr>
              <w:spacing w:before="40" w:after="40"/>
            </w:pPr>
            <w:r>
              <w:rPr>
                <w:rFonts w:ascii="Times New Roman" w:hAnsi="Times New Roman"/>
                <w:color w:val="202A33"/>
                <w:sz w:val="19"/>
              </w:rPr>
              <w:t xml:space="preserve">  7.4 Future Roadmap &amp; Scalability</w:t>
            </w:r>
          </w:p>
        </w:tc>
        <w:tc>
          <w:tcPr>
            <w:tcW w:type="dxa" w:w="1440"/>
            <w:shd w:fill="FFFFFF"/>
          </w:tcPr>
          <w:p>
            <w:pPr>
              <w:spacing w:before="40" w:after="40"/>
            </w:pPr>
            <w:r>
              <w:rPr>
                <w:rFonts w:ascii="Times New Roman" w:hAnsi="Times New Roman"/>
                <w:color w:val="202A33"/>
                <w:sz w:val="19"/>
              </w:rPr>
              <w:t>46</w:t>
            </w:r>
          </w:p>
        </w:tc>
      </w:tr>
      <w:tr>
        <w:tc>
          <w:tcPr>
            <w:tcW w:type="dxa" w:w="1440"/>
            <w:shd w:fill="F4F6F9"/>
          </w:tcPr>
          <w:p>
            <w:pPr>
              <w:spacing w:before="40" w:after="40"/>
            </w:pPr>
            <w:r>
              <w:rPr>
                <w:rFonts w:ascii="Times New Roman" w:hAnsi="Times New Roman"/>
                <w:color w:val="202A33"/>
                <w:sz w:val="19"/>
              </w:rPr>
              <w:t>--</w:t>
            </w:r>
          </w:p>
        </w:tc>
        <w:tc>
          <w:tcPr>
            <w:tcW w:type="dxa" w:w="6912"/>
            <w:shd w:fill="F4F6F9"/>
          </w:tcPr>
          <w:p>
            <w:pPr>
              <w:spacing w:before="40" w:after="40"/>
            </w:pPr>
            <w:r>
              <w:rPr>
                <w:rFonts w:ascii="Times New Roman" w:hAnsi="Times New Roman"/>
                <w:color w:val="202A33"/>
                <w:sz w:val="19"/>
              </w:rPr>
              <w:t>References (IEEE Academic Citation Format)</w:t>
            </w:r>
          </w:p>
        </w:tc>
        <w:tc>
          <w:tcPr>
            <w:tcW w:type="dxa" w:w="1440"/>
            <w:shd w:fill="F4F6F9"/>
          </w:tcPr>
          <w:p>
            <w:pPr>
              <w:spacing w:before="40" w:after="40"/>
            </w:pPr>
            <w:r>
              <w:rPr>
                <w:rFonts w:ascii="Times New Roman" w:hAnsi="Times New Roman"/>
                <w:color w:val="202A33"/>
                <w:sz w:val="19"/>
              </w:rPr>
              <w:t>47</w:t>
            </w:r>
          </w:p>
        </w:tc>
      </w:tr>
      <w:tr>
        <w:tc>
          <w:tcPr>
            <w:tcW w:type="dxa" w:w="1440"/>
            <w:shd w:fill="FFFFFF"/>
          </w:tcPr>
          <w:p>
            <w:pPr>
              <w:spacing w:before="40" w:after="40"/>
            </w:pPr>
            <w:r>
              <w:rPr>
                <w:rFonts w:ascii="Times New Roman" w:hAnsi="Times New Roman"/>
                <w:color w:val="202A33"/>
                <w:sz w:val="19"/>
              </w:rPr>
              <w:t>--</w:t>
            </w:r>
          </w:p>
        </w:tc>
        <w:tc>
          <w:tcPr>
            <w:tcW w:type="dxa" w:w="6912"/>
            <w:shd w:fill="FFFFFF"/>
          </w:tcPr>
          <w:p>
            <w:pPr>
              <w:spacing w:before="40" w:after="40"/>
            </w:pPr>
            <w:r>
              <w:rPr>
                <w:rFonts w:ascii="Times New Roman" w:hAnsi="Times New Roman"/>
                <w:color w:val="202A33"/>
                <w:sz w:val="19"/>
              </w:rPr>
              <w:t>Appendix A: Key Code Snippets &amp; Production API Endpoints</w:t>
            </w:r>
          </w:p>
        </w:tc>
        <w:tc>
          <w:tcPr>
            <w:tcW w:type="dxa" w:w="1440"/>
            <w:shd w:fill="FFFFFF"/>
          </w:tcPr>
          <w:p>
            <w:pPr>
              <w:spacing w:before="40" w:after="40"/>
            </w:pPr>
            <w:r>
              <w:rPr>
                <w:rFonts w:ascii="Times New Roman" w:hAnsi="Times New Roman"/>
                <w:color w:val="202A33"/>
                <w:sz w:val="19"/>
              </w:rPr>
              <w:t>49</w:t>
            </w:r>
          </w:p>
        </w:tc>
      </w:tr>
      <w:tr>
        <w:tc>
          <w:tcPr>
            <w:tcW w:type="dxa" w:w="1440"/>
            <w:shd w:fill="F4F6F9"/>
          </w:tcPr>
          <w:p>
            <w:pPr>
              <w:spacing w:before="40" w:after="40"/>
            </w:pPr>
            <w:r>
              <w:rPr>
                <w:rFonts w:ascii="Times New Roman" w:hAnsi="Times New Roman"/>
                <w:color w:val="202A33"/>
                <w:sz w:val="19"/>
              </w:rPr>
              <w:t>--</w:t>
            </w:r>
          </w:p>
        </w:tc>
        <w:tc>
          <w:tcPr>
            <w:tcW w:type="dxa" w:w="6912"/>
            <w:shd w:fill="F4F6F9"/>
          </w:tcPr>
          <w:p>
            <w:pPr>
              <w:spacing w:before="40" w:after="40"/>
            </w:pPr>
            <w:r>
              <w:rPr>
                <w:rFonts w:ascii="Times New Roman" w:hAnsi="Times New Roman"/>
                <w:color w:val="202A33"/>
                <w:sz w:val="19"/>
              </w:rPr>
              <w:t>Appendix B: Production Cloud Deployment on Vercel &amp; PWA User Manual</w:t>
            </w:r>
          </w:p>
        </w:tc>
        <w:tc>
          <w:tcPr>
            <w:tcW w:type="dxa" w:w="1440"/>
            <w:shd w:fill="F4F6F9"/>
          </w:tcPr>
          <w:p>
            <w:pPr>
              <w:spacing w:before="40" w:after="40"/>
            </w:pPr>
            <w:r>
              <w:rPr>
                <w:rFonts w:ascii="Times New Roman" w:hAnsi="Times New Roman"/>
                <w:color w:val="202A33"/>
                <w:sz w:val="19"/>
              </w:rPr>
              <w:t>51</w:t>
            </w:r>
          </w:p>
        </w:tc>
      </w:tr>
    </w:tbl>
    <w:p>
      <w:pPr>
        <w:spacing w:after="80"/>
      </w:pPr>
    </w:p>
    <w:p>
      <w:r>
        <w:br w:type="page"/>
      </w:r>
    </w:p>
    <w:p>
      <w:pPr>
        <w:spacing w:before="280" w:after="280"/>
        <w:jc w:val="center"/>
      </w:pPr>
      <w:r>
        <w:rPr>
          <w:rFonts w:ascii="Times New Roman" w:hAnsi="Times New Roman"/>
          <w:b/>
          <w:color w:val="EE0000"/>
          <w:sz w:val="34"/>
        </w:rPr>
        <w:t>LIST OF FIGURES &amp; TABLES</w:t>
      </w:r>
    </w:p>
    <w:p>
      <w:pPr>
        <w:spacing w:before="200" w:after="60"/>
      </w:pPr>
      <w:r>
        <w:rPr>
          <w:rFonts w:ascii="Times New Roman" w:hAnsi="Times New Roman"/>
          <w:b/>
          <w:color w:val="7030A0"/>
          <w:sz w:val="24"/>
        </w:rPr>
        <w:t>List of Figures</w:t>
      </w:r>
    </w:p>
    <w:tbl>
      <w:tblPr>
        <w:tblW w:type="auto" w:w="0"/>
        <w:jc w:val="center"/>
        <w:tblLook w:firstColumn="1" w:firstRow="1" w:lastColumn="0" w:lastRow="0" w:noHBand="0" w:noVBand="1" w:val="04A0"/>
      </w:tblPr>
      <w:tblGrid>
        <w:gridCol w:w="2890"/>
        <w:gridCol w:w="2890"/>
        <w:gridCol w:w="2890"/>
      </w:tblGrid>
      <w:tr>
        <w:tc>
          <w:tcPr>
            <w:tcW w:type="dxa" w:w="1440"/>
            <w:shd w:fill="1F497D"/>
          </w:tcPr>
          <w:p>
            <w:pPr>
              <w:jc w:val="center"/>
            </w:pPr>
            <w:r>
              <w:rPr>
                <w:rFonts w:ascii="Arial" w:hAnsi="Arial"/>
                <w:b/>
                <w:color w:val="FFFFFF"/>
                <w:sz w:val="20"/>
              </w:rPr>
              <w:t>Fig. No.</w:t>
            </w:r>
          </w:p>
        </w:tc>
        <w:tc>
          <w:tcPr>
            <w:tcW w:type="dxa" w:w="6912"/>
            <w:shd w:fill="1F497D"/>
          </w:tcPr>
          <w:p>
            <w:pPr>
              <w:jc w:val="center"/>
            </w:pPr>
            <w:r>
              <w:rPr>
                <w:rFonts w:ascii="Arial" w:hAnsi="Arial"/>
                <w:b/>
                <w:color w:val="FFFFFF"/>
                <w:sz w:val="20"/>
              </w:rPr>
              <w:t>Figure Title &amp; Description</w:t>
            </w:r>
          </w:p>
        </w:tc>
        <w:tc>
          <w:tcPr>
            <w:tcW w:type="dxa" w:w="1440"/>
            <w:shd w:fill="1F497D"/>
          </w:tcPr>
          <w:p>
            <w:pPr>
              <w:jc w:val="center"/>
            </w:pPr>
            <w:r>
              <w:rPr>
                <w:rFonts w:ascii="Arial" w:hAnsi="Arial"/>
                <w:b/>
                <w:color w:val="FFFFFF"/>
                <w:sz w:val="20"/>
              </w:rPr>
              <w:t>Page No.</w:t>
            </w:r>
          </w:p>
        </w:tc>
      </w:tr>
      <w:tr>
        <w:tc>
          <w:tcPr>
            <w:tcW w:type="dxa" w:w="1440"/>
            <w:shd w:fill="FFFFFF"/>
          </w:tcPr>
          <w:p>
            <w:pPr>
              <w:spacing w:before="40" w:after="40"/>
            </w:pPr>
            <w:r>
              <w:rPr>
                <w:rFonts w:ascii="Times New Roman" w:hAnsi="Times New Roman"/>
                <w:color w:val="202A33"/>
                <w:sz w:val="19"/>
              </w:rPr>
              <w:t>Figure 4.1</w:t>
            </w:r>
          </w:p>
        </w:tc>
        <w:tc>
          <w:tcPr>
            <w:tcW w:type="dxa" w:w="6912"/>
            <w:shd w:fill="FFFFFF"/>
          </w:tcPr>
          <w:p>
            <w:pPr>
              <w:spacing w:before="40" w:after="40"/>
            </w:pPr>
            <w:r>
              <w:rPr>
                <w:rFonts w:ascii="Times New Roman" w:hAnsi="Times New Roman"/>
                <w:color w:val="202A33"/>
                <w:sz w:val="19"/>
              </w:rPr>
              <w:t>High-Level 3-Tier AI System Architecture of VernaLedger-AI</w:t>
            </w:r>
          </w:p>
        </w:tc>
        <w:tc>
          <w:tcPr>
            <w:tcW w:type="dxa" w:w="1440"/>
            <w:shd w:fill="FFFFFF"/>
          </w:tcPr>
          <w:p>
            <w:pPr>
              <w:spacing w:before="40" w:after="40"/>
            </w:pPr>
            <w:r>
              <w:rPr>
                <w:rFonts w:ascii="Times New Roman" w:hAnsi="Times New Roman"/>
                <w:color w:val="202A33"/>
                <w:sz w:val="19"/>
              </w:rPr>
              <w:t>21</w:t>
            </w:r>
          </w:p>
        </w:tc>
      </w:tr>
      <w:tr>
        <w:tc>
          <w:tcPr>
            <w:tcW w:type="dxa" w:w="1440"/>
            <w:shd w:fill="F4F6F9"/>
          </w:tcPr>
          <w:p>
            <w:pPr>
              <w:spacing w:before="40" w:after="40"/>
            </w:pPr>
            <w:r>
              <w:rPr>
                <w:rFonts w:ascii="Times New Roman" w:hAnsi="Times New Roman"/>
                <w:color w:val="202A33"/>
                <w:sz w:val="19"/>
              </w:rPr>
              <w:t>Figure 4.2</w:t>
            </w:r>
          </w:p>
        </w:tc>
        <w:tc>
          <w:tcPr>
            <w:tcW w:type="dxa" w:w="6912"/>
            <w:shd w:fill="F4F6F9"/>
          </w:tcPr>
          <w:p>
            <w:pPr>
              <w:spacing w:before="40" w:after="40"/>
            </w:pPr>
            <w:r>
              <w:rPr>
                <w:rFonts w:ascii="Times New Roman" w:hAnsi="Times New Roman"/>
                <w:color w:val="202A33"/>
                <w:sz w:val="19"/>
              </w:rPr>
              <w:t>Data Flow Diagram Level 0 (Context Level Diagram)</w:t>
            </w:r>
          </w:p>
        </w:tc>
        <w:tc>
          <w:tcPr>
            <w:tcW w:type="dxa" w:w="1440"/>
            <w:shd w:fill="F4F6F9"/>
          </w:tcPr>
          <w:p>
            <w:pPr>
              <w:spacing w:before="40" w:after="40"/>
            </w:pPr>
            <w:r>
              <w:rPr>
                <w:rFonts w:ascii="Times New Roman" w:hAnsi="Times New Roman"/>
                <w:color w:val="202A33"/>
                <w:sz w:val="19"/>
              </w:rPr>
              <w:t>22</w:t>
            </w:r>
          </w:p>
        </w:tc>
      </w:tr>
      <w:tr>
        <w:tc>
          <w:tcPr>
            <w:tcW w:type="dxa" w:w="1440"/>
            <w:shd w:fill="FFFFFF"/>
          </w:tcPr>
          <w:p>
            <w:pPr>
              <w:spacing w:before="40" w:after="40"/>
            </w:pPr>
            <w:r>
              <w:rPr>
                <w:rFonts w:ascii="Times New Roman" w:hAnsi="Times New Roman"/>
                <w:color w:val="202A33"/>
                <w:sz w:val="19"/>
              </w:rPr>
              <w:t>Figure 4.3</w:t>
            </w:r>
          </w:p>
        </w:tc>
        <w:tc>
          <w:tcPr>
            <w:tcW w:type="dxa" w:w="6912"/>
            <w:shd w:fill="FFFFFF"/>
          </w:tcPr>
          <w:p>
            <w:pPr>
              <w:spacing w:before="40" w:after="40"/>
            </w:pPr>
            <w:r>
              <w:rPr>
                <w:rFonts w:ascii="Times New Roman" w:hAnsi="Times New Roman"/>
                <w:color w:val="202A33"/>
                <w:sz w:val="19"/>
              </w:rPr>
              <w:t>Data Flow Diagram Level 1 (Multimodal Vision OCR &amp; Voice Stream)</w:t>
            </w:r>
          </w:p>
        </w:tc>
        <w:tc>
          <w:tcPr>
            <w:tcW w:type="dxa" w:w="1440"/>
            <w:shd w:fill="FFFFFF"/>
          </w:tcPr>
          <w:p>
            <w:pPr>
              <w:spacing w:before="40" w:after="40"/>
            </w:pPr>
            <w:r>
              <w:rPr>
                <w:rFonts w:ascii="Times New Roman" w:hAnsi="Times New Roman"/>
                <w:color w:val="202A33"/>
                <w:sz w:val="19"/>
              </w:rPr>
              <w:t>23</w:t>
            </w:r>
          </w:p>
        </w:tc>
      </w:tr>
      <w:tr>
        <w:tc>
          <w:tcPr>
            <w:tcW w:type="dxa" w:w="1440"/>
            <w:shd w:fill="F4F6F9"/>
          </w:tcPr>
          <w:p>
            <w:pPr>
              <w:spacing w:before="40" w:after="40"/>
            </w:pPr>
            <w:r>
              <w:rPr>
                <w:rFonts w:ascii="Times New Roman" w:hAnsi="Times New Roman"/>
                <w:color w:val="202A33"/>
                <w:sz w:val="19"/>
              </w:rPr>
              <w:t>Figure 4.4</w:t>
            </w:r>
          </w:p>
        </w:tc>
        <w:tc>
          <w:tcPr>
            <w:tcW w:type="dxa" w:w="6912"/>
            <w:shd w:fill="F4F6F9"/>
          </w:tcPr>
          <w:p>
            <w:pPr>
              <w:spacing w:before="40" w:after="40"/>
            </w:pPr>
            <w:r>
              <w:rPr>
                <w:rFonts w:ascii="Times New Roman" w:hAnsi="Times New Roman"/>
                <w:color w:val="202A33"/>
                <w:sz w:val="19"/>
              </w:rPr>
              <w:t>UML Sequence Diagram: Voice Billing to Ledger Commit</w:t>
            </w:r>
          </w:p>
        </w:tc>
        <w:tc>
          <w:tcPr>
            <w:tcW w:type="dxa" w:w="1440"/>
            <w:shd w:fill="F4F6F9"/>
          </w:tcPr>
          <w:p>
            <w:pPr>
              <w:spacing w:before="40" w:after="40"/>
            </w:pPr>
            <w:r>
              <w:rPr>
                <w:rFonts w:ascii="Times New Roman" w:hAnsi="Times New Roman"/>
                <w:color w:val="202A33"/>
                <w:sz w:val="19"/>
              </w:rPr>
              <w:t>24</w:t>
            </w:r>
          </w:p>
        </w:tc>
      </w:tr>
      <w:tr>
        <w:tc>
          <w:tcPr>
            <w:tcW w:type="dxa" w:w="1440"/>
            <w:shd w:fill="FFFFFF"/>
          </w:tcPr>
          <w:p>
            <w:pPr>
              <w:spacing w:before="40" w:after="40"/>
            </w:pPr>
            <w:r>
              <w:rPr>
                <w:rFonts w:ascii="Times New Roman" w:hAnsi="Times New Roman"/>
                <w:color w:val="202A33"/>
                <w:sz w:val="19"/>
              </w:rPr>
              <w:t>Figure 5.1</w:t>
            </w:r>
          </w:p>
        </w:tc>
        <w:tc>
          <w:tcPr>
            <w:tcW w:type="dxa" w:w="6912"/>
            <w:shd w:fill="FFFFFF"/>
          </w:tcPr>
          <w:p>
            <w:pPr>
              <w:spacing w:before="40" w:after="40"/>
            </w:pPr>
            <w:r>
              <w:rPr>
                <w:rFonts w:ascii="Times New Roman" w:hAnsi="Times New Roman"/>
                <w:color w:val="202A33"/>
                <w:sz w:val="19"/>
              </w:rPr>
              <w:t>Entity-Relationship (ER) Relational Schema of SQLite Financial Database</w:t>
            </w:r>
          </w:p>
        </w:tc>
        <w:tc>
          <w:tcPr>
            <w:tcW w:type="dxa" w:w="1440"/>
            <w:shd w:fill="FFFFFF"/>
          </w:tcPr>
          <w:p>
            <w:pPr>
              <w:spacing w:before="40" w:after="40"/>
            </w:pPr>
            <w:r>
              <w:rPr>
                <w:rFonts w:ascii="Times New Roman" w:hAnsi="Times New Roman"/>
                <w:color w:val="202A33"/>
                <w:sz w:val="19"/>
              </w:rPr>
              <w:t>31</w:t>
            </w:r>
          </w:p>
        </w:tc>
      </w:tr>
      <w:tr>
        <w:tc>
          <w:tcPr>
            <w:tcW w:type="dxa" w:w="1440"/>
            <w:shd w:fill="F4F6F9"/>
          </w:tcPr>
          <w:p>
            <w:pPr>
              <w:spacing w:before="40" w:after="40"/>
            </w:pPr>
            <w:r>
              <w:rPr>
                <w:rFonts w:ascii="Times New Roman" w:hAnsi="Times New Roman"/>
                <w:color w:val="202A33"/>
                <w:sz w:val="19"/>
              </w:rPr>
              <w:t>Figure 5.2</w:t>
            </w:r>
          </w:p>
        </w:tc>
        <w:tc>
          <w:tcPr>
            <w:tcW w:type="dxa" w:w="6912"/>
            <w:shd w:fill="F4F6F9"/>
          </w:tcPr>
          <w:p>
            <w:pPr>
              <w:spacing w:before="40" w:after="40"/>
            </w:pPr>
            <w:r>
              <w:rPr>
                <w:rFonts w:ascii="Times New Roman" w:hAnsi="Times New Roman"/>
                <w:color w:val="202A33"/>
                <w:sz w:val="19"/>
              </w:rPr>
              <w:t>Latest Screen: Real-Time Mobile AI Voice Chatbot with Single-Button Seek Player</w:t>
            </w:r>
          </w:p>
        </w:tc>
        <w:tc>
          <w:tcPr>
            <w:tcW w:type="dxa" w:w="1440"/>
            <w:shd w:fill="F4F6F9"/>
          </w:tcPr>
          <w:p>
            <w:pPr>
              <w:spacing w:before="40" w:after="40"/>
            </w:pPr>
            <w:r>
              <w:rPr>
                <w:rFonts w:ascii="Times New Roman" w:hAnsi="Times New Roman"/>
                <w:color w:val="202A33"/>
                <w:sz w:val="19"/>
              </w:rPr>
              <w:t>35</w:t>
            </w:r>
          </w:p>
        </w:tc>
      </w:tr>
      <w:tr>
        <w:tc>
          <w:tcPr>
            <w:tcW w:type="dxa" w:w="1440"/>
            <w:shd w:fill="FFFFFF"/>
          </w:tcPr>
          <w:p>
            <w:pPr>
              <w:spacing w:before="40" w:after="40"/>
            </w:pPr>
            <w:r>
              <w:rPr>
                <w:rFonts w:ascii="Times New Roman" w:hAnsi="Times New Roman"/>
                <w:color w:val="202A33"/>
                <w:sz w:val="19"/>
              </w:rPr>
              <w:t>Figure 5.3</w:t>
            </w:r>
          </w:p>
        </w:tc>
        <w:tc>
          <w:tcPr>
            <w:tcW w:type="dxa" w:w="6912"/>
            <w:shd w:fill="FFFFFF"/>
          </w:tcPr>
          <w:p>
            <w:pPr>
              <w:spacing w:before="40" w:after="40"/>
            </w:pPr>
            <w:r>
              <w:rPr>
                <w:rFonts w:ascii="Times New Roman" w:hAnsi="Times New Roman"/>
                <w:color w:val="202A33"/>
                <w:sz w:val="19"/>
              </w:rPr>
              <w:t>Latest Screen: Mobile Multimodal OCR Scanner &amp; Receipt Item Inwarding</w:t>
            </w:r>
          </w:p>
        </w:tc>
        <w:tc>
          <w:tcPr>
            <w:tcW w:type="dxa" w:w="1440"/>
            <w:shd w:fill="FFFFFF"/>
          </w:tcPr>
          <w:p>
            <w:pPr>
              <w:spacing w:before="40" w:after="40"/>
            </w:pPr>
            <w:r>
              <w:rPr>
                <w:rFonts w:ascii="Times New Roman" w:hAnsi="Times New Roman"/>
                <w:color w:val="202A33"/>
                <w:sz w:val="19"/>
              </w:rPr>
              <w:t>36</w:t>
            </w:r>
          </w:p>
        </w:tc>
      </w:tr>
      <w:tr>
        <w:tc>
          <w:tcPr>
            <w:tcW w:type="dxa" w:w="1440"/>
            <w:shd w:fill="F4F6F9"/>
          </w:tcPr>
          <w:p>
            <w:pPr>
              <w:spacing w:before="40" w:after="40"/>
            </w:pPr>
            <w:r>
              <w:rPr>
                <w:rFonts w:ascii="Times New Roman" w:hAnsi="Times New Roman"/>
                <w:color w:val="202A33"/>
                <w:sz w:val="19"/>
              </w:rPr>
              <w:t>Figure 5.4</w:t>
            </w:r>
          </w:p>
        </w:tc>
        <w:tc>
          <w:tcPr>
            <w:tcW w:type="dxa" w:w="6912"/>
            <w:shd w:fill="F4F6F9"/>
          </w:tcPr>
          <w:p>
            <w:pPr>
              <w:spacing w:before="40" w:after="40"/>
            </w:pPr>
            <w:r>
              <w:rPr>
                <w:rFonts w:ascii="Times New Roman" w:hAnsi="Times New Roman"/>
                <w:color w:val="202A33"/>
                <w:sz w:val="19"/>
              </w:rPr>
              <w:t>Latest Screen: Desktop Cyberpunk Dark Glassmorphic Main Dashboard</w:t>
            </w:r>
          </w:p>
        </w:tc>
        <w:tc>
          <w:tcPr>
            <w:tcW w:type="dxa" w:w="1440"/>
            <w:shd w:fill="F4F6F9"/>
          </w:tcPr>
          <w:p>
            <w:pPr>
              <w:spacing w:before="40" w:after="40"/>
            </w:pPr>
            <w:r>
              <w:rPr>
                <w:rFonts w:ascii="Times New Roman" w:hAnsi="Times New Roman"/>
                <w:color w:val="202A33"/>
                <w:sz w:val="19"/>
              </w:rPr>
              <w:t>37</w:t>
            </w:r>
          </w:p>
        </w:tc>
      </w:tr>
      <w:tr>
        <w:tc>
          <w:tcPr>
            <w:tcW w:type="dxa" w:w="1440"/>
            <w:shd w:fill="FFFFFF"/>
          </w:tcPr>
          <w:p>
            <w:pPr>
              <w:spacing w:before="40" w:after="40"/>
            </w:pPr>
            <w:r>
              <w:rPr>
                <w:rFonts w:ascii="Times New Roman" w:hAnsi="Times New Roman"/>
                <w:color w:val="202A33"/>
                <w:sz w:val="19"/>
              </w:rPr>
              <w:t>Figure 5.5</w:t>
            </w:r>
          </w:p>
        </w:tc>
        <w:tc>
          <w:tcPr>
            <w:tcW w:type="dxa" w:w="6912"/>
            <w:shd w:fill="FFFFFF"/>
          </w:tcPr>
          <w:p>
            <w:pPr>
              <w:spacing w:before="40" w:after="40"/>
            </w:pPr>
            <w:r>
              <w:rPr>
                <w:rFonts w:ascii="Times New Roman" w:hAnsi="Times New Roman"/>
                <w:color w:val="202A33"/>
                <w:sz w:val="19"/>
              </w:rPr>
              <w:t>Latest Screen: Customer Khata Ledger &amp; 1-Click WhatsApp Reminder Interface</w:t>
            </w:r>
          </w:p>
        </w:tc>
        <w:tc>
          <w:tcPr>
            <w:tcW w:type="dxa" w:w="1440"/>
            <w:shd w:fill="FFFFFF"/>
          </w:tcPr>
          <w:p>
            <w:pPr>
              <w:spacing w:before="40" w:after="40"/>
            </w:pPr>
            <w:r>
              <w:rPr>
                <w:rFonts w:ascii="Times New Roman" w:hAnsi="Times New Roman"/>
                <w:color w:val="202A33"/>
                <w:sz w:val="19"/>
              </w:rPr>
              <w:t>37</w:t>
            </w:r>
          </w:p>
        </w:tc>
      </w:tr>
      <w:tr>
        <w:tc>
          <w:tcPr>
            <w:tcW w:type="dxa" w:w="1440"/>
            <w:shd w:fill="F4F6F9"/>
          </w:tcPr>
          <w:p>
            <w:pPr>
              <w:spacing w:before="40" w:after="40"/>
            </w:pPr>
            <w:r>
              <w:rPr>
                <w:rFonts w:ascii="Times New Roman" w:hAnsi="Times New Roman"/>
                <w:color w:val="202A33"/>
                <w:sz w:val="19"/>
              </w:rPr>
              <w:t>Figure 5.6</w:t>
            </w:r>
          </w:p>
        </w:tc>
        <w:tc>
          <w:tcPr>
            <w:tcW w:type="dxa" w:w="6912"/>
            <w:shd w:fill="F4F6F9"/>
          </w:tcPr>
          <w:p>
            <w:pPr>
              <w:spacing w:before="40" w:after="40"/>
            </w:pPr>
            <w:r>
              <w:rPr>
                <w:rFonts w:ascii="Times New Roman" w:hAnsi="Times New Roman"/>
                <w:color w:val="202A33"/>
                <w:sz w:val="19"/>
              </w:rPr>
              <w:t>Latest Screen: Real-Time Financial KPI Analytics &amp; Low-Stock Alerts</w:t>
            </w:r>
          </w:p>
        </w:tc>
        <w:tc>
          <w:tcPr>
            <w:tcW w:type="dxa" w:w="1440"/>
            <w:shd w:fill="F4F6F9"/>
          </w:tcPr>
          <w:p>
            <w:pPr>
              <w:spacing w:before="40" w:after="40"/>
            </w:pPr>
            <w:r>
              <w:rPr>
                <w:rFonts w:ascii="Times New Roman" w:hAnsi="Times New Roman"/>
                <w:color w:val="202A33"/>
                <w:sz w:val="19"/>
              </w:rPr>
              <w:t>38</w:t>
            </w:r>
          </w:p>
        </w:tc>
      </w:tr>
      <w:tr>
        <w:tc>
          <w:tcPr>
            <w:tcW w:type="dxa" w:w="1440"/>
            <w:shd w:fill="FFFFFF"/>
          </w:tcPr>
          <w:p>
            <w:pPr>
              <w:spacing w:before="40" w:after="40"/>
            </w:pPr>
            <w:r>
              <w:rPr>
                <w:rFonts w:ascii="Times New Roman" w:hAnsi="Times New Roman"/>
                <w:color w:val="202A33"/>
                <w:sz w:val="19"/>
              </w:rPr>
              <w:t>Figure 6.1</w:t>
            </w:r>
          </w:p>
        </w:tc>
        <w:tc>
          <w:tcPr>
            <w:tcW w:type="dxa" w:w="6912"/>
            <w:shd w:fill="FFFFFF"/>
          </w:tcPr>
          <w:p>
            <w:pPr>
              <w:spacing w:before="40" w:after="40"/>
            </w:pPr>
            <w:r>
              <w:rPr>
                <w:rFonts w:ascii="Times New Roman" w:hAnsi="Times New Roman"/>
                <w:color w:val="202A33"/>
                <w:sz w:val="19"/>
              </w:rPr>
              <w:t>OCR Field Extraction Accuracy vs Image Resolution and Ambient Noise</w:t>
            </w:r>
          </w:p>
        </w:tc>
        <w:tc>
          <w:tcPr>
            <w:tcW w:type="dxa" w:w="1440"/>
            <w:shd w:fill="FFFFFF"/>
          </w:tcPr>
          <w:p>
            <w:pPr>
              <w:spacing w:before="40" w:after="40"/>
            </w:pPr>
            <w:r>
              <w:rPr>
                <w:rFonts w:ascii="Times New Roman" w:hAnsi="Times New Roman"/>
                <w:color w:val="202A33"/>
                <w:sz w:val="19"/>
              </w:rPr>
              <w:t>39</w:t>
            </w:r>
          </w:p>
        </w:tc>
      </w:tr>
      <w:tr>
        <w:tc>
          <w:tcPr>
            <w:tcW w:type="dxa" w:w="1440"/>
            <w:shd w:fill="F4F6F9"/>
          </w:tcPr>
          <w:p>
            <w:pPr>
              <w:spacing w:before="40" w:after="40"/>
            </w:pPr>
            <w:r>
              <w:rPr>
                <w:rFonts w:ascii="Times New Roman" w:hAnsi="Times New Roman"/>
                <w:color w:val="202A33"/>
                <w:sz w:val="19"/>
              </w:rPr>
              <w:t>Figure 6.2</w:t>
            </w:r>
          </w:p>
        </w:tc>
        <w:tc>
          <w:tcPr>
            <w:tcW w:type="dxa" w:w="6912"/>
            <w:shd w:fill="F4F6F9"/>
          </w:tcPr>
          <w:p>
            <w:pPr>
              <w:spacing w:before="40" w:after="40"/>
            </w:pPr>
            <w:r>
              <w:rPr>
                <w:rFonts w:ascii="Times New Roman" w:hAnsi="Times New Roman"/>
                <w:color w:val="202A33"/>
                <w:sz w:val="19"/>
              </w:rPr>
              <w:t>End-to-End Operational Latency: Manual Diary vs Khatabook vs VernaLedger-AI</w:t>
            </w:r>
          </w:p>
        </w:tc>
        <w:tc>
          <w:tcPr>
            <w:tcW w:type="dxa" w:w="1440"/>
            <w:shd w:fill="F4F6F9"/>
          </w:tcPr>
          <w:p>
            <w:pPr>
              <w:spacing w:before="40" w:after="40"/>
            </w:pPr>
            <w:r>
              <w:rPr>
                <w:rFonts w:ascii="Times New Roman" w:hAnsi="Times New Roman"/>
                <w:color w:val="202A33"/>
                <w:sz w:val="19"/>
              </w:rPr>
              <w:t>41</w:t>
            </w:r>
          </w:p>
        </w:tc>
      </w:tr>
    </w:tbl>
    <w:p>
      <w:pPr>
        <w:spacing w:after="80"/>
      </w:pPr>
    </w:p>
    <w:p>
      <w:pPr>
        <w:spacing w:before="200" w:after="60"/>
      </w:pPr>
      <w:r>
        <w:rPr>
          <w:rFonts w:ascii="Times New Roman" w:hAnsi="Times New Roman"/>
          <w:b/>
          <w:color w:val="7030A0"/>
          <w:sz w:val="24"/>
        </w:rPr>
        <w:t>List of Tables</w:t>
      </w:r>
    </w:p>
    <w:tbl>
      <w:tblPr>
        <w:tblW w:type="auto" w:w="0"/>
        <w:jc w:val="center"/>
        <w:tblLook w:firstColumn="1" w:firstRow="1" w:lastColumn="0" w:lastRow="0" w:noHBand="0" w:noVBand="1" w:val="04A0"/>
      </w:tblPr>
      <w:tblGrid>
        <w:gridCol w:w="2890"/>
        <w:gridCol w:w="2890"/>
        <w:gridCol w:w="2890"/>
      </w:tblGrid>
      <w:tr>
        <w:tc>
          <w:tcPr>
            <w:tcW w:type="dxa" w:w="1440"/>
            <w:shd w:fill="1F497D"/>
          </w:tcPr>
          <w:p>
            <w:pPr>
              <w:jc w:val="center"/>
            </w:pPr>
            <w:r>
              <w:rPr>
                <w:rFonts w:ascii="Arial" w:hAnsi="Arial"/>
                <w:b/>
                <w:color w:val="FFFFFF"/>
                <w:sz w:val="20"/>
              </w:rPr>
              <w:t>Table No.</w:t>
            </w:r>
          </w:p>
        </w:tc>
        <w:tc>
          <w:tcPr>
            <w:tcW w:type="dxa" w:w="6912"/>
            <w:shd w:fill="1F497D"/>
          </w:tcPr>
          <w:p>
            <w:pPr>
              <w:jc w:val="center"/>
            </w:pPr>
            <w:r>
              <w:rPr>
                <w:rFonts w:ascii="Arial" w:hAnsi="Arial"/>
                <w:b/>
                <w:color w:val="FFFFFF"/>
                <w:sz w:val="20"/>
              </w:rPr>
              <w:t>Table Title &amp; Description</w:t>
            </w:r>
          </w:p>
        </w:tc>
        <w:tc>
          <w:tcPr>
            <w:tcW w:type="dxa" w:w="1440"/>
            <w:shd w:fill="1F497D"/>
          </w:tcPr>
          <w:p>
            <w:pPr>
              <w:jc w:val="center"/>
            </w:pPr>
            <w:r>
              <w:rPr>
                <w:rFonts w:ascii="Arial" w:hAnsi="Arial"/>
                <w:b/>
                <w:color w:val="FFFFFF"/>
                <w:sz w:val="20"/>
              </w:rPr>
              <w:t>Page No.</w:t>
            </w:r>
          </w:p>
        </w:tc>
      </w:tr>
      <w:tr>
        <w:tc>
          <w:tcPr>
            <w:tcW w:type="dxa" w:w="1440"/>
            <w:shd w:fill="FFFFFF"/>
          </w:tcPr>
          <w:p>
            <w:pPr>
              <w:spacing w:before="40" w:after="40"/>
            </w:pPr>
            <w:r>
              <w:rPr>
                <w:rFonts w:ascii="Times New Roman" w:hAnsi="Times New Roman"/>
                <w:color w:val="202A33"/>
                <w:sz w:val="19"/>
              </w:rPr>
              <w:t>Table 2.1</w:t>
            </w:r>
          </w:p>
        </w:tc>
        <w:tc>
          <w:tcPr>
            <w:tcW w:type="dxa" w:w="6912"/>
            <w:shd w:fill="FFFFFF"/>
          </w:tcPr>
          <w:p>
            <w:pPr>
              <w:spacing w:before="40" w:after="40"/>
            </w:pPr>
            <w:r>
              <w:rPr>
                <w:rFonts w:ascii="Times New Roman" w:hAnsi="Times New Roman"/>
                <w:color w:val="202A33"/>
                <w:sz w:val="19"/>
              </w:rPr>
              <w:t>Comparative Analysis of Accounting Solutions with VernaLedger-AI</w:t>
            </w:r>
          </w:p>
        </w:tc>
        <w:tc>
          <w:tcPr>
            <w:tcW w:type="dxa" w:w="1440"/>
            <w:shd w:fill="FFFFFF"/>
          </w:tcPr>
          <w:p>
            <w:pPr>
              <w:spacing w:before="40" w:after="40"/>
            </w:pPr>
            <w:r>
              <w:rPr>
                <w:rFonts w:ascii="Times New Roman" w:hAnsi="Times New Roman"/>
                <w:color w:val="202A33"/>
                <w:sz w:val="19"/>
              </w:rPr>
              <w:t>11</w:t>
            </w:r>
          </w:p>
        </w:tc>
      </w:tr>
      <w:tr>
        <w:tc>
          <w:tcPr>
            <w:tcW w:type="dxa" w:w="1440"/>
            <w:shd w:fill="F4F6F9"/>
          </w:tcPr>
          <w:p>
            <w:pPr>
              <w:spacing w:before="40" w:after="40"/>
            </w:pPr>
            <w:r>
              <w:rPr>
                <w:rFonts w:ascii="Times New Roman" w:hAnsi="Times New Roman"/>
                <w:color w:val="202A33"/>
                <w:sz w:val="19"/>
              </w:rPr>
              <w:t>Table 3.1</w:t>
            </w:r>
          </w:p>
        </w:tc>
        <w:tc>
          <w:tcPr>
            <w:tcW w:type="dxa" w:w="6912"/>
            <w:shd w:fill="F4F6F9"/>
          </w:tcPr>
          <w:p>
            <w:pPr>
              <w:spacing w:before="40" w:after="40"/>
            </w:pPr>
            <w:r>
              <w:rPr>
                <w:rFonts w:ascii="Times New Roman" w:hAnsi="Times New Roman"/>
                <w:color w:val="202A33"/>
                <w:sz w:val="19"/>
              </w:rPr>
              <w:t>Functional Requirements Specification Matrix (FR1 - FR12)</w:t>
            </w:r>
          </w:p>
        </w:tc>
        <w:tc>
          <w:tcPr>
            <w:tcW w:type="dxa" w:w="1440"/>
            <w:shd w:fill="F4F6F9"/>
          </w:tcPr>
          <w:p>
            <w:pPr>
              <w:spacing w:before="40" w:after="40"/>
            </w:pPr>
            <w:r>
              <w:rPr>
                <w:rFonts w:ascii="Times New Roman" w:hAnsi="Times New Roman"/>
                <w:color w:val="202A33"/>
                <w:sz w:val="19"/>
              </w:rPr>
              <w:t>14</w:t>
            </w:r>
          </w:p>
        </w:tc>
      </w:tr>
      <w:tr>
        <w:tc>
          <w:tcPr>
            <w:tcW w:type="dxa" w:w="1440"/>
            <w:shd w:fill="FFFFFF"/>
          </w:tcPr>
          <w:p>
            <w:pPr>
              <w:spacing w:before="40" w:after="40"/>
            </w:pPr>
            <w:r>
              <w:rPr>
                <w:rFonts w:ascii="Times New Roman" w:hAnsi="Times New Roman"/>
                <w:color w:val="202A33"/>
                <w:sz w:val="19"/>
              </w:rPr>
              <w:t>Table 3.2</w:t>
            </w:r>
          </w:p>
        </w:tc>
        <w:tc>
          <w:tcPr>
            <w:tcW w:type="dxa" w:w="6912"/>
            <w:shd w:fill="FFFFFF"/>
          </w:tcPr>
          <w:p>
            <w:pPr>
              <w:spacing w:before="40" w:after="40"/>
            </w:pPr>
            <w:r>
              <w:rPr>
                <w:rFonts w:ascii="Times New Roman" w:hAnsi="Times New Roman"/>
                <w:color w:val="202A33"/>
                <w:sz w:val="19"/>
              </w:rPr>
              <w:t>Hardware Specifications for Client Devices and Cloud Container</w:t>
            </w:r>
          </w:p>
        </w:tc>
        <w:tc>
          <w:tcPr>
            <w:tcW w:type="dxa" w:w="1440"/>
            <w:shd w:fill="FFFFFF"/>
          </w:tcPr>
          <w:p>
            <w:pPr>
              <w:spacing w:before="40" w:after="40"/>
            </w:pPr>
            <w:r>
              <w:rPr>
                <w:rFonts w:ascii="Times New Roman" w:hAnsi="Times New Roman"/>
                <w:color w:val="202A33"/>
                <w:sz w:val="19"/>
              </w:rPr>
              <w:t>16</w:t>
            </w:r>
          </w:p>
        </w:tc>
      </w:tr>
      <w:tr>
        <w:tc>
          <w:tcPr>
            <w:tcW w:type="dxa" w:w="1440"/>
            <w:shd w:fill="F4F6F9"/>
          </w:tcPr>
          <w:p>
            <w:pPr>
              <w:spacing w:before="40" w:after="40"/>
            </w:pPr>
            <w:r>
              <w:rPr>
                <w:rFonts w:ascii="Times New Roman" w:hAnsi="Times New Roman"/>
                <w:color w:val="202A33"/>
                <w:sz w:val="19"/>
              </w:rPr>
              <w:t>Table 3.3</w:t>
            </w:r>
          </w:p>
        </w:tc>
        <w:tc>
          <w:tcPr>
            <w:tcW w:type="dxa" w:w="6912"/>
            <w:shd w:fill="F4F6F9"/>
          </w:tcPr>
          <w:p>
            <w:pPr>
              <w:spacing w:before="40" w:after="40"/>
            </w:pPr>
            <w:r>
              <w:rPr>
                <w:rFonts w:ascii="Times New Roman" w:hAnsi="Times New Roman"/>
                <w:color w:val="202A33"/>
                <w:sz w:val="19"/>
              </w:rPr>
              <w:t>Software Tech Stack and Library Dependencies</w:t>
            </w:r>
          </w:p>
        </w:tc>
        <w:tc>
          <w:tcPr>
            <w:tcW w:type="dxa" w:w="1440"/>
            <w:shd w:fill="F4F6F9"/>
          </w:tcPr>
          <w:p>
            <w:pPr>
              <w:spacing w:before="40" w:after="40"/>
            </w:pPr>
            <w:r>
              <w:rPr>
                <w:rFonts w:ascii="Times New Roman" w:hAnsi="Times New Roman"/>
                <w:color w:val="202A33"/>
                <w:sz w:val="19"/>
              </w:rPr>
              <w:t>17</w:t>
            </w:r>
          </w:p>
        </w:tc>
      </w:tr>
      <w:tr>
        <w:tc>
          <w:tcPr>
            <w:tcW w:type="dxa" w:w="1440"/>
            <w:shd w:fill="FFFFFF"/>
          </w:tcPr>
          <w:p>
            <w:pPr>
              <w:spacing w:before="40" w:after="40"/>
            </w:pPr>
            <w:r>
              <w:rPr>
                <w:rFonts w:ascii="Times New Roman" w:hAnsi="Times New Roman"/>
                <w:color w:val="202A33"/>
                <w:sz w:val="19"/>
              </w:rPr>
              <w:t>Table 3.4</w:t>
            </w:r>
          </w:p>
        </w:tc>
        <w:tc>
          <w:tcPr>
            <w:tcW w:type="dxa" w:w="6912"/>
            <w:shd w:fill="FFFFFF"/>
          </w:tcPr>
          <w:p>
            <w:pPr>
              <w:spacing w:before="40" w:after="40"/>
            </w:pPr>
            <w:r>
              <w:rPr>
                <w:rFonts w:ascii="Times New Roman" w:hAnsi="Times New Roman"/>
                <w:color w:val="202A33"/>
                <w:sz w:val="19"/>
              </w:rPr>
              <w:t>Multimodal Evaluation Dataset Corpus Breakdown</w:t>
            </w:r>
          </w:p>
        </w:tc>
        <w:tc>
          <w:tcPr>
            <w:tcW w:type="dxa" w:w="1440"/>
            <w:shd w:fill="FFFFFF"/>
          </w:tcPr>
          <w:p>
            <w:pPr>
              <w:spacing w:before="40" w:after="40"/>
            </w:pPr>
            <w:r>
              <w:rPr>
                <w:rFonts w:ascii="Times New Roman" w:hAnsi="Times New Roman"/>
                <w:color w:val="202A33"/>
                <w:sz w:val="19"/>
              </w:rPr>
              <w:t>18</w:t>
            </w:r>
          </w:p>
        </w:tc>
      </w:tr>
      <w:tr>
        <w:tc>
          <w:tcPr>
            <w:tcW w:type="dxa" w:w="1440"/>
            <w:shd w:fill="F4F6F9"/>
          </w:tcPr>
          <w:p>
            <w:pPr>
              <w:spacing w:before="40" w:after="40"/>
            </w:pPr>
            <w:r>
              <w:rPr>
                <w:rFonts w:ascii="Times New Roman" w:hAnsi="Times New Roman"/>
                <w:color w:val="202A33"/>
                <w:sz w:val="19"/>
              </w:rPr>
              <w:t>Table 4.1</w:t>
            </w:r>
          </w:p>
        </w:tc>
        <w:tc>
          <w:tcPr>
            <w:tcW w:type="dxa" w:w="6912"/>
            <w:shd w:fill="F4F6F9"/>
          </w:tcPr>
          <w:p>
            <w:pPr>
              <w:spacing w:before="40" w:after="40"/>
            </w:pPr>
            <w:r>
              <w:rPr>
                <w:rFonts w:ascii="Times New Roman" w:hAnsi="Times New Roman"/>
                <w:color w:val="202A33"/>
                <w:sz w:val="19"/>
              </w:rPr>
              <w:t>Multimodal OCR Foundation Model Comparison Matrix</w:t>
            </w:r>
          </w:p>
        </w:tc>
        <w:tc>
          <w:tcPr>
            <w:tcW w:type="dxa" w:w="1440"/>
            <w:shd w:fill="F4F6F9"/>
          </w:tcPr>
          <w:p>
            <w:pPr>
              <w:spacing w:before="40" w:after="40"/>
            </w:pPr>
            <w:r>
              <w:rPr>
                <w:rFonts w:ascii="Times New Roman" w:hAnsi="Times New Roman"/>
                <w:color w:val="202A33"/>
                <w:sz w:val="19"/>
              </w:rPr>
              <w:t>26</w:t>
            </w:r>
          </w:p>
        </w:tc>
      </w:tr>
      <w:tr>
        <w:tc>
          <w:tcPr>
            <w:tcW w:type="dxa" w:w="1440"/>
            <w:shd w:fill="FFFFFF"/>
          </w:tcPr>
          <w:p>
            <w:pPr>
              <w:spacing w:before="40" w:after="40"/>
            </w:pPr>
            <w:r>
              <w:rPr>
                <w:rFonts w:ascii="Times New Roman" w:hAnsi="Times New Roman"/>
                <w:color w:val="202A33"/>
                <w:sz w:val="19"/>
              </w:rPr>
              <w:t>Table 5.1</w:t>
            </w:r>
          </w:p>
        </w:tc>
        <w:tc>
          <w:tcPr>
            <w:tcW w:type="dxa" w:w="6912"/>
            <w:shd w:fill="FFFFFF"/>
          </w:tcPr>
          <w:p>
            <w:pPr>
              <w:spacing w:before="40" w:after="40"/>
            </w:pPr>
            <w:r>
              <w:rPr>
                <w:rFonts w:ascii="Times New Roman" w:hAnsi="Times New Roman"/>
                <w:color w:val="202A33"/>
                <w:sz w:val="19"/>
              </w:rPr>
              <w:t>Complete Database Relational Schema (users, receipts, khata, inventory, expenses)</w:t>
            </w:r>
          </w:p>
        </w:tc>
        <w:tc>
          <w:tcPr>
            <w:tcW w:type="dxa" w:w="1440"/>
            <w:shd w:fill="FFFFFF"/>
          </w:tcPr>
          <w:p>
            <w:pPr>
              <w:spacing w:before="40" w:after="40"/>
            </w:pPr>
            <w:r>
              <w:rPr>
                <w:rFonts w:ascii="Times New Roman" w:hAnsi="Times New Roman"/>
                <w:color w:val="202A33"/>
                <w:sz w:val="19"/>
              </w:rPr>
              <w:t>30</w:t>
            </w:r>
          </w:p>
        </w:tc>
      </w:tr>
      <w:tr>
        <w:tc>
          <w:tcPr>
            <w:tcW w:type="dxa" w:w="1440"/>
            <w:shd w:fill="F4F6F9"/>
          </w:tcPr>
          <w:p>
            <w:pPr>
              <w:spacing w:before="40" w:after="40"/>
            </w:pPr>
            <w:r>
              <w:rPr>
                <w:rFonts w:ascii="Times New Roman" w:hAnsi="Times New Roman"/>
                <w:color w:val="202A33"/>
                <w:sz w:val="19"/>
              </w:rPr>
              <w:t>Table 6.1</w:t>
            </w:r>
          </w:p>
        </w:tc>
        <w:tc>
          <w:tcPr>
            <w:tcW w:type="dxa" w:w="6912"/>
            <w:shd w:fill="F4F6F9"/>
          </w:tcPr>
          <w:p>
            <w:pPr>
              <w:spacing w:before="40" w:after="40"/>
            </w:pPr>
            <w:r>
              <w:rPr>
                <w:rFonts w:ascii="Times New Roman" w:hAnsi="Times New Roman"/>
                <w:color w:val="202A33"/>
                <w:sz w:val="19"/>
              </w:rPr>
              <w:t>Quantitative OCR Accuracy and Character Error Rate (CER) by Modality</w:t>
            </w:r>
          </w:p>
        </w:tc>
        <w:tc>
          <w:tcPr>
            <w:tcW w:type="dxa" w:w="1440"/>
            <w:shd w:fill="F4F6F9"/>
          </w:tcPr>
          <w:p>
            <w:pPr>
              <w:spacing w:before="40" w:after="40"/>
            </w:pPr>
            <w:r>
              <w:rPr>
                <w:rFonts w:ascii="Times New Roman" w:hAnsi="Times New Roman"/>
                <w:color w:val="202A33"/>
                <w:sz w:val="19"/>
              </w:rPr>
              <w:t>39</w:t>
            </w:r>
          </w:p>
        </w:tc>
      </w:tr>
      <w:tr>
        <w:tc>
          <w:tcPr>
            <w:tcW w:type="dxa" w:w="1440"/>
            <w:shd w:fill="FFFFFF"/>
          </w:tcPr>
          <w:p>
            <w:pPr>
              <w:spacing w:before="40" w:after="40"/>
            </w:pPr>
            <w:r>
              <w:rPr>
                <w:rFonts w:ascii="Times New Roman" w:hAnsi="Times New Roman"/>
                <w:color w:val="202A33"/>
                <w:sz w:val="19"/>
              </w:rPr>
              <w:t>Table 6.2</w:t>
            </w:r>
          </w:p>
        </w:tc>
        <w:tc>
          <w:tcPr>
            <w:tcW w:type="dxa" w:w="6912"/>
            <w:shd w:fill="FFFFFF"/>
          </w:tcPr>
          <w:p>
            <w:pPr>
              <w:spacing w:before="40" w:after="40"/>
            </w:pPr>
            <w:r>
              <w:rPr>
                <w:rFonts w:ascii="Times New Roman" w:hAnsi="Times New Roman"/>
                <w:color w:val="202A33"/>
                <w:sz w:val="19"/>
              </w:rPr>
              <w:t>Voice Intent Classification and Slot-Filling Accuracy in Marathi &amp; English</w:t>
            </w:r>
          </w:p>
        </w:tc>
        <w:tc>
          <w:tcPr>
            <w:tcW w:type="dxa" w:w="1440"/>
            <w:shd w:fill="FFFFFF"/>
          </w:tcPr>
          <w:p>
            <w:pPr>
              <w:spacing w:before="40" w:after="40"/>
            </w:pPr>
            <w:r>
              <w:rPr>
                <w:rFonts w:ascii="Times New Roman" w:hAnsi="Times New Roman"/>
                <w:color w:val="202A33"/>
                <w:sz w:val="19"/>
              </w:rPr>
              <w:t>40</w:t>
            </w:r>
          </w:p>
        </w:tc>
      </w:tr>
      <w:tr>
        <w:tc>
          <w:tcPr>
            <w:tcW w:type="dxa" w:w="1440"/>
            <w:shd w:fill="F4F6F9"/>
          </w:tcPr>
          <w:p>
            <w:pPr>
              <w:spacing w:before="40" w:after="40"/>
            </w:pPr>
            <w:r>
              <w:rPr>
                <w:rFonts w:ascii="Times New Roman" w:hAnsi="Times New Roman"/>
                <w:color w:val="202A33"/>
                <w:sz w:val="19"/>
              </w:rPr>
              <w:t>Table 6.3</w:t>
            </w:r>
          </w:p>
        </w:tc>
        <w:tc>
          <w:tcPr>
            <w:tcW w:type="dxa" w:w="6912"/>
            <w:shd w:fill="F4F6F9"/>
          </w:tcPr>
          <w:p>
            <w:pPr>
              <w:spacing w:before="40" w:after="40"/>
            </w:pPr>
            <w:r>
              <w:rPr>
                <w:rFonts w:ascii="Times New Roman" w:hAnsi="Times New Roman"/>
                <w:color w:val="202A33"/>
                <w:sz w:val="19"/>
              </w:rPr>
              <w:t>System Latency Benchmarks by Computational Module</w:t>
            </w:r>
          </w:p>
        </w:tc>
        <w:tc>
          <w:tcPr>
            <w:tcW w:type="dxa" w:w="1440"/>
            <w:shd w:fill="F4F6F9"/>
          </w:tcPr>
          <w:p>
            <w:pPr>
              <w:spacing w:before="40" w:after="40"/>
            </w:pPr>
            <w:r>
              <w:rPr>
                <w:rFonts w:ascii="Times New Roman" w:hAnsi="Times New Roman"/>
                <w:color w:val="202A33"/>
                <w:sz w:val="19"/>
              </w:rPr>
              <w:t>41</w:t>
            </w:r>
          </w:p>
        </w:tc>
      </w:tr>
      <w:tr>
        <w:tc>
          <w:tcPr>
            <w:tcW w:type="dxa" w:w="1440"/>
            <w:shd w:fill="FFFFFF"/>
          </w:tcPr>
          <w:p>
            <w:pPr>
              <w:spacing w:before="40" w:after="40"/>
            </w:pPr>
            <w:r>
              <w:rPr>
                <w:rFonts w:ascii="Times New Roman" w:hAnsi="Times New Roman"/>
                <w:color w:val="202A33"/>
                <w:sz w:val="19"/>
              </w:rPr>
              <w:t>Table 6.4</w:t>
            </w:r>
          </w:p>
        </w:tc>
        <w:tc>
          <w:tcPr>
            <w:tcW w:type="dxa" w:w="6912"/>
            <w:shd w:fill="FFFFFF"/>
          </w:tcPr>
          <w:p>
            <w:pPr>
              <w:spacing w:before="40" w:after="40"/>
            </w:pPr>
            <w:r>
              <w:rPr>
                <w:rFonts w:ascii="Times New Roman" w:hAnsi="Times New Roman"/>
                <w:color w:val="202A33"/>
                <w:sz w:val="19"/>
              </w:rPr>
              <w:t>Field Trial Merchant Feedback Survey Results (Satara Markets)</w:t>
            </w:r>
          </w:p>
        </w:tc>
        <w:tc>
          <w:tcPr>
            <w:tcW w:type="dxa" w:w="1440"/>
            <w:shd w:fill="FFFFFF"/>
          </w:tcPr>
          <w:p>
            <w:pPr>
              <w:spacing w:before="40" w:after="40"/>
            </w:pPr>
            <w:r>
              <w:rPr>
                <w:rFonts w:ascii="Times New Roman" w:hAnsi="Times New Roman"/>
                <w:color w:val="202A33"/>
                <w:sz w:val="19"/>
              </w:rPr>
              <w:t>42</w:t>
            </w:r>
          </w:p>
        </w:tc>
      </w:tr>
    </w:tbl>
    <w:p>
      <w:pPr>
        <w:spacing w:after="80"/>
      </w:pPr>
    </w:p>
    <w:p>
      <w:r>
        <w:br w:type="page"/>
      </w:r>
    </w:p>
    <w:p>
      <w:pPr>
        <w:spacing w:before="280" w:after="280"/>
        <w:jc w:val="center"/>
      </w:pPr>
      <w:r>
        <w:rPr>
          <w:rFonts w:ascii="Times New Roman" w:hAnsi="Times New Roman"/>
          <w:b/>
          <w:color w:val="EE0000"/>
          <w:sz w:val="34"/>
        </w:rPr>
        <w:t>LIST OF ABBREVIATIONS</w:t>
      </w:r>
    </w:p>
    <w:tbl>
      <w:tblPr>
        <w:tblW w:type="auto" w:w="0"/>
        <w:jc w:val="center"/>
        <w:tblLook w:firstColumn="1" w:firstRow="1" w:lastColumn="0" w:lastRow="0" w:noHBand="0" w:noVBand="1" w:val="04A0"/>
      </w:tblPr>
      <w:tblGrid>
        <w:gridCol w:w="4334"/>
        <w:gridCol w:w="4334"/>
      </w:tblGrid>
      <w:tr>
        <w:tc>
          <w:tcPr>
            <w:tcW w:type="dxa" w:w="1728"/>
            <w:shd w:fill="1F497D"/>
          </w:tcPr>
          <w:p>
            <w:pPr>
              <w:jc w:val="center"/>
            </w:pPr>
            <w:r>
              <w:rPr>
                <w:rFonts w:ascii="Arial" w:hAnsi="Arial"/>
                <w:b/>
                <w:color w:val="FFFFFF"/>
                <w:sz w:val="20"/>
              </w:rPr>
              <w:t>Acronym</w:t>
            </w:r>
          </w:p>
        </w:tc>
        <w:tc>
          <w:tcPr>
            <w:tcW w:type="dxa" w:w="8064"/>
            <w:shd w:fill="1F497D"/>
          </w:tcPr>
          <w:p>
            <w:pPr>
              <w:jc w:val="center"/>
            </w:pPr>
            <w:r>
              <w:rPr>
                <w:rFonts w:ascii="Arial" w:hAnsi="Arial"/>
                <w:b/>
                <w:color w:val="FFFFFF"/>
                <w:sz w:val="20"/>
              </w:rPr>
              <w:t>Full Expansion &amp; Academic Definition</w:t>
            </w:r>
          </w:p>
        </w:tc>
      </w:tr>
      <w:tr>
        <w:tc>
          <w:tcPr>
            <w:tcW w:type="dxa" w:w="1728"/>
            <w:shd w:fill="FFFFFF"/>
          </w:tcPr>
          <w:p>
            <w:pPr>
              <w:spacing w:before="40" w:after="40"/>
            </w:pPr>
            <w:r>
              <w:rPr>
                <w:rFonts w:ascii="Times New Roman" w:hAnsi="Times New Roman"/>
                <w:color w:val="202A33"/>
                <w:sz w:val="19"/>
              </w:rPr>
              <w:t>AI</w:t>
            </w:r>
          </w:p>
        </w:tc>
        <w:tc>
          <w:tcPr>
            <w:tcW w:type="dxa" w:w="8064"/>
            <w:shd w:fill="FFFFFF"/>
          </w:tcPr>
          <w:p>
            <w:pPr>
              <w:spacing w:before="40" w:after="40"/>
            </w:pPr>
            <w:r>
              <w:rPr>
                <w:rFonts w:ascii="Times New Roman" w:hAnsi="Times New Roman"/>
                <w:color w:val="202A33"/>
                <w:sz w:val="19"/>
              </w:rPr>
              <w:t>Artificial Intelligence (Computational simulation of human cognitive capabilities)</w:t>
            </w:r>
          </w:p>
        </w:tc>
      </w:tr>
      <w:tr>
        <w:tc>
          <w:tcPr>
            <w:tcW w:type="dxa" w:w="1728"/>
            <w:shd w:fill="F4F6F9"/>
          </w:tcPr>
          <w:p>
            <w:pPr>
              <w:spacing w:before="40" w:after="40"/>
            </w:pPr>
            <w:r>
              <w:rPr>
                <w:rFonts w:ascii="Times New Roman" w:hAnsi="Times New Roman"/>
                <w:color w:val="202A33"/>
                <w:sz w:val="19"/>
              </w:rPr>
              <w:t>ML</w:t>
            </w:r>
          </w:p>
        </w:tc>
        <w:tc>
          <w:tcPr>
            <w:tcW w:type="dxa" w:w="8064"/>
            <w:shd w:fill="F4F6F9"/>
          </w:tcPr>
          <w:p>
            <w:pPr>
              <w:spacing w:before="40" w:after="40"/>
            </w:pPr>
            <w:r>
              <w:rPr>
                <w:rFonts w:ascii="Times New Roman" w:hAnsi="Times New Roman"/>
                <w:color w:val="202A33"/>
                <w:sz w:val="19"/>
              </w:rPr>
              <w:t>Machine Learning (Algorithms that learn patterns empirically from dataset observations)</w:t>
            </w:r>
          </w:p>
        </w:tc>
      </w:tr>
      <w:tr>
        <w:tc>
          <w:tcPr>
            <w:tcW w:type="dxa" w:w="1728"/>
            <w:shd w:fill="FFFFFF"/>
          </w:tcPr>
          <w:p>
            <w:pPr>
              <w:spacing w:before="40" w:after="40"/>
            </w:pPr>
            <w:r>
              <w:rPr>
                <w:rFonts w:ascii="Times New Roman" w:hAnsi="Times New Roman"/>
                <w:color w:val="202A33"/>
                <w:sz w:val="19"/>
              </w:rPr>
              <w:t>DL</w:t>
            </w:r>
          </w:p>
        </w:tc>
        <w:tc>
          <w:tcPr>
            <w:tcW w:type="dxa" w:w="8064"/>
            <w:shd w:fill="FFFFFF"/>
          </w:tcPr>
          <w:p>
            <w:pPr>
              <w:spacing w:before="40" w:after="40"/>
            </w:pPr>
            <w:r>
              <w:rPr>
                <w:rFonts w:ascii="Times New Roman" w:hAnsi="Times New Roman"/>
                <w:color w:val="202A33"/>
                <w:sz w:val="19"/>
              </w:rPr>
              <w:t>Deep Learning (Multi-layered artificial neural network representations)</w:t>
            </w:r>
          </w:p>
        </w:tc>
      </w:tr>
      <w:tr>
        <w:tc>
          <w:tcPr>
            <w:tcW w:type="dxa" w:w="1728"/>
            <w:shd w:fill="F4F6F9"/>
          </w:tcPr>
          <w:p>
            <w:pPr>
              <w:spacing w:before="40" w:after="40"/>
            </w:pPr>
            <w:r>
              <w:rPr>
                <w:rFonts w:ascii="Times New Roman" w:hAnsi="Times New Roman"/>
                <w:color w:val="202A33"/>
                <w:sz w:val="19"/>
              </w:rPr>
              <w:t>NLP</w:t>
            </w:r>
          </w:p>
        </w:tc>
        <w:tc>
          <w:tcPr>
            <w:tcW w:type="dxa" w:w="8064"/>
            <w:shd w:fill="F4F6F9"/>
          </w:tcPr>
          <w:p>
            <w:pPr>
              <w:spacing w:before="40" w:after="40"/>
            </w:pPr>
            <w:r>
              <w:rPr>
                <w:rFonts w:ascii="Times New Roman" w:hAnsi="Times New Roman"/>
                <w:color w:val="202A33"/>
                <w:sz w:val="19"/>
              </w:rPr>
              <w:t>Natural Language Processing (Computational linguistics and semantic text understanding)</w:t>
            </w:r>
          </w:p>
        </w:tc>
      </w:tr>
      <w:tr>
        <w:tc>
          <w:tcPr>
            <w:tcW w:type="dxa" w:w="1728"/>
            <w:shd w:fill="FFFFFF"/>
          </w:tcPr>
          <w:p>
            <w:pPr>
              <w:spacing w:before="40" w:after="40"/>
            </w:pPr>
            <w:r>
              <w:rPr>
                <w:rFonts w:ascii="Times New Roman" w:hAnsi="Times New Roman"/>
                <w:color w:val="202A33"/>
                <w:sz w:val="19"/>
              </w:rPr>
              <w:t>OCR</w:t>
            </w:r>
          </w:p>
        </w:tc>
        <w:tc>
          <w:tcPr>
            <w:tcW w:type="dxa" w:w="8064"/>
            <w:shd w:fill="FFFFFF"/>
          </w:tcPr>
          <w:p>
            <w:pPr>
              <w:spacing w:before="40" w:after="40"/>
            </w:pPr>
            <w:r>
              <w:rPr>
                <w:rFonts w:ascii="Times New Roman" w:hAnsi="Times New Roman"/>
                <w:color w:val="202A33"/>
                <w:sz w:val="19"/>
              </w:rPr>
              <w:t>Optical Character Recognition (Electronic conversion of document images to encoded text)</w:t>
            </w:r>
          </w:p>
        </w:tc>
      </w:tr>
      <w:tr>
        <w:tc>
          <w:tcPr>
            <w:tcW w:type="dxa" w:w="1728"/>
            <w:shd w:fill="F4F6F9"/>
          </w:tcPr>
          <w:p>
            <w:pPr>
              <w:spacing w:before="40" w:after="40"/>
            </w:pPr>
            <w:r>
              <w:rPr>
                <w:rFonts w:ascii="Times New Roman" w:hAnsi="Times New Roman"/>
                <w:color w:val="202A33"/>
                <w:sz w:val="19"/>
              </w:rPr>
              <w:t>LLM</w:t>
            </w:r>
          </w:p>
        </w:tc>
        <w:tc>
          <w:tcPr>
            <w:tcW w:type="dxa" w:w="8064"/>
            <w:shd w:fill="F4F6F9"/>
          </w:tcPr>
          <w:p>
            <w:pPr>
              <w:spacing w:before="40" w:after="40"/>
            </w:pPr>
            <w:r>
              <w:rPr>
                <w:rFonts w:ascii="Times New Roman" w:hAnsi="Times New Roman"/>
                <w:color w:val="202A33"/>
                <w:sz w:val="19"/>
              </w:rPr>
              <w:t>Large Language Model (Massive transformer models pre-trained on linguistic tokens)</w:t>
            </w:r>
          </w:p>
        </w:tc>
      </w:tr>
      <w:tr>
        <w:tc>
          <w:tcPr>
            <w:tcW w:type="dxa" w:w="1728"/>
            <w:shd w:fill="FFFFFF"/>
          </w:tcPr>
          <w:p>
            <w:pPr>
              <w:spacing w:before="40" w:after="40"/>
            </w:pPr>
            <w:r>
              <w:rPr>
                <w:rFonts w:ascii="Times New Roman" w:hAnsi="Times New Roman"/>
                <w:color w:val="202A33"/>
                <w:sz w:val="19"/>
              </w:rPr>
              <w:t>RAG</w:t>
            </w:r>
          </w:p>
        </w:tc>
        <w:tc>
          <w:tcPr>
            <w:tcW w:type="dxa" w:w="8064"/>
            <w:shd w:fill="FFFFFF"/>
          </w:tcPr>
          <w:p>
            <w:pPr>
              <w:spacing w:before="40" w:after="40"/>
            </w:pPr>
            <w:r>
              <w:rPr>
                <w:rFonts w:ascii="Times New Roman" w:hAnsi="Times New Roman"/>
                <w:color w:val="202A33"/>
                <w:sz w:val="19"/>
              </w:rPr>
              <w:t>Retrieval-Augmented Generation (Injecting factual database context into generative prompts)</w:t>
            </w:r>
          </w:p>
        </w:tc>
      </w:tr>
      <w:tr>
        <w:tc>
          <w:tcPr>
            <w:tcW w:type="dxa" w:w="1728"/>
            <w:shd w:fill="F4F6F9"/>
          </w:tcPr>
          <w:p>
            <w:pPr>
              <w:spacing w:before="40" w:after="40"/>
            </w:pPr>
            <w:r>
              <w:rPr>
                <w:rFonts w:ascii="Times New Roman" w:hAnsi="Times New Roman"/>
                <w:color w:val="202A33"/>
                <w:sz w:val="19"/>
              </w:rPr>
              <w:t>TTS</w:t>
            </w:r>
          </w:p>
        </w:tc>
        <w:tc>
          <w:tcPr>
            <w:tcW w:type="dxa" w:w="8064"/>
            <w:shd w:fill="F4F6F9"/>
          </w:tcPr>
          <w:p>
            <w:pPr>
              <w:spacing w:before="40" w:after="40"/>
            </w:pPr>
            <w:r>
              <w:rPr>
                <w:rFonts w:ascii="Times New Roman" w:hAnsi="Times New Roman"/>
                <w:color w:val="202A33"/>
                <w:sz w:val="19"/>
              </w:rPr>
              <w:t>Text-To-Speech (Synthesizing artificial speech waveforms from textual inputs)</w:t>
            </w:r>
          </w:p>
        </w:tc>
      </w:tr>
      <w:tr>
        <w:tc>
          <w:tcPr>
            <w:tcW w:type="dxa" w:w="1728"/>
            <w:shd w:fill="FFFFFF"/>
          </w:tcPr>
          <w:p>
            <w:pPr>
              <w:spacing w:before="40" w:after="40"/>
            </w:pPr>
            <w:r>
              <w:rPr>
                <w:rFonts w:ascii="Times New Roman" w:hAnsi="Times New Roman"/>
                <w:color w:val="202A33"/>
                <w:sz w:val="19"/>
              </w:rPr>
              <w:t>STT</w:t>
            </w:r>
          </w:p>
        </w:tc>
        <w:tc>
          <w:tcPr>
            <w:tcW w:type="dxa" w:w="8064"/>
            <w:shd w:fill="FFFFFF"/>
          </w:tcPr>
          <w:p>
            <w:pPr>
              <w:spacing w:before="40" w:after="40"/>
            </w:pPr>
            <w:r>
              <w:rPr>
                <w:rFonts w:ascii="Times New Roman" w:hAnsi="Times New Roman"/>
                <w:color w:val="202A33"/>
                <w:sz w:val="19"/>
              </w:rPr>
              <w:t>Speech-To-Text (Automatic speech recognition converting acoustic signals to text)</w:t>
            </w:r>
          </w:p>
        </w:tc>
      </w:tr>
      <w:tr>
        <w:tc>
          <w:tcPr>
            <w:tcW w:type="dxa" w:w="1728"/>
            <w:shd w:fill="F4F6F9"/>
          </w:tcPr>
          <w:p>
            <w:pPr>
              <w:spacing w:before="40" w:after="40"/>
            </w:pPr>
            <w:r>
              <w:rPr>
                <w:rFonts w:ascii="Times New Roman" w:hAnsi="Times New Roman"/>
                <w:color w:val="202A33"/>
                <w:sz w:val="19"/>
              </w:rPr>
              <w:t>PWA</w:t>
            </w:r>
          </w:p>
        </w:tc>
        <w:tc>
          <w:tcPr>
            <w:tcW w:type="dxa" w:w="8064"/>
            <w:shd w:fill="F4F6F9"/>
          </w:tcPr>
          <w:p>
            <w:pPr>
              <w:spacing w:before="40" w:after="40"/>
            </w:pPr>
            <w:r>
              <w:rPr>
                <w:rFonts w:ascii="Times New Roman" w:hAnsi="Times New Roman"/>
                <w:color w:val="202A33"/>
                <w:sz w:val="19"/>
              </w:rPr>
              <w:t>Progressive Web Application (Web app with service workers, offline cache, and native install)</w:t>
            </w:r>
          </w:p>
        </w:tc>
      </w:tr>
      <w:tr>
        <w:tc>
          <w:tcPr>
            <w:tcW w:type="dxa" w:w="1728"/>
            <w:shd w:fill="FFFFFF"/>
          </w:tcPr>
          <w:p>
            <w:pPr>
              <w:spacing w:before="40" w:after="40"/>
            </w:pPr>
            <w:r>
              <w:rPr>
                <w:rFonts w:ascii="Times New Roman" w:hAnsi="Times New Roman"/>
                <w:color w:val="202A33"/>
                <w:sz w:val="19"/>
              </w:rPr>
              <w:t>API</w:t>
            </w:r>
          </w:p>
        </w:tc>
        <w:tc>
          <w:tcPr>
            <w:tcW w:type="dxa" w:w="8064"/>
            <w:shd w:fill="FFFFFF"/>
          </w:tcPr>
          <w:p>
            <w:pPr>
              <w:spacing w:before="40" w:after="40"/>
            </w:pPr>
            <w:r>
              <w:rPr>
                <w:rFonts w:ascii="Times New Roman" w:hAnsi="Times New Roman"/>
                <w:color w:val="202A33"/>
                <w:sz w:val="19"/>
              </w:rPr>
              <w:t>Application Programming Interface (Formalized software communication contract)</w:t>
            </w:r>
          </w:p>
        </w:tc>
      </w:tr>
      <w:tr>
        <w:tc>
          <w:tcPr>
            <w:tcW w:type="dxa" w:w="1728"/>
            <w:shd w:fill="F4F6F9"/>
          </w:tcPr>
          <w:p>
            <w:pPr>
              <w:spacing w:before="40" w:after="40"/>
            </w:pPr>
            <w:r>
              <w:rPr>
                <w:rFonts w:ascii="Times New Roman" w:hAnsi="Times New Roman"/>
                <w:color w:val="202A33"/>
                <w:sz w:val="19"/>
              </w:rPr>
              <w:t>REST</w:t>
            </w:r>
          </w:p>
        </w:tc>
        <w:tc>
          <w:tcPr>
            <w:tcW w:type="dxa" w:w="8064"/>
            <w:shd w:fill="F4F6F9"/>
          </w:tcPr>
          <w:p>
            <w:pPr>
              <w:spacing w:before="40" w:after="40"/>
            </w:pPr>
            <w:r>
              <w:rPr>
                <w:rFonts w:ascii="Times New Roman" w:hAnsi="Times New Roman"/>
                <w:color w:val="202A33"/>
                <w:sz w:val="19"/>
              </w:rPr>
              <w:t>Representational State Transfer (Stateless HTTP architectural software design)</w:t>
            </w:r>
          </w:p>
        </w:tc>
      </w:tr>
      <w:tr>
        <w:tc>
          <w:tcPr>
            <w:tcW w:type="dxa" w:w="1728"/>
            <w:shd w:fill="FFFFFF"/>
          </w:tcPr>
          <w:p>
            <w:pPr>
              <w:spacing w:before="40" w:after="40"/>
            </w:pPr>
            <w:r>
              <w:rPr>
                <w:rFonts w:ascii="Times New Roman" w:hAnsi="Times New Roman"/>
                <w:color w:val="202A33"/>
                <w:sz w:val="19"/>
              </w:rPr>
              <w:t>WAL</w:t>
            </w:r>
          </w:p>
        </w:tc>
        <w:tc>
          <w:tcPr>
            <w:tcW w:type="dxa" w:w="8064"/>
            <w:shd w:fill="FFFFFF"/>
          </w:tcPr>
          <w:p>
            <w:pPr>
              <w:spacing w:before="40" w:after="40"/>
            </w:pPr>
            <w:r>
              <w:rPr>
                <w:rFonts w:ascii="Times New Roman" w:hAnsi="Times New Roman"/>
                <w:color w:val="202A33"/>
                <w:sz w:val="19"/>
              </w:rPr>
              <w:t>Write-Ahead Logging (SQLite transaction logging guaranteeing ACID database durability)</w:t>
            </w:r>
          </w:p>
        </w:tc>
      </w:tr>
      <w:tr>
        <w:tc>
          <w:tcPr>
            <w:tcW w:type="dxa" w:w="1728"/>
            <w:shd w:fill="F4F6F9"/>
          </w:tcPr>
          <w:p>
            <w:pPr>
              <w:spacing w:before="40" w:after="40"/>
            </w:pPr>
            <w:r>
              <w:rPr>
                <w:rFonts w:ascii="Times New Roman" w:hAnsi="Times New Roman"/>
                <w:color w:val="202A33"/>
                <w:sz w:val="19"/>
              </w:rPr>
              <w:t>RBAC</w:t>
            </w:r>
          </w:p>
        </w:tc>
        <w:tc>
          <w:tcPr>
            <w:tcW w:type="dxa" w:w="8064"/>
            <w:shd w:fill="F4F6F9"/>
          </w:tcPr>
          <w:p>
            <w:pPr>
              <w:spacing w:before="40" w:after="40"/>
            </w:pPr>
            <w:r>
              <w:rPr>
                <w:rFonts w:ascii="Times New Roman" w:hAnsi="Times New Roman"/>
                <w:color w:val="202A33"/>
                <w:sz w:val="19"/>
              </w:rPr>
              <w:t>Role-Based Access Control (Restricting software operations based on assigned staff roles)</w:t>
            </w:r>
          </w:p>
        </w:tc>
      </w:tr>
      <w:tr>
        <w:tc>
          <w:tcPr>
            <w:tcW w:type="dxa" w:w="1728"/>
            <w:shd w:fill="FFFFFF"/>
          </w:tcPr>
          <w:p>
            <w:pPr>
              <w:spacing w:before="40" w:after="40"/>
            </w:pPr>
            <w:r>
              <w:rPr>
                <w:rFonts w:ascii="Times New Roman" w:hAnsi="Times New Roman"/>
                <w:color w:val="202A33"/>
                <w:sz w:val="19"/>
              </w:rPr>
              <w:t>POS</w:t>
            </w:r>
          </w:p>
        </w:tc>
        <w:tc>
          <w:tcPr>
            <w:tcW w:type="dxa" w:w="8064"/>
            <w:shd w:fill="FFFFFF"/>
          </w:tcPr>
          <w:p>
            <w:pPr>
              <w:spacing w:before="40" w:after="40"/>
            </w:pPr>
            <w:r>
              <w:rPr>
                <w:rFonts w:ascii="Times New Roman" w:hAnsi="Times New Roman"/>
                <w:color w:val="202A33"/>
                <w:sz w:val="19"/>
              </w:rPr>
              <w:t>Point of Sale (Retail terminal where commercial transactions and billing occur)</w:t>
            </w:r>
          </w:p>
        </w:tc>
      </w:tr>
      <w:tr>
        <w:tc>
          <w:tcPr>
            <w:tcW w:type="dxa" w:w="1728"/>
            <w:shd w:fill="F4F6F9"/>
          </w:tcPr>
          <w:p>
            <w:pPr>
              <w:spacing w:before="40" w:after="40"/>
            </w:pPr>
            <w:r>
              <w:rPr>
                <w:rFonts w:ascii="Times New Roman" w:hAnsi="Times New Roman"/>
                <w:color w:val="202A33"/>
                <w:sz w:val="19"/>
              </w:rPr>
              <w:t>CER</w:t>
            </w:r>
          </w:p>
        </w:tc>
        <w:tc>
          <w:tcPr>
            <w:tcW w:type="dxa" w:w="8064"/>
            <w:shd w:fill="F4F6F9"/>
          </w:tcPr>
          <w:p>
            <w:pPr>
              <w:spacing w:before="40" w:after="40"/>
            </w:pPr>
            <w:r>
              <w:rPr>
                <w:rFonts w:ascii="Times New Roman" w:hAnsi="Times New Roman"/>
                <w:color w:val="202A33"/>
                <w:sz w:val="19"/>
              </w:rPr>
              <w:t>Character Error Rate (Standard metric measuring OCR character substitution/deletion/insertion)</w:t>
            </w:r>
          </w:p>
        </w:tc>
      </w:tr>
      <w:tr>
        <w:tc>
          <w:tcPr>
            <w:tcW w:type="dxa" w:w="1728"/>
            <w:shd w:fill="FFFFFF"/>
          </w:tcPr>
          <w:p>
            <w:pPr>
              <w:spacing w:before="40" w:after="40"/>
            </w:pPr>
            <w:r>
              <w:rPr>
                <w:rFonts w:ascii="Times New Roman" w:hAnsi="Times New Roman"/>
                <w:color w:val="202A33"/>
                <w:sz w:val="19"/>
              </w:rPr>
              <w:t>WER</w:t>
            </w:r>
          </w:p>
        </w:tc>
        <w:tc>
          <w:tcPr>
            <w:tcW w:type="dxa" w:w="8064"/>
            <w:shd w:fill="FFFFFF"/>
          </w:tcPr>
          <w:p>
            <w:pPr>
              <w:spacing w:before="40" w:after="40"/>
            </w:pPr>
            <w:r>
              <w:rPr>
                <w:rFonts w:ascii="Times New Roman" w:hAnsi="Times New Roman"/>
                <w:color w:val="202A33"/>
                <w:sz w:val="19"/>
              </w:rPr>
              <w:t>Word Error Rate (Standard metric measuring acoustic speech recognition transcription errors)</w:t>
            </w:r>
          </w:p>
        </w:tc>
      </w:tr>
      <w:tr>
        <w:tc>
          <w:tcPr>
            <w:tcW w:type="dxa" w:w="1728"/>
            <w:shd w:fill="F4F6F9"/>
          </w:tcPr>
          <w:p>
            <w:pPr>
              <w:spacing w:before="40" w:after="40"/>
            </w:pPr>
            <w:r>
              <w:rPr>
                <w:rFonts w:ascii="Times New Roman" w:hAnsi="Times New Roman"/>
                <w:color w:val="202A33"/>
                <w:sz w:val="19"/>
              </w:rPr>
              <w:t>MOS</w:t>
            </w:r>
          </w:p>
        </w:tc>
        <w:tc>
          <w:tcPr>
            <w:tcW w:type="dxa" w:w="8064"/>
            <w:shd w:fill="F4F6F9"/>
          </w:tcPr>
          <w:p>
            <w:pPr>
              <w:spacing w:before="40" w:after="40"/>
            </w:pPr>
            <w:r>
              <w:rPr>
                <w:rFonts w:ascii="Times New Roman" w:hAnsi="Times New Roman"/>
                <w:color w:val="202A33"/>
                <w:sz w:val="19"/>
              </w:rPr>
              <w:t>Mean Opinion Score (Standard numerical measure of synthesized voice audio naturalness)</w:t>
            </w:r>
          </w:p>
        </w:tc>
      </w:tr>
      <w:tr>
        <w:tc>
          <w:tcPr>
            <w:tcW w:type="dxa" w:w="1728"/>
            <w:shd w:fill="FFFFFF"/>
          </w:tcPr>
          <w:p>
            <w:pPr>
              <w:spacing w:before="40" w:after="40"/>
            </w:pPr>
            <w:r>
              <w:rPr>
                <w:rFonts w:ascii="Times New Roman" w:hAnsi="Times New Roman"/>
                <w:color w:val="202A33"/>
                <w:sz w:val="19"/>
              </w:rPr>
              <w:t>MSBTE</w:t>
            </w:r>
          </w:p>
        </w:tc>
        <w:tc>
          <w:tcPr>
            <w:tcW w:type="dxa" w:w="8064"/>
            <w:shd w:fill="FFFFFF"/>
          </w:tcPr>
          <w:p>
            <w:pPr>
              <w:spacing w:before="40" w:after="40"/>
            </w:pPr>
            <w:r>
              <w:rPr>
                <w:rFonts w:ascii="Times New Roman" w:hAnsi="Times New Roman"/>
                <w:color w:val="202A33"/>
                <w:sz w:val="19"/>
              </w:rPr>
              <w:t>Maharashtra State Board of Technical Education (Autonomous state technical board)</w:t>
            </w:r>
          </w:p>
        </w:tc>
      </w:tr>
      <w:tr>
        <w:tc>
          <w:tcPr>
            <w:tcW w:type="dxa" w:w="1728"/>
            <w:shd w:fill="F4F6F9"/>
          </w:tcPr>
          <w:p>
            <w:pPr>
              <w:spacing w:before="40" w:after="40"/>
            </w:pPr>
            <w:r>
              <w:rPr>
                <w:rFonts w:ascii="Times New Roman" w:hAnsi="Times New Roman"/>
                <w:color w:val="202A33"/>
                <w:sz w:val="19"/>
              </w:rPr>
              <w:t>MSME</w:t>
            </w:r>
          </w:p>
        </w:tc>
        <w:tc>
          <w:tcPr>
            <w:tcW w:type="dxa" w:w="8064"/>
            <w:shd w:fill="F4F6F9"/>
          </w:tcPr>
          <w:p>
            <w:pPr>
              <w:spacing w:before="40" w:after="40"/>
            </w:pPr>
            <w:r>
              <w:rPr>
                <w:rFonts w:ascii="Times New Roman" w:hAnsi="Times New Roman"/>
                <w:color w:val="202A33"/>
                <w:sz w:val="19"/>
              </w:rPr>
              <w:t>Micro, Small, and Medium Enterprises (Small-scale industrial and retail businesses)</w:t>
            </w:r>
          </w:p>
        </w:tc>
      </w:tr>
      <w:tr>
        <w:tc>
          <w:tcPr>
            <w:tcW w:type="dxa" w:w="1728"/>
            <w:shd w:fill="FFFFFF"/>
          </w:tcPr>
          <w:p>
            <w:pPr>
              <w:spacing w:before="40" w:after="40"/>
            </w:pPr>
            <w:r>
              <w:rPr>
                <w:rFonts w:ascii="Times New Roman" w:hAnsi="Times New Roman"/>
                <w:color w:val="202A33"/>
                <w:sz w:val="19"/>
              </w:rPr>
              <w:t>UPI</w:t>
            </w:r>
          </w:p>
        </w:tc>
        <w:tc>
          <w:tcPr>
            <w:tcW w:type="dxa" w:w="8064"/>
            <w:shd w:fill="FFFFFF"/>
          </w:tcPr>
          <w:p>
            <w:pPr>
              <w:spacing w:before="40" w:after="40"/>
            </w:pPr>
            <w:r>
              <w:rPr>
                <w:rFonts w:ascii="Times New Roman" w:hAnsi="Times New Roman"/>
                <w:color w:val="202A33"/>
                <w:sz w:val="19"/>
              </w:rPr>
              <w:t>Unified Payments Interface (Instant real-time payment system developed by NPCI)</w:t>
            </w:r>
          </w:p>
        </w:tc>
      </w:tr>
      <w:tr>
        <w:tc>
          <w:tcPr>
            <w:tcW w:type="dxa" w:w="1728"/>
            <w:shd w:fill="F4F6F9"/>
          </w:tcPr>
          <w:p>
            <w:pPr>
              <w:spacing w:before="40" w:after="40"/>
            </w:pPr>
            <w:r>
              <w:rPr>
                <w:rFonts w:ascii="Times New Roman" w:hAnsi="Times New Roman"/>
                <w:color w:val="202A33"/>
                <w:sz w:val="19"/>
              </w:rPr>
              <w:t>APMC</w:t>
            </w:r>
          </w:p>
        </w:tc>
        <w:tc>
          <w:tcPr>
            <w:tcW w:type="dxa" w:w="8064"/>
            <w:shd w:fill="F4F6F9"/>
          </w:tcPr>
          <w:p>
            <w:pPr>
              <w:spacing w:before="40" w:after="40"/>
            </w:pPr>
            <w:r>
              <w:rPr>
                <w:rFonts w:ascii="Times New Roman" w:hAnsi="Times New Roman"/>
                <w:color w:val="202A33"/>
                <w:sz w:val="19"/>
              </w:rPr>
              <w:t>Agricultural Produce Market Committee (Wholesale agricultural commodity trading yards)</w:t>
            </w:r>
          </w:p>
        </w:tc>
      </w:tr>
    </w:tbl>
    <w:p>
      <w:pPr>
        <w:spacing w:after="80"/>
      </w:pPr>
    </w:p>
    <w:p>
      <w:r>
        <w:br w:type="page"/>
      </w:r>
    </w:p>
    <w:p>
      <w:pPr>
        <w:spacing w:before="280" w:after="280"/>
        <w:jc w:val="center"/>
      </w:pPr>
      <w:r>
        <w:rPr>
          <w:rFonts w:ascii="Times New Roman" w:hAnsi="Times New Roman"/>
          <w:b/>
          <w:color w:val="EE0000"/>
          <w:sz w:val="34"/>
        </w:rPr>
        <w:t>CHAPTER 1</w:t>
        <w:br/>
        <w:t>INTRODUCTION</w:t>
      </w:r>
    </w:p>
    <w:p>
      <w:pPr>
        <w:spacing w:before="240" w:after="80"/>
      </w:pPr>
      <w:r>
        <w:rPr>
          <w:rFonts w:ascii="Times New Roman" w:hAnsi="Times New Roman"/>
          <w:b/>
          <w:color w:val="EE0000"/>
          <w:sz w:val="27"/>
        </w:rPr>
        <w:t>1.1 Background and Domain Overview</w:t>
      </w:r>
    </w:p>
    <w:p>
      <w:pPr>
        <w:spacing w:line="300" w:lineRule="auto" w:after="80"/>
      </w:pPr>
      <w:r>
        <w:rPr>
          <w:rFonts w:ascii="Times New Roman" w:hAnsi="Times New Roman"/>
          <w:color w:val="202A33"/>
          <w:sz w:val="22"/>
        </w:rPr>
        <w:t>Micro, Small, and Medium Enterprises (MSMEs) and neighborhood Kirana retail outlets constitute the financial backbone of India's domestic economy, generating over 30% of the gross domestic product (GDP) and employing upwards of 110 million individuals. A typical Indian Kirana store serves between 100 to 400 households within a hyper-local neighborhood, processing a staggering number of daily cash and short-term credit transactions. In this informal retail sector, the customer credit relationship—traditionally known as ‘Udhaari’ (उधारी)—is pivotal to customer retention and community trust. Customers purchase essential groceries, grains, spices, and daily goods, settling their accumulated tab weekly or monthly upon receipt of salaries or agricultural harvest proceeds.</w:t>
      </w:r>
    </w:p>
    <w:p>
      <w:pPr>
        <w:spacing w:line="300" w:lineRule="auto" w:after="80"/>
      </w:pPr>
      <w:r>
        <w:rPr>
          <w:rFonts w:ascii="Times New Roman" w:hAnsi="Times New Roman"/>
          <w:color w:val="202A33"/>
          <w:sz w:val="22"/>
        </w:rPr>
        <w:t>Historically, storekeepers manage these financial flows using handwritten paper ledgers known as ‘Bahi-Khata’ (बही-खाते). While deeply entrenched in local culture, paper ledgers introduce significant operational vulnerabilities: physical deterioration, loss through fire or moisture, calculation errors during rapid checkout, illegible handwriting, and the inability to generate aggregate financial insights such as daily profit margins, inventory depletion alerts, or customer credit risk ratings. In recent years, national digitization initiatives like UPI have transformed consumer payments; yet, merchant accounting remains predominantly manual and fragmented.</w:t>
      </w:r>
    </w:p>
    <w:p>
      <w:pPr>
        <w:spacing w:line="300" w:lineRule="auto" w:after="80"/>
      </w:pPr>
      <w:r>
        <w:rPr>
          <w:rFonts w:ascii="Times New Roman" w:hAnsi="Times New Roman"/>
          <w:color w:val="202A33"/>
          <w:sz w:val="22"/>
        </w:rPr>
        <w:t>The retail landscape in semi-urban and rural India is characterized by rapid customer turnover during peak morning and evening hours. During these rush periods, a merchant simultaneously weighs commodities, bags merchandise, converses with customers, and performs mental arithmetic. Consequently, recording transactions into traditional paper registers is frequently postponed until store closing, resulting in forgotten sales, disputed customer balances, and unrecoverable bad debts.</w:t>
      </w:r>
    </w:p>
    <w:p>
      <w:pPr>
        <w:spacing w:before="240" w:after="80"/>
      </w:pPr>
      <w:r>
        <w:rPr>
          <w:rFonts w:ascii="Times New Roman" w:hAnsi="Times New Roman"/>
          <w:b/>
          <w:color w:val="EE0000"/>
          <w:sz w:val="27"/>
        </w:rPr>
        <w:t>1.2 Problem Statement &amp; Challenges in Vernacular Retail</w:t>
      </w:r>
    </w:p>
    <w:p>
      <w:pPr>
        <w:spacing w:line="300" w:lineRule="auto" w:after="80"/>
      </w:pPr>
      <w:r>
        <w:rPr>
          <w:rFonts w:ascii="Times New Roman" w:hAnsi="Times New Roman"/>
          <w:color w:val="202A33"/>
          <w:sz w:val="22"/>
        </w:rPr>
        <w:t>Existing commercial accounting software (such as Tally ERP, Marg, and QuickBooks) and contemporary mobile ledger apps (such as Khatabook and OkCredit) have attempted to digitize this sector, but they suffer from fundamental sociotechnical mismatches:</w:t>
      </w:r>
    </w:p>
    <w:p>
      <w:pPr>
        <w:pStyle w:val="ListBullet"/>
        <w:spacing w:line="288" w:lineRule="auto" w:after="60"/>
      </w:pPr>
      <w:r>
        <w:rPr>
          <w:rFonts w:ascii="Times New Roman" w:hAnsi="Times New Roman"/>
          <w:b/>
          <w:color w:val="202A33"/>
          <w:sz w:val="22"/>
        </w:rPr>
        <w:t xml:space="preserve">1. High Keyboard Cognitive Barrier: </w:t>
      </w:r>
      <w:r>
        <w:rPr>
          <w:rFonts w:ascii="Times New Roman" w:hAnsi="Times New Roman"/>
          <w:color w:val="202A33"/>
          <w:sz w:val="22"/>
        </w:rPr>
        <w:t>Most Kirana shopkeepers operate with limited English literacy and find typing item names, quantities, and prices on cramped virtual smartphone keyboards cumbersome during hectic customer hours.</w:t>
      </w:r>
    </w:p>
    <w:p>
      <w:pPr>
        <w:pStyle w:val="ListBullet"/>
        <w:spacing w:line="288" w:lineRule="auto" w:after="60"/>
      </w:pPr>
      <w:r>
        <w:rPr>
          <w:rFonts w:ascii="Times New Roman" w:hAnsi="Times New Roman"/>
          <w:b/>
          <w:color w:val="202A33"/>
          <w:sz w:val="22"/>
        </w:rPr>
        <w:t xml:space="preserve">2. Absence of Handwritten Devanagari OCR: </w:t>
      </w:r>
      <w:r>
        <w:rPr>
          <w:rFonts w:ascii="Times New Roman" w:hAnsi="Times New Roman"/>
          <w:color w:val="202A33"/>
          <w:sz w:val="22"/>
        </w:rPr>
        <w:t>Invoices received from wholesale agricultural produce markets (APMCs) and rural suppliers are predominantly handwritten in regional scripts (Marathi, Hindi, Gujarati). Traditional OCR engines (such as Tesseract) fail completely on cursive, irregular Devanagari handwriting.</w:t>
      </w:r>
    </w:p>
    <w:p>
      <w:pPr>
        <w:pStyle w:val="ListBullet"/>
        <w:spacing w:line="288" w:lineRule="auto" w:after="60"/>
      </w:pPr>
      <w:r>
        <w:rPr>
          <w:rFonts w:ascii="Times New Roman" w:hAnsi="Times New Roman"/>
          <w:b/>
          <w:color w:val="202A33"/>
          <w:sz w:val="22"/>
        </w:rPr>
        <w:t xml:space="preserve">3. Lack of Vernacular Voice-Driven Accounting: </w:t>
      </w:r>
      <w:r>
        <w:rPr>
          <w:rFonts w:ascii="Times New Roman" w:hAnsi="Times New Roman"/>
          <w:color w:val="202A33"/>
          <w:sz w:val="22"/>
        </w:rPr>
        <w:t>Existing accounting systems do not understand natural spoken vernacular expressions such as 'सुरेशला दोन किलो गहू आणि एक लिटर तेल उधारीवर दिले'. Shopkeepers are forced to manually navigate multiple UI sub-menus.</w:t>
      </w:r>
    </w:p>
    <w:p>
      <w:pPr>
        <w:pStyle w:val="ListBullet"/>
        <w:spacing w:line="288" w:lineRule="auto" w:after="60"/>
      </w:pPr>
      <w:r>
        <w:rPr>
          <w:rFonts w:ascii="Times New Roman" w:hAnsi="Times New Roman"/>
          <w:b/>
          <w:color w:val="202A33"/>
          <w:sz w:val="22"/>
        </w:rPr>
        <w:t xml:space="preserve">4. Static Databases without Conversational Intelligence: </w:t>
      </w:r>
      <w:r>
        <w:rPr>
          <w:rFonts w:ascii="Times New Roman" w:hAnsi="Times New Roman"/>
          <w:color w:val="202A33"/>
          <w:sz w:val="22"/>
        </w:rPr>
        <w:t>Traditional ledger apps store records passively. When a merchant needs actionable business insights—such as 'Who owes more than ₹1,000 for over 30 days?' or 'What items should I reorder from the market today?'—they must manually calculate figures across multiple ledger pages.</w:t>
      </w:r>
    </w:p>
    <w:p>
      <w:pPr>
        <w:pStyle w:val="ListBullet"/>
        <w:spacing w:line="288" w:lineRule="auto" w:after="60"/>
      </w:pPr>
      <w:r>
        <w:rPr>
          <w:rFonts w:ascii="Times New Roman" w:hAnsi="Times New Roman"/>
          <w:b/>
          <w:color w:val="202A33"/>
          <w:sz w:val="22"/>
        </w:rPr>
        <w:t xml:space="preserve">5. Inconvenient Audio Controls in Earlier Voice Interfaces: </w:t>
      </w:r>
      <w:r>
        <w:rPr>
          <w:rFonts w:ascii="Times New Roman" w:hAnsi="Times New Roman"/>
          <w:color w:val="202A33"/>
          <w:sz w:val="22"/>
        </w:rPr>
        <w:t>Existing voice playback interfaces often clutter the mobile screen with multiple confusing buttons (rewind 5s, forward 5s, stop), preventing intuitive scrubbing. Shopkeepers require a clean, single-button controller that can be effortlessly dragged forward and backward with a single finger.</w:t>
      </w:r>
    </w:p>
    <w:p>
      <w:pPr>
        <w:spacing w:before="240" w:after="80"/>
      </w:pPr>
      <w:r>
        <w:rPr>
          <w:rFonts w:ascii="Times New Roman" w:hAnsi="Times New Roman"/>
          <w:b/>
          <w:color w:val="EE0000"/>
          <w:sz w:val="27"/>
        </w:rPr>
        <w:t>1.3 Motivation and Socio-Economic Significance</w:t>
      </w:r>
    </w:p>
    <w:p>
      <w:pPr>
        <w:spacing w:line="300" w:lineRule="auto" w:after="80"/>
      </w:pPr>
      <w:r>
        <w:rPr>
          <w:rFonts w:ascii="Times New Roman" w:hAnsi="Times New Roman"/>
          <w:color w:val="202A33"/>
          <w:sz w:val="22"/>
        </w:rPr>
        <w:t>The motivation behind VernaLedger-AI is to eliminate the technological friction that excludes millions of small merchants from modern digital tools. Recent advances in Generative Multimodal Artificial Intelligence—specifically Google Gemini Flash Vision and Neural Text-to-Speech models—open unprecedented opportunities to build an intelligent assistant that meets Indian shopkeepers on their own terms: their language, their spoken voice, and their everyday handwritten paper receipts.</w:t>
      </w:r>
    </w:p>
    <w:p>
      <w:pPr>
        <w:spacing w:line="300" w:lineRule="auto" w:after="80"/>
      </w:pPr>
      <w:r>
        <w:rPr>
          <w:rFonts w:ascii="Times New Roman" w:hAnsi="Times New Roman"/>
          <w:color w:val="202A33"/>
          <w:sz w:val="22"/>
        </w:rPr>
        <w:t>By democratizing AI-powered accounting, VernaLedger-AI delivers immense socio-economic impact: it prevents accidental double-entries, accelerates customer billing from minutes to seconds, automates WhatsApp payment reminders to reduce bad debts, and empowers small family-run shops to compete effectively against large corporate e-commerce chains.</w:t>
      </w:r>
    </w:p>
    <w:p>
      <w:pPr>
        <w:spacing w:before="240" w:after="80"/>
      </w:pPr>
      <w:r>
        <w:rPr>
          <w:rFonts w:ascii="Times New Roman" w:hAnsi="Times New Roman"/>
          <w:b/>
          <w:color w:val="EE0000"/>
          <w:sz w:val="27"/>
        </w:rPr>
        <w:t>1.4 Objectives and Detailed Scope of the Work</w:t>
      </w:r>
    </w:p>
    <w:p>
      <w:pPr>
        <w:spacing w:line="300" w:lineRule="auto" w:after="80"/>
      </w:pPr>
      <w:r>
        <w:rPr>
          <w:rFonts w:ascii="Times New Roman" w:hAnsi="Times New Roman"/>
          <w:color w:val="202A33"/>
          <w:sz w:val="22"/>
        </w:rPr>
        <w:t>The primary technical objectives of the VernaLedger-AI project include:</w:t>
      </w:r>
    </w:p>
    <w:p>
      <w:pPr>
        <w:pStyle w:val="ListBullet"/>
        <w:spacing w:line="288" w:lineRule="auto" w:after="60"/>
      </w:pPr>
      <w:r>
        <w:rPr>
          <w:rFonts w:ascii="Times New Roman" w:hAnsi="Times New Roman"/>
          <w:b/>
          <w:color w:val="202A33"/>
          <w:sz w:val="22"/>
        </w:rPr>
        <w:t xml:space="preserve">1. Multimodal Devanagari OCR Ingestion: </w:t>
      </w:r>
      <w:r>
        <w:rPr>
          <w:rFonts w:ascii="Times New Roman" w:hAnsi="Times New Roman"/>
          <w:color w:val="202A33"/>
          <w:sz w:val="22"/>
        </w:rPr>
        <w:t>Develop an automated vision pipeline using Google Gemini 2.0 / 1.5 Flash Vision to parse handwritten and printed regional (Marathi/Hindi/English) receipts into structured JSON records with itemized quantities, rates, and grand totals.</w:t>
      </w:r>
    </w:p>
    <w:p>
      <w:pPr>
        <w:pStyle w:val="ListBullet"/>
        <w:spacing w:line="288" w:lineRule="auto" w:after="60"/>
      </w:pPr>
      <w:r>
        <w:rPr>
          <w:rFonts w:ascii="Times New Roman" w:hAnsi="Times New Roman"/>
          <w:b/>
          <w:color w:val="202A33"/>
          <w:sz w:val="22"/>
        </w:rPr>
        <w:t xml:space="preserve">2. Vernacular Voice Billing Engine: </w:t>
      </w:r>
      <w:r>
        <w:rPr>
          <w:rFonts w:ascii="Times New Roman" w:hAnsi="Times New Roman"/>
          <w:color w:val="202A33"/>
          <w:sz w:val="22"/>
        </w:rPr>
        <w:t>Construct a hands-free spoken billing module that captures continuous Marathi and English audio, recognizes speech in real-time, extracts intent and entities, and commits ledger entries automatically.</w:t>
      </w:r>
    </w:p>
    <w:p>
      <w:pPr>
        <w:pStyle w:val="ListBullet"/>
        <w:spacing w:line="288" w:lineRule="auto" w:after="60"/>
      </w:pPr>
      <w:r>
        <w:rPr>
          <w:rFonts w:ascii="Times New Roman" w:hAnsi="Times New Roman"/>
          <w:b/>
          <w:color w:val="202A33"/>
          <w:sz w:val="22"/>
        </w:rPr>
        <w:t xml:space="preserve">3. 360° Customer Khata Ledger: </w:t>
      </w:r>
      <w:r>
        <w:rPr>
          <w:rFonts w:ascii="Times New Roman" w:hAnsi="Times New Roman"/>
          <w:color w:val="202A33"/>
          <w:sz w:val="22"/>
        </w:rPr>
        <w:t>Implement an ACID-compliant digital ledger supporting debit/credit passbooks, payment collection, customer credit limits, and automated WhatsApp reminder generation.</w:t>
      </w:r>
    </w:p>
    <w:p>
      <w:pPr>
        <w:pStyle w:val="ListBullet"/>
        <w:spacing w:line="288" w:lineRule="auto" w:after="60"/>
      </w:pPr>
      <w:r>
        <w:rPr>
          <w:rFonts w:ascii="Times New Roman" w:hAnsi="Times New Roman"/>
          <w:b/>
          <w:color w:val="202A33"/>
          <w:sz w:val="22"/>
        </w:rPr>
        <w:t xml:space="preserve">4. Context-Aware RAG Financial Copilot: </w:t>
      </w:r>
      <w:r>
        <w:rPr>
          <w:rFonts w:ascii="Times New Roman" w:hAnsi="Times New Roman"/>
          <w:color w:val="202A33"/>
          <w:sz w:val="22"/>
        </w:rPr>
        <w:t>Integrate a Retrieval-Augmented Generation chatbot that inspects live database context and responds to merchant financial queries via text and neural voice synthesis using Microsoft Edge-TTS.</w:t>
      </w:r>
    </w:p>
    <w:p>
      <w:pPr>
        <w:pStyle w:val="ListBullet"/>
        <w:spacing w:line="288" w:lineRule="auto" w:after="60"/>
      </w:pPr>
      <w:r>
        <w:rPr>
          <w:rFonts w:ascii="Times New Roman" w:hAnsi="Times New Roman"/>
          <w:b/>
          <w:color w:val="202A33"/>
          <w:sz w:val="22"/>
        </w:rPr>
        <w:t xml:space="preserve">5. Minimalist 1-Button Voice Player: </w:t>
      </w:r>
      <w:r>
        <w:rPr>
          <w:rFonts w:ascii="Times New Roman" w:hAnsi="Times New Roman"/>
          <w:color w:val="202A33"/>
          <w:sz w:val="22"/>
        </w:rPr>
        <w:t>Engineer a sleek, uncluttered audio controller featuring a single circular Play/Pause toggle and a touch-draggable seek slider (&lt;input type='range'&gt;) for seamless finger scrubbing.</w:t>
      </w:r>
    </w:p>
    <w:p>
      <w:pPr>
        <w:pStyle w:val="ListBullet"/>
        <w:spacing w:line="288" w:lineRule="auto" w:after="60"/>
      </w:pPr>
      <w:r>
        <w:rPr>
          <w:rFonts w:ascii="Times New Roman" w:hAnsi="Times New Roman"/>
          <w:b/>
          <w:color w:val="202A33"/>
          <w:sz w:val="22"/>
        </w:rPr>
        <w:t xml:space="preserve">6. Smart Inventory &amp; POS Suite: </w:t>
      </w:r>
      <w:r>
        <w:rPr>
          <w:rFonts w:ascii="Times New Roman" w:hAnsi="Times New Roman"/>
          <w:color w:val="202A33"/>
          <w:sz w:val="22"/>
        </w:rPr>
        <w:t>Provide automated stock deduction, predictive wholesale reorder threshold warnings, expense tracking, and 58mm thermal receipt printing.</w:t>
      </w:r>
    </w:p>
    <w:p>
      <w:pPr>
        <w:pStyle w:val="ListBullet"/>
        <w:spacing w:line="288" w:lineRule="auto" w:after="60"/>
      </w:pPr>
      <w:r>
        <w:rPr>
          <w:rFonts w:ascii="Times New Roman" w:hAnsi="Times New Roman"/>
          <w:b/>
          <w:color w:val="202A33"/>
          <w:sz w:val="22"/>
        </w:rPr>
        <w:t xml:space="preserve">7. Production-Ready Deployment: </w:t>
      </w:r>
      <w:r>
        <w:rPr>
          <w:rFonts w:ascii="Times New Roman" w:hAnsi="Times New Roman"/>
          <w:color w:val="202A33"/>
          <w:sz w:val="22"/>
        </w:rPr>
        <w:t>Deploy a lightweight, high-performance Progressive Web Application (PWA) with offline-first service workers and serverless FastAPI backend.</w:t>
      </w:r>
    </w:p>
    <w:p>
      <w:pPr>
        <w:spacing w:before="240" w:after="80"/>
      </w:pPr>
      <w:r>
        <w:rPr>
          <w:rFonts w:ascii="Times New Roman" w:hAnsi="Times New Roman"/>
          <w:b/>
          <w:color w:val="EE0000"/>
          <w:sz w:val="27"/>
        </w:rPr>
        <w:t>1.5 Methodology &amp; Research Approach</w:t>
      </w:r>
    </w:p>
    <w:p>
      <w:pPr>
        <w:spacing w:line="300" w:lineRule="auto" w:after="80"/>
      </w:pPr>
      <w:r>
        <w:rPr>
          <w:rFonts w:ascii="Times New Roman" w:hAnsi="Times New Roman"/>
          <w:color w:val="202A33"/>
          <w:sz w:val="22"/>
        </w:rPr>
        <w:t>The project follows an empirical, user-centered agile methodology comprising six iterative phases: (1) Field Requirements Gathering across local Satara Kirana shops; (2) Multimodal Dataset Collection of real handwritten Marathi bills and vernacular voice recordings; (3) AI Vision and Speech Pipeline Architecture; (4) ACID Relational Database Engineering with Write-Ahead Logging; (5) User Interface Prototyping with Cyberpunk Dark Glassmorphism; and (6) Quantitative Accuracy Benchmarking and Merchant Field Trials.</w:t>
      </w:r>
    </w:p>
    <w:p>
      <w:pPr>
        <w:spacing w:before="240" w:after="80"/>
      </w:pPr>
      <w:r>
        <w:rPr>
          <w:rFonts w:ascii="Times New Roman" w:hAnsi="Times New Roman"/>
          <w:b/>
          <w:color w:val="EE0000"/>
          <w:sz w:val="27"/>
        </w:rPr>
        <w:t>1.6 Organization of the Report</w:t>
      </w:r>
    </w:p>
    <w:p>
      <w:pPr>
        <w:spacing w:line="300" w:lineRule="auto" w:after="80"/>
      </w:pPr>
      <w:r>
        <w:rPr>
          <w:rFonts w:ascii="Times New Roman" w:hAnsi="Times New Roman"/>
          <w:color w:val="202A33"/>
          <w:sz w:val="22"/>
        </w:rPr>
        <w:t>This report is organized into seven comprehensive technical chapters: Chapter 1 establishes the problem domain and project objectives. Chapter 2 reviews related literature and contrasts existing accounting tools. Chapter 3 evaluates technical requirements and feasibility. Chapter 4 presents system architecture, DFDs, and mathematical foundations. Chapter 5 details module implementation, pseudocode, and UI wireframes. Chapter 6 presents empirical performance metrics, latency evaluations, and merchant feedback. Chapter 7 concludes the study and outlines future enhancements.</w:t>
      </w:r>
    </w:p>
    <w:p>
      <w:r>
        <w:br w:type="page"/>
      </w:r>
    </w:p>
    <w:p>
      <w:pPr>
        <w:spacing w:before="280" w:after="280"/>
        <w:jc w:val="center"/>
      </w:pPr>
      <w:r>
        <w:rPr>
          <w:rFonts w:ascii="Times New Roman" w:hAnsi="Times New Roman"/>
          <w:b/>
          <w:color w:val="EE0000"/>
          <w:sz w:val="34"/>
        </w:rPr>
        <w:t>CHAPTER 2</w:t>
        <w:br/>
        <w:t>LITERATURE REVIEW</w:t>
      </w:r>
    </w:p>
    <w:p>
      <w:pPr>
        <w:spacing w:before="240" w:after="80"/>
      </w:pPr>
      <w:r>
        <w:rPr>
          <w:rFonts w:ascii="Times New Roman" w:hAnsi="Times New Roman"/>
          <w:b/>
          <w:color w:val="EE0000"/>
          <w:sz w:val="27"/>
        </w:rPr>
        <w:t>2.1 Evolution of Retail Bookkeeping &amp; Point-of-Sale (POS) Systems</w:t>
      </w:r>
    </w:p>
    <w:p>
      <w:pPr>
        <w:spacing w:line="300" w:lineRule="auto" w:after="80"/>
      </w:pPr>
      <w:r>
        <w:rPr>
          <w:rFonts w:ascii="Times New Roman" w:hAnsi="Times New Roman"/>
          <w:color w:val="202A33"/>
          <w:sz w:val="22"/>
        </w:rPr>
        <w:t>Retail accounting systems have progressed through three distinct generations over the past four decades: (1) First-Generation Manual Physical Bahi-Khatas, which offered zero digital searchability or automated summation; (2) Second-Generation Desktop Accounting Software (such as Tally ERP, Marg, and QuickBooks), which introduced double-entry relational bookkeeping but required dedicated desktop hardware and formal accounting training; and (3) Third-Generation Mobile Ledger Applications (such as Khatabook and OkCredit), which decentralized credit tracking to smartphone screens but retained manual virtual keyboard entry.</w:t>
      </w:r>
    </w:p>
    <w:p>
      <w:pPr>
        <w:spacing w:before="240" w:after="80"/>
      </w:pPr>
      <w:r>
        <w:rPr>
          <w:rFonts w:ascii="Times New Roman" w:hAnsi="Times New Roman"/>
          <w:b/>
          <w:color w:val="EE0000"/>
          <w:sz w:val="27"/>
        </w:rPr>
        <w:t>2.2 Review of Existing Commercial Ledger Apps</w:t>
      </w:r>
    </w:p>
    <w:p>
      <w:pPr>
        <w:spacing w:line="300" w:lineRule="auto" w:after="80"/>
      </w:pPr>
      <w:r>
        <w:rPr>
          <w:rFonts w:ascii="Times New Roman" w:hAnsi="Times New Roman"/>
          <w:color w:val="202A33"/>
          <w:sz w:val="22"/>
        </w:rPr>
        <w:t>Commercial applications such as Khatabook, OkCredit, and Vyapar have achieved significant user adoption across Indian retail. However, critical examination reveals substantial limitations in their operational workflows. These apps function primarily as digital notebooks: the shopkeeper must select a contact from an address book, manually type transaction amounts using numeric keypads, and manually type item names. During high-volume checkout periods, this manual typing creates unacceptable transaction queues. Furthermore, none of these applications support direct image ingestion of handwritten supplier bills, forcing shopkeepers to manually reconcile paper supplier invoices.</w:t>
      </w:r>
    </w:p>
    <w:p>
      <w:pPr>
        <w:spacing w:before="240" w:after="80"/>
      </w:pPr>
      <w:r>
        <w:rPr>
          <w:rFonts w:ascii="Times New Roman" w:hAnsi="Times New Roman"/>
          <w:b/>
          <w:color w:val="EE0000"/>
          <w:sz w:val="27"/>
        </w:rPr>
        <w:t>2.3 Review of OCR Technologies for Devanagari Scripts</w:t>
      </w:r>
    </w:p>
    <w:p>
      <w:pPr>
        <w:spacing w:line="300" w:lineRule="auto" w:after="80"/>
      </w:pPr>
      <w:r>
        <w:rPr>
          <w:rFonts w:ascii="Times New Roman" w:hAnsi="Times New Roman"/>
          <w:color w:val="202A33"/>
          <w:sz w:val="22"/>
        </w:rPr>
        <w:t>Optical Character Recognition has achieved remarkable accuracy (&gt; 99%) on printed Latin typography. However, extending OCR to Indic scripts—specifically Devanagari (used for Marathi and Hindi)—presents formidable technical hurdles. Devanagari features a continuous horizontal header line (Shirorekha), complex consonant conjuncts (Jodakshare), and upper/lower vowel diacritics (Matras) that intersect line boundaries.</w:t>
      </w:r>
    </w:p>
    <w:p>
      <w:pPr>
        <w:spacing w:line="300" w:lineRule="auto" w:after="80"/>
      </w:pPr>
      <w:r>
        <w:rPr>
          <w:rFonts w:ascii="Times New Roman" w:hAnsi="Times New Roman"/>
          <w:color w:val="202A33"/>
          <w:sz w:val="22"/>
        </w:rPr>
        <w:t>Traditional open-source OCR engines such as Tesseract 5.0 rely on character segmentation and LSTM sequence labeling. On cursive handwritten Kirana receipts characterized by uneven strokes, ink smudges, and non-uniform ruled lines, Tesseract's Character Error Rate (CER) regularly exceeds 45%. Modern Multimodal Large Language Models (such as Google Gemini Flash Vision and OpenAI GPT-4o) treat image patches as continuous visual tokens, performing joint semantic reasoning and visual decoding. This architectural shift enables Gemini Flash to interpret ambiguous handwritten Devanagari characters by leveraging broader sentence and Kirana grocery context.</w:t>
      </w:r>
    </w:p>
    <w:p>
      <w:pPr>
        <w:spacing w:before="240" w:after="80"/>
      </w:pPr>
      <w:r>
        <w:rPr>
          <w:rFonts w:ascii="Times New Roman" w:hAnsi="Times New Roman"/>
          <w:b/>
          <w:color w:val="EE0000"/>
          <w:sz w:val="27"/>
        </w:rPr>
        <w:t>2.4 Review of Vernacular Speech Recognition &amp; Neural TTS</w:t>
      </w:r>
    </w:p>
    <w:p>
      <w:pPr>
        <w:spacing w:line="300" w:lineRule="auto" w:after="80"/>
      </w:pPr>
      <w:r>
        <w:rPr>
          <w:rFonts w:ascii="Times New Roman" w:hAnsi="Times New Roman"/>
          <w:color w:val="202A33"/>
          <w:sz w:val="22"/>
        </w:rPr>
        <w:t>Speech-to-Text (STT) systems trained predominantly on Western English audio struggle with the acoustic characteristics of Indian English and regional Devanagari dialects. Phonetic variations, code-mixing (Maringlish / Hinglish), and background shop noise (ambient chatter, vehicular horns, refrigerator hums) frequently degrade Word Error Rates. The Web Speech API provides a robust, zero-latency client-side transcription pipeline when conditioned with local phonetic dictionaries.</w:t>
      </w:r>
    </w:p>
    <w:p>
      <w:pPr>
        <w:spacing w:line="300" w:lineRule="auto" w:after="80"/>
      </w:pPr>
      <w:r>
        <w:rPr>
          <w:rFonts w:ascii="Times New Roman" w:hAnsi="Times New Roman"/>
          <w:color w:val="202A33"/>
          <w:sz w:val="22"/>
        </w:rPr>
        <w:t>In speech synthesis, traditional concatenative and formant synthesisers sound robotic and unnatural, discouraging user engagement. Deep learning neural vocoders (such as Microsoft Neural Edge-TTS) synthesize speech waveforms with natural prosody, breathing pauses, and accurate regional Devanagari inflection. Voices such as `mr-IN-AarohiNeural` and `en-IN-NeerjaNeural` achieve high Mean Opinion Scores (MOS &gt; 4.4), making verbal financial responses pleasant and easy to comprehend.</w:t>
      </w:r>
    </w:p>
    <w:p>
      <w:pPr>
        <w:spacing w:before="240" w:after="80"/>
      </w:pPr>
      <w:r>
        <w:rPr>
          <w:rFonts w:ascii="Times New Roman" w:hAnsi="Times New Roman"/>
          <w:b/>
          <w:color w:val="EE0000"/>
          <w:sz w:val="27"/>
        </w:rPr>
        <w:t>2.5 Comprehensive Comparison Matrix of State-of-the-Art Systems</w:t>
      </w:r>
    </w:p>
    <w:tbl>
      <w:tblPr>
        <w:tblW w:type="auto" w:w="0"/>
        <w:jc w:val="center"/>
        <w:tblLook w:firstColumn="1" w:firstRow="1" w:lastColumn="0" w:lastRow="0" w:noHBand="0" w:noVBand="1" w:val="04A0"/>
      </w:tblPr>
      <w:tblGrid>
        <w:gridCol w:w="2167"/>
        <w:gridCol w:w="2167"/>
        <w:gridCol w:w="2167"/>
        <w:gridCol w:w="2167"/>
      </w:tblGrid>
      <w:tr>
        <w:tc>
          <w:tcPr>
            <w:tcW w:type="dxa" w:w="2160"/>
            <w:shd w:fill="1F497D"/>
          </w:tcPr>
          <w:p>
            <w:pPr>
              <w:jc w:val="center"/>
            </w:pPr>
            <w:r>
              <w:rPr>
                <w:rFonts w:ascii="Arial" w:hAnsi="Arial"/>
                <w:b/>
                <w:color w:val="FFFFFF"/>
                <w:sz w:val="20"/>
              </w:rPr>
              <w:t>Capability / Feature</w:t>
            </w:r>
          </w:p>
        </w:tc>
        <w:tc>
          <w:tcPr>
            <w:tcW w:type="dxa" w:w="2304"/>
            <w:shd w:fill="1F497D"/>
          </w:tcPr>
          <w:p>
            <w:pPr>
              <w:jc w:val="center"/>
            </w:pPr>
            <w:r>
              <w:rPr>
                <w:rFonts w:ascii="Arial" w:hAnsi="Arial"/>
                <w:b/>
                <w:color w:val="FFFFFF"/>
                <w:sz w:val="20"/>
              </w:rPr>
              <w:t>Tally ERP 9 / Marg</w:t>
            </w:r>
          </w:p>
        </w:tc>
        <w:tc>
          <w:tcPr>
            <w:tcW w:type="dxa" w:w="2448"/>
            <w:shd w:fill="1F497D"/>
          </w:tcPr>
          <w:p>
            <w:pPr>
              <w:jc w:val="center"/>
            </w:pPr>
            <w:r>
              <w:rPr>
                <w:rFonts w:ascii="Arial" w:hAnsi="Arial"/>
                <w:b/>
                <w:color w:val="FFFFFF"/>
                <w:sz w:val="20"/>
              </w:rPr>
              <w:t>Khatabook / OkCredit</w:t>
            </w:r>
          </w:p>
        </w:tc>
        <w:tc>
          <w:tcPr>
            <w:tcW w:type="dxa" w:w="2592"/>
            <w:shd w:fill="1F497D"/>
          </w:tcPr>
          <w:p>
            <w:pPr>
              <w:jc w:val="center"/>
            </w:pPr>
            <w:r>
              <w:rPr>
                <w:rFonts w:ascii="Arial" w:hAnsi="Arial"/>
                <w:b/>
                <w:color w:val="FFFFFF"/>
                <w:sz w:val="20"/>
              </w:rPr>
              <w:t>VernaLedger-AI (Proposed)</w:t>
            </w:r>
          </w:p>
        </w:tc>
      </w:tr>
      <w:tr>
        <w:tc>
          <w:tcPr>
            <w:tcW w:type="dxa" w:w="2160"/>
            <w:shd w:fill="FFFFFF"/>
          </w:tcPr>
          <w:p>
            <w:pPr>
              <w:spacing w:before="40" w:after="40"/>
            </w:pPr>
            <w:r>
              <w:rPr>
                <w:rFonts w:ascii="Times New Roman" w:hAnsi="Times New Roman"/>
                <w:color w:val="202A33"/>
                <w:sz w:val="19"/>
              </w:rPr>
              <w:t>Platform Architecture</w:t>
            </w:r>
          </w:p>
        </w:tc>
        <w:tc>
          <w:tcPr>
            <w:tcW w:type="dxa" w:w="2304"/>
            <w:shd w:fill="FFFFFF"/>
          </w:tcPr>
          <w:p>
            <w:pPr>
              <w:spacing w:before="40" w:after="40"/>
            </w:pPr>
            <w:r>
              <w:rPr>
                <w:rFonts w:ascii="Times New Roman" w:hAnsi="Times New Roman"/>
                <w:color w:val="202A33"/>
                <w:sz w:val="19"/>
              </w:rPr>
              <w:t>Heavy Desktop (Windows)</w:t>
            </w:r>
          </w:p>
        </w:tc>
        <w:tc>
          <w:tcPr>
            <w:tcW w:type="dxa" w:w="2448"/>
            <w:shd w:fill="FFFFFF"/>
          </w:tcPr>
          <w:p>
            <w:pPr>
              <w:spacing w:before="40" w:after="40"/>
            </w:pPr>
            <w:r>
              <w:rPr>
                <w:rFonts w:ascii="Times New Roman" w:hAnsi="Times New Roman"/>
                <w:color w:val="202A33"/>
                <w:sz w:val="19"/>
              </w:rPr>
              <w:t>Mobile App (Android/iOS)</w:t>
            </w:r>
          </w:p>
        </w:tc>
        <w:tc>
          <w:tcPr>
            <w:tcW w:type="dxa" w:w="2592"/>
            <w:shd w:fill="FFFFFF"/>
          </w:tcPr>
          <w:p>
            <w:pPr>
              <w:spacing w:before="40" w:after="40"/>
            </w:pPr>
            <w:r>
              <w:rPr>
                <w:rFonts w:ascii="Times New Roman" w:hAnsi="Times New Roman"/>
                <w:color w:val="202A33"/>
                <w:sz w:val="19"/>
              </w:rPr>
              <w:t>Cloud-Native PWA + Serverless API</w:t>
            </w:r>
          </w:p>
        </w:tc>
      </w:tr>
      <w:tr>
        <w:tc>
          <w:tcPr>
            <w:tcW w:type="dxa" w:w="2160"/>
            <w:shd w:fill="F4F6F9"/>
          </w:tcPr>
          <w:p>
            <w:pPr>
              <w:spacing w:before="40" w:after="40"/>
            </w:pPr>
            <w:r>
              <w:rPr>
                <w:rFonts w:ascii="Times New Roman" w:hAnsi="Times New Roman"/>
                <w:color w:val="202A33"/>
                <w:sz w:val="19"/>
              </w:rPr>
              <w:t>Target User</w:t>
            </w:r>
          </w:p>
        </w:tc>
        <w:tc>
          <w:tcPr>
            <w:tcW w:type="dxa" w:w="2304"/>
            <w:shd w:fill="F4F6F9"/>
          </w:tcPr>
          <w:p>
            <w:pPr>
              <w:spacing w:before="40" w:after="40"/>
            </w:pPr>
            <w:r>
              <w:rPr>
                <w:rFonts w:ascii="Times New Roman" w:hAnsi="Times New Roman"/>
                <w:color w:val="202A33"/>
                <w:sz w:val="19"/>
              </w:rPr>
              <w:t>Trained Accountants</w:t>
            </w:r>
          </w:p>
        </w:tc>
        <w:tc>
          <w:tcPr>
            <w:tcW w:type="dxa" w:w="2448"/>
            <w:shd w:fill="F4F6F9"/>
          </w:tcPr>
          <w:p>
            <w:pPr>
              <w:spacing w:before="40" w:after="40"/>
            </w:pPr>
            <w:r>
              <w:rPr>
                <w:rFonts w:ascii="Times New Roman" w:hAnsi="Times New Roman"/>
                <w:color w:val="202A33"/>
                <w:sz w:val="19"/>
              </w:rPr>
              <w:t>Semi-literate Merchants</w:t>
            </w:r>
          </w:p>
        </w:tc>
        <w:tc>
          <w:tcPr>
            <w:tcW w:type="dxa" w:w="2592"/>
            <w:shd w:fill="F4F6F9"/>
          </w:tcPr>
          <w:p>
            <w:pPr>
              <w:spacing w:before="40" w:after="40"/>
            </w:pPr>
            <w:r>
              <w:rPr>
                <w:rFonts w:ascii="Times New Roman" w:hAnsi="Times New Roman"/>
                <w:color w:val="202A33"/>
                <w:sz w:val="19"/>
              </w:rPr>
              <w:t>Vernacular Kirana Shopkeepers</w:t>
            </w:r>
          </w:p>
        </w:tc>
      </w:tr>
      <w:tr>
        <w:tc>
          <w:tcPr>
            <w:tcW w:type="dxa" w:w="2160"/>
            <w:shd w:fill="FFFFFF"/>
          </w:tcPr>
          <w:p>
            <w:pPr>
              <w:spacing w:before="40" w:after="40"/>
            </w:pPr>
            <w:r>
              <w:rPr>
                <w:rFonts w:ascii="Times New Roman" w:hAnsi="Times New Roman"/>
                <w:color w:val="202A33"/>
                <w:sz w:val="19"/>
              </w:rPr>
              <w:t>Data Entry Method</w:t>
            </w:r>
          </w:p>
        </w:tc>
        <w:tc>
          <w:tcPr>
            <w:tcW w:type="dxa" w:w="2304"/>
            <w:shd w:fill="FFFFFF"/>
          </w:tcPr>
          <w:p>
            <w:pPr>
              <w:spacing w:before="40" w:after="40"/>
            </w:pPr>
            <w:r>
              <w:rPr>
                <w:rFonts w:ascii="Times New Roman" w:hAnsi="Times New Roman"/>
                <w:color w:val="202A33"/>
                <w:sz w:val="19"/>
              </w:rPr>
              <w:t>Manual Keyboard Typing</w:t>
            </w:r>
          </w:p>
        </w:tc>
        <w:tc>
          <w:tcPr>
            <w:tcW w:type="dxa" w:w="2448"/>
            <w:shd w:fill="FFFFFF"/>
          </w:tcPr>
          <w:p>
            <w:pPr>
              <w:spacing w:before="40" w:after="40"/>
            </w:pPr>
            <w:r>
              <w:rPr>
                <w:rFonts w:ascii="Times New Roman" w:hAnsi="Times New Roman"/>
                <w:color w:val="202A33"/>
                <w:sz w:val="19"/>
              </w:rPr>
              <w:t>Manual Virtual Keyboard</w:t>
            </w:r>
          </w:p>
        </w:tc>
        <w:tc>
          <w:tcPr>
            <w:tcW w:type="dxa" w:w="2592"/>
            <w:shd w:fill="FFFFFF"/>
          </w:tcPr>
          <w:p>
            <w:pPr>
              <w:spacing w:before="40" w:after="40"/>
            </w:pPr>
            <w:r>
              <w:rPr>
                <w:rFonts w:ascii="Times New Roman" w:hAnsi="Times New Roman"/>
                <w:color w:val="202A33"/>
                <w:sz w:val="19"/>
              </w:rPr>
              <w:t>Multimodal: Voice + Camera OCR + Touch</w:t>
            </w:r>
          </w:p>
        </w:tc>
      </w:tr>
      <w:tr>
        <w:tc>
          <w:tcPr>
            <w:tcW w:type="dxa" w:w="2160"/>
            <w:shd w:fill="F4F6F9"/>
          </w:tcPr>
          <w:p>
            <w:pPr>
              <w:spacing w:before="40" w:after="40"/>
            </w:pPr>
            <w:r>
              <w:rPr>
                <w:rFonts w:ascii="Times New Roman" w:hAnsi="Times New Roman"/>
                <w:color w:val="202A33"/>
                <w:sz w:val="19"/>
              </w:rPr>
              <w:t>Handwritten Devanagari OCR</w:t>
            </w:r>
          </w:p>
        </w:tc>
        <w:tc>
          <w:tcPr>
            <w:tcW w:type="dxa" w:w="2304"/>
            <w:shd w:fill="F4F6F9"/>
          </w:tcPr>
          <w:p>
            <w:pPr>
              <w:spacing w:before="40" w:after="40"/>
            </w:pPr>
            <w:r>
              <w:rPr>
                <w:rFonts w:ascii="Times New Roman" w:hAnsi="Times New Roman"/>
                <w:color w:val="202A33"/>
                <w:sz w:val="19"/>
              </w:rPr>
              <w:t>Unsupported (None)</w:t>
            </w:r>
          </w:p>
        </w:tc>
        <w:tc>
          <w:tcPr>
            <w:tcW w:type="dxa" w:w="2448"/>
            <w:shd w:fill="F4F6F9"/>
          </w:tcPr>
          <w:p>
            <w:pPr>
              <w:spacing w:before="40" w:after="40"/>
            </w:pPr>
            <w:r>
              <w:rPr>
                <w:rFonts w:ascii="Times New Roman" w:hAnsi="Times New Roman"/>
                <w:color w:val="202A33"/>
                <w:sz w:val="19"/>
              </w:rPr>
              <w:t>Unsupported (Manual Only)</w:t>
            </w:r>
          </w:p>
        </w:tc>
        <w:tc>
          <w:tcPr>
            <w:tcW w:type="dxa" w:w="2592"/>
            <w:shd w:fill="F4F6F9"/>
          </w:tcPr>
          <w:p>
            <w:pPr>
              <w:spacing w:before="40" w:after="40"/>
            </w:pPr>
            <w:r>
              <w:rPr>
                <w:rFonts w:ascii="Times New Roman" w:hAnsi="Times New Roman"/>
                <w:color w:val="202A33"/>
                <w:sz w:val="19"/>
              </w:rPr>
              <w:t>Gemini Flash Vision AI (94.6%)</w:t>
            </w:r>
          </w:p>
        </w:tc>
      </w:tr>
      <w:tr>
        <w:tc>
          <w:tcPr>
            <w:tcW w:type="dxa" w:w="2160"/>
            <w:shd w:fill="FFFFFF"/>
          </w:tcPr>
          <w:p>
            <w:pPr>
              <w:spacing w:before="40" w:after="40"/>
            </w:pPr>
            <w:r>
              <w:rPr>
                <w:rFonts w:ascii="Times New Roman" w:hAnsi="Times New Roman"/>
                <w:color w:val="202A33"/>
                <w:sz w:val="19"/>
              </w:rPr>
              <w:t>Vernacular Voice Billing</w:t>
            </w:r>
          </w:p>
        </w:tc>
        <w:tc>
          <w:tcPr>
            <w:tcW w:type="dxa" w:w="2304"/>
            <w:shd w:fill="FFFFFF"/>
          </w:tcPr>
          <w:p>
            <w:pPr>
              <w:spacing w:before="40" w:after="40"/>
            </w:pPr>
            <w:r>
              <w:rPr>
                <w:rFonts w:ascii="Times New Roman" w:hAnsi="Times New Roman"/>
                <w:color w:val="202A33"/>
                <w:sz w:val="19"/>
              </w:rPr>
              <w:t>Unsupported</w:t>
            </w:r>
          </w:p>
        </w:tc>
        <w:tc>
          <w:tcPr>
            <w:tcW w:type="dxa" w:w="2448"/>
            <w:shd w:fill="FFFFFF"/>
          </w:tcPr>
          <w:p>
            <w:pPr>
              <w:spacing w:before="40" w:after="40"/>
            </w:pPr>
            <w:r>
              <w:rPr>
                <w:rFonts w:ascii="Times New Roman" w:hAnsi="Times New Roman"/>
                <w:color w:val="202A33"/>
                <w:sz w:val="19"/>
              </w:rPr>
              <w:t>Limited / No Billing</w:t>
            </w:r>
          </w:p>
        </w:tc>
        <w:tc>
          <w:tcPr>
            <w:tcW w:type="dxa" w:w="2592"/>
            <w:shd w:fill="FFFFFF"/>
          </w:tcPr>
          <w:p>
            <w:pPr>
              <w:spacing w:before="40" w:after="40"/>
            </w:pPr>
            <w:r>
              <w:rPr>
                <w:rFonts w:ascii="Times New Roman" w:hAnsi="Times New Roman"/>
                <w:color w:val="202A33"/>
                <w:sz w:val="19"/>
              </w:rPr>
              <w:t>Native Marathi &amp; English Voice Billing</w:t>
            </w:r>
          </w:p>
        </w:tc>
      </w:tr>
      <w:tr>
        <w:tc>
          <w:tcPr>
            <w:tcW w:type="dxa" w:w="2160"/>
            <w:shd w:fill="F4F6F9"/>
          </w:tcPr>
          <w:p>
            <w:pPr>
              <w:spacing w:before="40" w:after="40"/>
            </w:pPr>
            <w:r>
              <w:rPr>
                <w:rFonts w:ascii="Times New Roman" w:hAnsi="Times New Roman"/>
                <w:color w:val="202A33"/>
                <w:sz w:val="19"/>
              </w:rPr>
              <w:t>Conversational RAG AI</w:t>
            </w:r>
          </w:p>
        </w:tc>
        <w:tc>
          <w:tcPr>
            <w:tcW w:type="dxa" w:w="2304"/>
            <w:shd w:fill="F4F6F9"/>
          </w:tcPr>
          <w:p>
            <w:pPr>
              <w:spacing w:before="40" w:after="40"/>
            </w:pPr>
            <w:r>
              <w:rPr>
                <w:rFonts w:ascii="Times New Roman" w:hAnsi="Times New Roman"/>
                <w:color w:val="202A33"/>
                <w:sz w:val="19"/>
              </w:rPr>
              <w:t>None (Static Reports)</w:t>
            </w:r>
          </w:p>
        </w:tc>
        <w:tc>
          <w:tcPr>
            <w:tcW w:type="dxa" w:w="2448"/>
            <w:shd w:fill="F4F6F9"/>
          </w:tcPr>
          <w:p>
            <w:pPr>
              <w:spacing w:before="40" w:after="40"/>
            </w:pPr>
            <w:r>
              <w:rPr>
                <w:rFonts w:ascii="Times New Roman" w:hAnsi="Times New Roman"/>
                <w:color w:val="202A33"/>
                <w:sz w:val="19"/>
              </w:rPr>
              <w:t>None (Static Lists)</w:t>
            </w:r>
          </w:p>
        </w:tc>
        <w:tc>
          <w:tcPr>
            <w:tcW w:type="dxa" w:w="2592"/>
            <w:shd w:fill="F4F6F9"/>
          </w:tcPr>
          <w:p>
            <w:pPr>
              <w:spacing w:before="40" w:after="40"/>
            </w:pPr>
            <w:r>
              <w:rPr>
                <w:rFonts w:ascii="Times New Roman" w:hAnsi="Times New Roman"/>
                <w:color w:val="202A33"/>
                <w:sz w:val="19"/>
              </w:rPr>
              <w:t>Context-Aware RAG Financial Copilot</w:t>
            </w:r>
          </w:p>
        </w:tc>
      </w:tr>
      <w:tr>
        <w:tc>
          <w:tcPr>
            <w:tcW w:type="dxa" w:w="2160"/>
            <w:shd w:fill="FFFFFF"/>
          </w:tcPr>
          <w:p>
            <w:pPr>
              <w:spacing w:before="40" w:after="40"/>
            </w:pPr>
            <w:r>
              <w:rPr>
                <w:rFonts w:ascii="Times New Roman" w:hAnsi="Times New Roman"/>
                <w:color w:val="202A33"/>
                <w:sz w:val="19"/>
              </w:rPr>
              <w:t>Voice Output (TTS)</w:t>
            </w:r>
          </w:p>
        </w:tc>
        <w:tc>
          <w:tcPr>
            <w:tcW w:type="dxa" w:w="2304"/>
            <w:shd w:fill="FFFFFF"/>
          </w:tcPr>
          <w:p>
            <w:pPr>
              <w:spacing w:before="40" w:after="40"/>
            </w:pPr>
            <w:r>
              <w:rPr>
                <w:rFonts w:ascii="Times New Roman" w:hAnsi="Times New Roman"/>
                <w:color w:val="202A33"/>
                <w:sz w:val="19"/>
              </w:rPr>
              <w:t>None</w:t>
            </w:r>
          </w:p>
        </w:tc>
        <w:tc>
          <w:tcPr>
            <w:tcW w:type="dxa" w:w="2448"/>
            <w:shd w:fill="FFFFFF"/>
          </w:tcPr>
          <w:p>
            <w:pPr>
              <w:spacing w:before="40" w:after="40"/>
            </w:pPr>
            <w:r>
              <w:rPr>
                <w:rFonts w:ascii="Times New Roman" w:hAnsi="Times New Roman"/>
                <w:color w:val="202A33"/>
                <w:sz w:val="19"/>
              </w:rPr>
              <w:t>None</w:t>
            </w:r>
          </w:p>
        </w:tc>
        <w:tc>
          <w:tcPr>
            <w:tcW w:type="dxa" w:w="2592"/>
            <w:shd w:fill="FFFFFF"/>
          </w:tcPr>
          <w:p>
            <w:pPr>
              <w:spacing w:before="40" w:after="40"/>
            </w:pPr>
            <w:r>
              <w:rPr>
                <w:rFonts w:ascii="Times New Roman" w:hAnsi="Times New Roman"/>
                <w:color w:val="202A33"/>
                <w:sz w:val="19"/>
              </w:rPr>
              <w:t>Microsoft Neural Edge-TTS (Aarohi/Neerja)</w:t>
            </w:r>
          </w:p>
        </w:tc>
      </w:tr>
      <w:tr>
        <w:tc>
          <w:tcPr>
            <w:tcW w:type="dxa" w:w="2160"/>
            <w:shd w:fill="F4F6F9"/>
          </w:tcPr>
          <w:p>
            <w:pPr>
              <w:spacing w:before="40" w:after="40"/>
            </w:pPr>
            <w:r>
              <w:rPr>
                <w:rFonts w:ascii="Times New Roman" w:hAnsi="Times New Roman"/>
                <w:color w:val="202A33"/>
                <w:sz w:val="19"/>
              </w:rPr>
              <w:t>Voice Player UX</w:t>
            </w:r>
          </w:p>
        </w:tc>
        <w:tc>
          <w:tcPr>
            <w:tcW w:type="dxa" w:w="2304"/>
            <w:shd w:fill="F4F6F9"/>
          </w:tcPr>
          <w:p>
            <w:pPr>
              <w:spacing w:before="40" w:after="40"/>
            </w:pPr>
            <w:r>
              <w:rPr>
                <w:rFonts w:ascii="Times New Roman" w:hAnsi="Times New Roman"/>
                <w:color w:val="202A33"/>
                <w:sz w:val="19"/>
              </w:rPr>
              <w:t>N/A</w:t>
            </w:r>
          </w:p>
        </w:tc>
        <w:tc>
          <w:tcPr>
            <w:tcW w:type="dxa" w:w="2448"/>
            <w:shd w:fill="F4F6F9"/>
          </w:tcPr>
          <w:p>
            <w:pPr>
              <w:spacing w:before="40" w:after="40"/>
            </w:pPr>
            <w:r>
              <w:rPr>
                <w:rFonts w:ascii="Times New Roman" w:hAnsi="Times New Roman"/>
                <w:color w:val="202A33"/>
                <w:sz w:val="19"/>
              </w:rPr>
              <w:t>N/A</w:t>
            </w:r>
          </w:p>
        </w:tc>
        <w:tc>
          <w:tcPr>
            <w:tcW w:type="dxa" w:w="2592"/>
            <w:shd w:fill="F4F6F9"/>
          </w:tcPr>
          <w:p>
            <w:pPr>
              <w:spacing w:before="40" w:after="40"/>
            </w:pPr>
            <w:r>
              <w:rPr>
                <w:rFonts w:ascii="Times New Roman" w:hAnsi="Times New Roman"/>
                <w:color w:val="202A33"/>
                <w:sz w:val="19"/>
              </w:rPr>
              <w:t>1-Button + Touch-Draggable Seek Slider</w:t>
            </w:r>
          </w:p>
        </w:tc>
      </w:tr>
      <w:tr>
        <w:tc>
          <w:tcPr>
            <w:tcW w:type="dxa" w:w="2160"/>
            <w:shd w:fill="FFFFFF"/>
          </w:tcPr>
          <w:p>
            <w:pPr>
              <w:spacing w:before="40" w:after="40"/>
            </w:pPr>
            <w:r>
              <w:rPr>
                <w:rFonts w:ascii="Times New Roman" w:hAnsi="Times New Roman"/>
                <w:color w:val="202A33"/>
                <w:sz w:val="19"/>
              </w:rPr>
              <w:t>POS Thermal Slip Print</w:t>
            </w:r>
          </w:p>
        </w:tc>
        <w:tc>
          <w:tcPr>
            <w:tcW w:type="dxa" w:w="2304"/>
            <w:shd w:fill="FFFFFF"/>
          </w:tcPr>
          <w:p>
            <w:pPr>
              <w:spacing w:before="40" w:after="40"/>
            </w:pPr>
            <w:r>
              <w:rPr>
                <w:rFonts w:ascii="Times New Roman" w:hAnsi="Times New Roman"/>
                <w:color w:val="202A33"/>
                <w:sz w:val="19"/>
              </w:rPr>
              <w:t>Complex Driver Setup</w:t>
            </w:r>
          </w:p>
        </w:tc>
        <w:tc>
          <w:tcPr>
            <w:tcW w:type="dxa" w:w="2448"/>
            <w:shd w:fill="FFFFFF"/>
          </w:tcPr>
          <w:p>
            <w:pPr>
              <w:spacing w:before="40" w:after="40"/>
            </w:pPr>
            <w:r>
              <w:rPr>
                <w:rFonts w:ascii="Times New Roman" w:hAnsi="Times New Roman"/>
                <w:color w:val="202A33"/>
                <w:sz w:val="19"/>
              </w:rPr>
              <w:t>Basic Text Summary</w:t>
            </w:r>
          </w:p>
        </w:tc>
        <w:tc>
          <w:tcPr>
            <w:tcW w:type="dxa" w:w="2592"/>
            <w:shd w:fill="FFFFFF"/>
          </w:tcPr>
          <w:p>
            <w:pPr>
              <w:spacing w:before="40" w:after="40"/>
            </w:pPr>
            <w:r>
              <w:rPr>
                <w:rFonts w:ascii="Times New Roman" w:hAnsi="Times New Roman"/>
                <w:color w:val="202A33"/>
                <w:sz w:val="19"/>
              </w:rPr>
              <w:t>Native 58mm Pure Thermal POS Slip</w:t>
            </w:r>
          </w:p>
        </w:tc>
      </w:tr>
      <w:tr>
        <w:tc>
          <w:tcPr>
            <w:tcW w:type="dxa" w:w="2160"/>
            <w:shd w:fill="F4F6F9"/>
          </w:tcPr>
          <w:p>
            <w:pPr>
              <w:spacing w:before="40" w:after="40"/>
            </w:pPr>
            <w:r>
              <w:rPr>
                <w:rFonts w:ascii="Times New Roman" w:hAnsi="Times New Roman"/>
                <w:color w:val="202A33"/>
                <w:sz w:val="19"/>
              </w:rPr>
              <w:t>Annual License Cost</w:t>
            </w:r>
          </w:p>
        </w:tc>
        <w:tc>
          <w:tcPr>
            <w:tcW w:type="dxa" w:w="2304"/>
            <w:shd w:fill="F4F6F9"/>
          </w:tcPr>
          <w:p>
            <w:pPr>
              <w:spacing w:before="40" w:after="40"/>
            </w:pPr>
            <w:r>
              <w:rPr>
                <w:rFonts w:ascii="Times New Roman" w:hAnsi="Times New Roman"/>
                <w:color w:val="202A33"/>
                <w:sz w:val="19"/>
              </w:rPr>
              <w:t>₹18,000+ per terminal</w:t>
            </w:r>
          </w:p>
        </w:tc>
        <w:tc>
          <w:tcPr>
            <w:tcW w:type="dxa" w:w="2448"/>
            <w:shd w:fill="F4F6F9"/>
          </w:tcPr>
          <w:p>
            <w:pPr>
              <w:spacing w:before="40" w:after="40"/>
            </w:pPr>
            <w:r>
              <w:rPr>
                <w:rFonts w:ascii="Times New Roman" w:hAnsi="Times New Roman"/>
                <w:color w:val="202A33"/>
                <w:sz w:val="19"/>
              </w:rPr>
              <w:t>Freemium / In-app Ads</w:t>
            </w:r>
          </w:p>
        </w:tc>
        <w:tc>
          <w:tcPr>
            <w:tcW w:type="dxa" w:w="2592"/>
            <w:shd w:fill="F4F6F9"/>
          </w:tcPr>
          <w:p>
            <w:pPr>
              <w:spacing w:before="40" w:after="40"/>
            </w:pPr>
            <w:r>
              <w:rPr>
                <w:rFonts w:ascii="Times New Roman" w:hAnsi="Times New Roman"/>
                <w:color w:val="202A33"/>
                <w:sz w:val="19"/>
              </w:rPr>
              <w:t>Zero-Cost Open Source Architecture</w:t>
            </w:r>
          </w:p>
        </w:tc>
      </w:tr>
    </w:tbl>
    <w:p>
      <w:pPr>
        <w:spacing w:after="80"/>
      </w:pPr>
    </w:p>
    <w:p>
      <w:pPr>
        <w:spacing w:before="240" w:after="80"/>
      </w:pPr>
      <w:r>
        <w:rPr>
          <w:rFonts w:ascii="Times New Roman" w:hAnsi="Times New Roman"/>
          <w:b/>
          <w:color w:val="EE0000"/>
          <w:sz w:val="27"/>
        </w:rPr>
        <w:t>2.6 Critical Analysis and Research Gaps Identified</w:t>
      </w:r>
    </w:p>
    <w:p>
      <w:pPr>
        <w:pStyle w:val="ListBullet"/>
        <w:spacing w:line="288" w:lineRule="auto" w:after="60"/>
      </w:pPr>
      <w:r>
        <w:rPr>
          <w:rFonts w:ascii="Times New Roman" w:hAnsi="Times New Roman"/>
          <w:b/>
          <w:color w:val="202A33"/>
          <w:sz w:val="22"/>
        </w:rPr>
        <w:t xml:space="preserve">Research Gap 1: Inadequate Cursive Devanagari Extraction: </w:t>
      </w:r>
      <w:r>
        <w:rPr>
          <w:rFonts w:ascii="Times New Roman" w:hAnsi="Times New Roman"/>
          <w:color w:val="202A33"/>
          <w:sz w:val="22"/>
        </w:rPr>
        <w:t>Prior research in document AI focuses on standardized forms or clean scanned books, leaving informal, cursive, carbon-copied Kirana receipts unaddressed.</w:t>
      </w:r>
    </w:p>
    <w:p>
      <w:pPr>
        <w:pStyle w:val="ListBullet"/>
        <w:spacing w:line="288" w:lineRule="auto" w:after="60"/>
      </w:pPr>
      <w:r>
        <w:rPr>
          <w:rFonts w:ascii="Times New Roman" w:hAnsi="Times New Roman"/>
          <w:b/>
          <w:color w:val="202A33"/>
          <w:sz w:val="22"/>
        </w:rPr>
        <w:t xml:space="preserve">Research Gap 2: Disconnection Between Spoken Speech and Financial Databases: </w:t>
      </w:r>
      <w:r>
        <w:rPr>
          <w:rFonts w:ascii="Times New Roman" w:hAnsi="Times New Roman"/>
          <w:color w:val="202A33"/>
          <w:sz w:val="22"/>
        </w:rPr>
        <w:t>Commercial speech engines merely produce raw text strings; they lack domain-specific intent recognition and entity extraction to map spoken words into ACID database transactions.</w:t>
      </w:r>
    </w:p>
    <w:p>
      <w:pPr>
        <w:pStyle w:val="ListBullet"/>
        <w:spacing w:line="288" w:lineRule="auto" w:after="60"/>
      </w:pPr>
      <w:r>
        <w:rPr>
          <w:rFonts w:ascii="Times New Roman" w:hAnsi="Times New Roman"/>
          <w:b/>
          <w:color w:val="202A33"/>
          <w:sz w:val="22"/>
        </w:rPr>
        <w:t xml:space="preserve">Research Gap 3: Inaccessible Analytical Business Dashboards: </w:t>
      </w:r>
      <w:r>
        <w:rPr>
          <w:rFonts w:ascii="Times New Roman" w:hAnsi="Times New Roman"/>
          <w:color w:val="202A33"/>
          <w:sz w:val="22"/>
        </w:rPr>
        <w:t>Traditional accounting reports (balance sheets, trial balances) require formal financial literacy. Small merchants require a conversational partner that answers verbal questions directly in their mother tongue.</w:t>
      </w:r>
    </w:p>
    <w:p>
      <w:pPr>
        <w:pStyle w:val="ListBullet"/>
        <w:spacing w:line="288" w:lineRule="auto" w:after="60"/>
      </w:pPr>
      <w:r>
        <w:rPr>
          <w:rFonts w:ascii="Times New Roman" w:hAnsi="Times New Roman"/>
          <w:b/>
          <w:color w:val="202A33"/>
          <w:sz w:val="22"/>
        </w:rPr>
        <w:t xml:space="preserve">Research Gap 4: Cluttered Audio Scrubbing Interfaces: </w:t>
      </w:r>
      <w:r>
        <w:rPr>
          <w:rFonts w:ascii="Times New Roman" w:hAnsi="Times New Roman"/>
          <w:color w:val="202A33"/>
          <w:sz w:val="22"/>
        </w:rPr>
        <w:t>Existing voice playback interfaces overload users with multiple confusing buttons (rewind 5s, forward 5s, stop). Shopkeepers need a minimalist 1-button controller with a smooth touch-draggable slider.</w:t>
      </w:r>
    </w:p>
    <w:p>
      <w:pPr>
        <w:spacing w:before="240" w:after="80"/>
      </w:pPr>
      <w:r>
        <w:rPr>
          <w:rFonts w:ascii="Times New Roman" w:hAnsi="Times New Roman"/>
          <w:b/>
          <w:color w:val="EE0000"/>
          <w:sz w:val="27"/>
        </w:rPr>
        <w:t>2.7 Theoretical Formulation of Learned Techniques</w:t>
      </w:r>
    </w:p>
    <w:p>
      <w:pPr>
        <w:spacing w:line="300" w:lineRule="auto" w:after="80"/>
      </w:pPr>
      <w:r>
        <w:rPr>
          <w:rFonts w:ascii="Times New Roman" w:hAnsi="Times New Roman"/>
          <w:color w:val="202A33"/>
          <w:sz w:val="22"/>
        </w:rPr>
        <w:t>To bridge these gaps, VernaLedger-AI synthesizes three theoretical paradigms: (1) Transformer-based Multimodal Vision-Language Decoding; (2) Finite-State Slot Filling for Spoken Dialogue Systems; and (3) Retrieval-Augmented Generation (RAG) with Dynamic Context Injection. By grounding generative LLM inference within strict Pydantic JSON schemas and SQLite database states, the system achieves zero numerical hallucination.</w:t>
      </w:r>
    </w:p>
    <w:p>
      <w:r>
        <w:br w:type="page"/>
      </w:r>
    </w:p>
    <w:p>
      <w:pPr>
        <w:spacing w:before="280" w:after="280"/>
        <w:jc w:val="center"/>
      </w:pPr>
      <w:r>
        <w:rPr>
          <w:rFonts w:ascii="Times New Roman" w:hAnsi="Times New Roman"/>
          <w:b/>
          <w:color w:val="EE0000"/>
          <w:sz w:val="34"/>
        </w:rPr>
        <w:t>CHAPTER 3</w:t>
        <w:br/>
        <w:t>REQUIREMENT ANALYSIS &amp; FEASIBILITY STUDY</w:t>
      </w:r>
    </w:p>
    <w:p>
      <w:pPr>
        <w:spacing w:before="240" w:after="80"/>
      </w:pPr>
      <w:r>
        <w:rPr>
          <w:rFonts w:ascii="Times New Roman" w:hAnsi="Times New Roman"/>
          <w:b/>
          <w:color w:val="EE0000"/>
          <w:sz w:val="27"/>
        </w:rPr>
        <w:t>3.1 Functional Requirements Specification</w:t>
      </w:r>
    </w:p>
    <w:p>
      <w:pPr>
        <w:spacing w:line="300" w:lineRule="auto" w:after="80"/>
      </w:pPr>
      <w:r>
        <w:rPr>
          <w:rFonts w:ascii="Times New Roman" w:hAnsi="Times New Roman"/>
          <w:color w:val="202A33"/>
          <w:sz w:val="22"/>
        </w:rPr>
        <w:t>The functional requirements of VernaLedger-AI are structured into twelve discrete capabilities:</w:t>
      </w:r>
    </w:p>
    <w:tbl>
      <w:tblPr>
        <w:tblW w:type="auto" w:w="0"/>
        <w:jc w:val="center"/>
        <w:tblLook w:firstColumn="1" w:firstRow="1" w:lastColumn="0" w:lastRow="0" w:noHBand="0" w:noVBand="1" w:val="04A0"/>
      </w:tblPr>
      <w:tblGrid>
        <w:gridCol w:w="2890"/>
        <w:gridCol w:w="2890"/>
        <w:gridCol w:w="2890"/>
      </w:tblGrid>
      <w:tr>
        <w:tc>
          <w:tcPr>
            <w:tcW w:type="dxa" w:w="1440"/>
            <w:shd w:fill="1F497D"/>
          </w:tcPr>
          <w:p>
            <w:pPr>
              <w:jc w:val="center"/>
            </w:pPr>
            <w:r>
              <w:rPr>
                <w:rFonts w:ascii="Arial" w:hAnsi="Arial"/>
                <w:b/>
                <w:color w:val="FFFFFF"/>
                <w:sz w:val="20"/>
              </w:rPr>
              <w:t>FR ID</w:t>
            </w:r>
          </w:p>
        </w:tc>
        <w:tc>
          <w:tcPr>
            <w:tcW w:type="dxa" w:w="6336"/>
            <w:shd w:fill="1F497D"/>
          </w:tcPr>
          <w:p>
            <w:pPr>
              <w:jc w:val="center"/>
            </w:pPr>
            <w:r>
              <w:rPr>
                <w:rFonts w:ascii="Arial" w:hAnsi="Arial"/>
                <w:b/>
                <w:color w:val="FFFFFF"/>
                <w:sz w:val="20"/>
              </w:rPr>
              <w:t>Functional Requirement Description</w:t>
            </w:r>
          </w:p>
        </w:tc>
        <w:tc>
          <w:tcPr>
            <w:tcW w:type="dxa" w:w="2592"/>
            <w:shd w:fill="1F497D"/>
          </w:tcPr>
          <w:p>
            <w:pPr>
              <w:jc w:val="center"/>
            </w:pPr>
            <w:r>
              <w:rPr>
                <w:rFonts w:ascii="Arial" w:hAnsi="Arial"/>
                <w:b/>
                <w:color w:val="FFFFFF"/>
                <w:sz w:val="20"/>
              </w:rPr>
              <w:t>Target Subsystem</w:t>
            </w:r>
          </w:p>
        </w:tc>
      </w:tr>
      <w:tr>
        <w:tc>
          <w:tcPr>
            <w:tcW w:type="dxa" w:w="1440"/>
            <w:shd w:fill="FFFFFF"/>
          </w:tcPr>
          <w:p>
            <w:pPr>
              <w:spacing w:before="40" w:after="40"/>
            </w:pPr>
            <w:r>
              <w:rPr>
                <w:rFonts w:ascii="Times New Roman" w:hAnsi="Times New Roman"/>
                <w:color w:val="202A33"/>
                <w:sz w:val="19"/>
              </w:rPr>
              <w:t>FR1</w:t>
            </w:r>
          </w:p>
        </w:tc>
        <w:tc>
          <w:tcPr>
            <w:tcW w:type="dxa" w:w="6336"/>
            <w:shd w:fill="FFFFFF"/>
          </w:tcPr>
          <w:p>
            <w:pPr>
              <w:spacing w:before="40" w:after="40"/>
            </w:pPr>
            <w:r>
              <w:rPr>
                <w:rFonts w:ascii="Times New Roman" w:hAnsi="Times New Roman"/>
                <w:color w:val="202A33"/>
                <w:sz w:val="19"/>
              </w:rPr>
              <w:t>Capture receipt photographs via device camera or file upload</w:t>
            </w:r>
          </w:p>
        </w:tc>
        <w:tc>
          <w:tcPr>
            <w:tcW w:type="dxa" w:w="2592"/>
            <w:shd w:fill="FFFFFF"/>
          </w:tcPr>
          <w:p>
            <w:pPr>
              <w:spacing w:before="40" w:after="40"/>
            </w:pPr>
            <w:r>
              <w:rPr>
                <w:rFonts w:ascii="Times New Roman" w:hAnsi="Times New Roman"/>
                <w:color w:val="202A33"/>
                <w:sz w:val="19"/>
              </w:rPr>
              <w:t>Multimodal OCR Subsystem</w:t>
            </w:r>
          </w:p>
        </w:tc>
      </w:tr>
      <w:tr>
        <w:tc>
          <w:tcPr>
            <w:tcW w:type="dxa" w:w="1440"/>
            <w:shd w:fill="F4F6F9"/>
          </w:tcPr>
          <w:p>
            <w:pPr>
              <w:spacing w:before="40" w:after="40"/>
            </w:pPr>
            <w:r>
              <w:rPr>
                <w:rFonts w:ascii="Times New Roman" w:hAnsi="Times New Roman"/>
                <w:color w:val="202A33"/>
                <w:sz w:val="19"/>
              </w:rPr>
              <w:t>FR2</w:t>
            </w:r>
          </w:p>
        </w:tc>
        <w:tc>
          <w:tcPr>
            <w:tcW w:type="dxa" w:w="6336"/>
            <w:shd w:fill="F4F6F9"/>
          </w:tcPr>
          <w:p>
            <w:pPr>
              <w:spacing w:before="40" w:after="40"/>
            </w:pPr>
            <w:r>
              <w:rPr>
                <w:rFonts w:ascii="Times New Roman" w:hAnsi="Times New Roman"/>
                <w:color w:val="202A33"/>
                <w:sz w:val="19"/>
              </w:rPr>
              <w:t>Extract vendor name, date, itemized lines, prices, and grand total</w:t>
            </w:r>
          </w:p>
        </w:tc>
        <w:tc>
          <w:tcPr>
            <w:tcW w:type="dxa" w:w="2592"/>
            <w:shd w:fill="F4F6F9"/>
          </w:tcPr>
          <w:p>
            <w:pPr>
              <w:spacing w:before="40" w:after="40"/>
            </w:pPr>
            <w:r>
              <w:rPr>
                <w:rFonts w:ascii="Times New Roman" w:hAnsi="Times New Roman"/>
                <w:color w:val="202A33"/>
                <w:sz w:val="19"/>
              </w:rPr>
              <w:t>Gemini Flash Vision Engine</w:t>
            </w:r>
          </w:p>
        </w:tc>
      </w:tr>
      <w:tr>
        <w:tc>
          <w:tcPr>
            <w:tcW w:type="dxa" w:w="1440"/>
            <w:shd w:fill="FFFFFF"/>
          </w:tcPr>
          <w:p>
            <w:pPr>
              <w:spacing w:before="40" w:after="40"/>
            </w:pPr>
            <w:r>
              <w:rPr>
                <w:rFonts w:ascii="Times New Roman" w:hAnsi="Times New Roman"/>
                <w:color w:val="202A33"/>
                <w:sz w:val="19"/>
              </w:rPr>
              <w:t>FR3</w:t>
            </w:r>
          </w:p>
        </w:tc>
        <w:tc>
          <w:tcPr>
            <w:tcW w:type="dxa" w:w="6336"/>
            <w:shd w:fill="FFFFFF"/>
          </w:tcPr>
          <w:p>
            <w:pPr>
              <w:spacing w:before="40" w:after="40"/>
            </w:pPr>
            <w:r>
              <w:rPr>
                <w:rFonts w:ascii="Times New Roman" w:hAnsi="Times New Roman"/>
                <w:color w:val="202A33"/>
                <w:sz w:val="19"/>
              </w:rPr>
              <w:t>Validate extracted invoice lines and prevent duplicate bill insertion</w:t>
            </w:r>
          </w:p>
        </w:tc>
        <w:tc>
          <w:tcPr>
            <w:tcW w:type="dxa" w:w="2592"/>
            <w:shd w:fill="FFFFFF"/>
          </w:tcPr>
          <w:p>
            <w:pPr>
              <w:spacing w:before="40" w:after="40"/>
            </w:pPr>
            <w:r>
              <w:rPr>
                <w:rFonts w:ascii="Times New Roman" w:hAnsi="Times New Roman"/>
                <w:color w:val="202A33"/>
                <w:sz w:val="19"/>
              </w:rPr>
              <w:t>ACID Database Controller</w:t>
            </w:r>
          </w:p>
        </w:tc>
      </w:tr>
      <w:tr>
        <w:tc>
          <w:tcPr>
            <w:tcW w:type="dxa" w:w="1440"/>
            <w:shd w:fill="F4F6F9"/>
          </w:tcPr>
          <w:p>
            <w:pPr>
              <w:spacing w:before="40" w:after="40"/>
            </w:pPr>
            <w:r>
              <w:rPr>
                <w:rFonts w:ascii="Times New Roman" w:hAnsi="Times New Roman"/>
                <w:color w:val="202A33"/>
                <w:sz w:val="19"/>
              </w:rPr>
              <w:t>FR4</w:t>
            </w:r>
          </w:p>
        </w:tc>
        <w:tc>
          <w:tcPr>
            <w:tcW w:type="dxa" w:w="6336"/>
            <w:shd w:fill="F4F6F9"/>
          </w:tcPr>
          <w:p>
            <w:pPr>
              <w:spacing w:before="40" w:after="40"/>
            </w:pPr>
            <w:r>
              <w:rPr>
                <w:rFonts w:ascii="Times New Roman" w:hAnsi="Times New Roman"/>
                <w:color w:val="202A33"/>
                <w:sz w:val="19"/>
              </w:rPr>
              <w:t>Add all scanned receipt items directly into live inventory with 1 tap</w:t>
            </w:r>
          </w:p>
        </w:tc>
        <w:tc>
          <w:tcPr>
            <w:tcW w:type="dxa" w:w="2592"/>
            <w:shd w:fill="F4F6F9"/>
          </w:tcPr>
          <w:p>
            <w:pPr>
              <w:spacing w:before="40" w:after="40"/>
            </w:pPr>
            <w:r>
              <w:rPr>
                <w:rFonts w:ascii="Times New Roman" w:hAnsi="Times New Roman"/>
                <w:color w:val="202A33"/>
                <w:sz w:val="19"/>
              </w:rPr>
              <w:t>Inventory Subsystem</w:t>
            </w:r>
          </w:p>
        </w:tc>
      </w:tr>
      <w:tr>
        <w:tc>
          <w:tcPr>
            <w:tcW w:type="dxa" w:w="1440"/>
            <w:shd w:fill="FFFFFF"/>
          </w:tcPr>
          <w:p>
            <w:pPr>
              <w:spacing w:before="40" w:after="40"/>
            </w:pPr>
            <w:r>
              <w:rPr>
                <w:rFonts w:ascii="Times New Roman" w:hAnsi="Times New Roman"/>
                <w:color w:val="202A33"/>
                <w:sz w:val="19"/>
              </w:rPr>
              <w:t>FR5</w:t>
            </w:r>
          </w:p>
        </w:tc>
        <w:tc>
          <w:tcPr>
            <w:tcW w:type="dxa" w:w="6336"/>
            <w:shd w:fill="FFFFFF"/>
          </w:tcPr>
          <w:p>
            <w:pPr>
              <w:spacing w:before="40" w:after="40"/>
            </w:pPr>
            <w:r>
              <w:rPr>
                <w:rFonts w:ascii="Times New Roman" w:hAnsi="Times New Roman"/>
                <w:color w:val="202A33"/>
                <w:sz w:val="19"/>
              </w:rPr>
              <w:t>Capture vernacular spoken billing audio in Marathi, Hindi, and English</w:t>
            </w:r>
          </w:p>
        </w:tc>
        <w:tc>
          <w:tcPr>
            <w:tcW w:type="dxa" w:w="2592"/>
            <w:shd w:fill="FFFFFF"/>
          </w:tcPr>
          <w:p>
            <w:pPr>
              <w:spacing w:before="40" w:after="40"/>
            </w:pPr>
            <w:r>
              <w:rPr>
                <w:rFonts w:ascii="Times New Roman" w:hAnsi="Times New Roman"/>
                <w:color w:val="202A33"/>
                <w:sz w:val="19"/>
              </w:rPr>
              <w:t>Web Speech Audio Engine</w:t>
            </w:r>
          </w:p>
        </w:tc>
      </w:tr>
      <w:tr>
        <w:tc>
          <w:tcPr>
            <w:tcW w:type="dxa" w:w="1440"/>
            <w:shd w:fill="F4F6F9"/>
          </w:tcPr>
          <w:p>
            <w:pPr>
              <w:spacing w:before="40" w:after="40"/>
            </w:pPr>
            <w:r>
              <w:rPr>
                <w:rFonts w:ascii="Times New Roman" w:hAnsi="Times New Roman"/>
                <w:color w:val="202A33"/>
                <w:sz w:val="19"/>
              </w:rPr>
              <w:t>FR6</w:t>
            </w:r>
          </w:p>
        </w:tc>
        <w:tc>
          <w:tcPr>
            <w:tcW w:type="dxa" w:w="6336"/>
            <w:shd w:fill="F4F6F9"/>
          </w:tcPr>
          <w:p>
            <w:pPr>
              <w:spacing w:before="40" w:after="40"/>
            </w:pPr>
            <w:r>
              <w:rPr>
                <w:rFonts w:ascii="Times New Roman" w:hAnsi="Times New Roman"/>
                <w:color w:val="202A33"/>
                <w:sz w:val="19"/>
              </w:rPr>
              <w:t>Extract customer name, product, quantity, unit, and credit/cash intent</w:t>
            </w:r>
          </w:p>
        </w:tc>
        <w:tc>
          <w:tcPr>
            <w:tcW w:type="dxa" w:w="2592"/>
            <w:shd w:fill="F4F6F9"/>
          </w:tcPr>
          <w:p>
            <w:pPr>
              <w:spacing w:before="40" w:after="40"/>
            </w:pPr>
            <w:r>
              <w:rPr>
                <w:rFonts w:ascii="Times New Roman" w:hAnsi="Times New Roman"/>
                <w:color w:val="202A33"/>
                <w:sz w:val="19"/>
              </w:rPr>
              <w:t>NLU Intent &amp; Slot Filler</w:t>
            </w:r>
          </w:p>
        </w:tc>
      </w:tr>
      <w:tr>
        <w:tc>
          <w:tcPr>
            <w:tcW w:type="dxa" w:w="1440"/>
            <w:shd w:fill="FFFFFF"/>
          </w:tcPr>
          <w:p>
            <w:pPr>
              <w:spacing w:before="40" w:after="40"/>
            </w:pPr>
            <w:r>
              <w:rPr>
                <w:rFonts w:ascii="Times New Roman" w:hAnsi="Times New Roman"/>
                <w:color w:val="202A33"/>
                <w:sz w:val="19"/>
              </w:rPr>
              <w:t>FR7</w:t>
            </w:r>
          </w:p>
        </w:tc>
        <w:tc>
          <w:tcPr>
            <w:tcW w:type="dxa" w:w="6336"/>
            <w:shd w:fill="FFFFFF"/>
          </w:tcPr>
          <w:p>
            <w:pPr>
              <w:spacing w:before="40" w:after="40"/>
            </w:pPr>
            <w:r>
              <w:rPr>
                <w:rFonts w:ascii="Times New Roman" w:hAnsi="Times New Roman"/>
                <w:color w:val="202A33"/>
                <w:sz w:val="19"/>
              </w:rPr>
              <w:t>Maintain 360° customer credit ledgers with running balance passbooks</w:t>
            </w:r>
          </w:p>
        </w:tc>
        <w:tc>
          <w:tcPr>
            <w:tcW w:type="dxa" w:w="2592"/>
            <w:shd w:fill="FFFFFF"/>
          </w:tcPr>
          <w:p>
            <w:pPr>
              <w:spacing w:before="40" w:after="40"/>
            </w:pPr>
            <w:r>
              <w:rPr>
                <w:rFonts w:ascii="Times New Roman" w:hAnsi="Times New Roman"/>
                <w:color w:val="202A33"/>
                <w:sz w:val="19"/>
              </w:rPr>
              <w:t>Customer Khata Subsystem</w:t>
            </w:r>
          </w:p>
        </w:tc>
      </w:tr>
      <w:tr>
        <w:tc>
          <w:tcPr>
            <w:tcW w:type="dxa" w:w="1440"/>
            <w:shd w:fill="F4F6F9"/>
          </w:tcPr>
          <w:p>
            <w:pPr>
              <w:spacing w:before="40" w:after="40"/>
            </w:pPr>
            <w:r>
              <w:rPr>
                <w:rFonts w:ascii="Times New Roman" w:hAnsi="Times New Roman"/>
                <w:color w:val="202A33"/>
                <w:sz w:val="19"/>
              </w:rPr>
              <w:t>FR8</w:t>
            </w:r>
          </w:p>
        </w:tc>
        <w:tc>
          <w:tcPr>
            <w:tcW w:type="dxa" w:w="6336"/>
            <w:shd w:fill="F4F6F9"/>
          </w:tcPr>
          <w:p>
            <w:pPr>
              <w:spacing w:before="40" w:after="40"/>
            </w:pPr>
            <w:r>
              <w:rPr>
                <w:rFonts w:ascii="Times New Roman" w:hAnsi="Times New Roman"/>
                <w:color w:val="202A33"/>
                <w:sz w:val="19"/>
              </w:rPr>
              <w:t>Generate personalized WhatsApp debt collection reminders with 1-click URL</w:t>
            </w:r>
          </w:p>
        </w:tc>
        <w:tc>
          <w:tcPr>
            <w:tcW w:type="dxa" w:w="2592"/>
            <w:shd w:fill="F4F6F9"/>
          </w:tcPr>
          <w:p>
            <w:pPr>
              <w:spacing w:before="40" w:after="40"/>
            </w:pPr>
            <w:r>
              <w:rPr>
                <w:rFonts w:ascii="Times New Roman" w:hAnsi="Times New Roman"/>
                <w:color w:val="202A33"/>
                <w:sz w:val="19"/>
              </w:rPr>
              <w:t>WhatsApp Messaging Gateway</w:t>
            </w:r>
          </w:p>
        </w:tc>
      </w:tr>
      <w:tr>
        <w:tc>
          <w:tcPr>
            <w:tcW w:type="dxa" w:w="1440"/>
            <w:shd w:fill="FFFFFF"/>
          </w:tcPr>
          <w:p>
            <w:pPr>
              <w:spacing w:before="40" w:after="40"/>
            </w:pPr>
            <w:r>
              <w:rPr>
                <w:rFonts w:ascii="Times New Roman" w:hAnsi="Times New Roman"/>
                <w:color w:val="202A33"/>
                <w:sz w:val="19"/>
              </w:rPr>
              <w:t>FR9</w:t>
            </w:r>
          </w:p>
        </w:tc>
        <w:tc>
          <w:tcPr>
            <w:tcW w:type="dxa" w:w="6336"/>
            <w:shd w:fill="FFFFFF"/>
          </w:tcPr>
          <w:p>
            <w:pPr>
              <w:spacing w:before="40" w:after="40"/>
            </w:pPr>
            <w:r>
              <w:rPr>
                <w:rFonts w:ascii="Times New Roman" w:hAnsi="Times New Roman"/>
                <w:color w:val="202A33"/>
                <w:sz w:val="19"/>
              </w:rPr>
              <w:t>Process natural language business questions via live RAG database context</w:t>
            </w:r>
          </w:p>
        </w:tc>
        <w:tc>
          <w:tcPr>
            <w:tcW w:type="dxa" w:w="2592"/>
            <w:shd w:fill="FFFFFF"/>
          </w:tcPr>
          <w:p>
            <w:pPr>
              <w:spacing w:before="40" w:after="40"/>
            </w:pPr>
            <w:r>
              <w:rPr>
                <w:rFonts w:ascii="Times New Roman" w:hAnsi="Times New Roman"/>
                <w:color w:val="202A33"/>
                <w:sz w:val="19"/>
              </w:rPr>
              <w:t>RAG Copilot Subsystem</w:t>
            </w:r>
          </w:p>
        </w:tc>
      </w:tr>
      <w:tr>
        <w:tc>
          <w:tcPr>
            <w:tcW w:type="dxa" w:w="1440"/>
            <w:shd w:fill="F4F6F9"/>
          </w:tcPr>
          <w:p>
            <w:pPr>
              <w:spacing w:before="40" w:after="40"/>
            </w:pPr>
            <w:r>
              <w:rPr>
                <w:rFonts w:ascii="Times New Roman" w:hAnsi="Times New Roman"/>
                <w:color w:val="202A33"/>
                <w:sz w:val="19"/>
              </w:rPr>
              <w:t>FR10</w:t>
            </w:r>
          </w:p>
        </w:tc>
        <w:tc>
          <w:tcPr>
            <w:tcW w:type="dxa" w:w="6336"/>
            <w:shd w:fill="F4F6F9"/>
          </w:tcPr>
          <w:p>
            <w:pPr>
              <w:spacing w:before="40" w:after="40"/>
            </w:pPr>
            <w:r>
              <w:rPr>
                <w:rFonts w:ascii="Times New Roman" w:hAnsi="Times New Roman"/>
                <w:color w:val="202A33"/>
                <w:sz w:val="19"/>
              </w:rPr>
              <w:t>Synthesize neural voice output in Marathi (Aarohi) and English (Neerja)</w:t>
            </w:r>
          </w:p>
        </w:tc>
        <w:tc>
          <w:tcPr>
            <w:tcW w:type="dxa" w:w="2592"/>
            <w:shd w:fill="F4F6F9"/>
          </w:tcPr>
          <w:p>
            <w:pPr>
              <w:spacing w:before="40" w:after="40"/>
            </w:pPr>
            <w:r>
              <w:rPr>
                <w:rFonts w:ascii="Times New Roman" w:hAnsi="Times New Roman"/>
                <w:color w:val="202A33"/>
                <w:sz w:val="19"/>
              </w:rPr>
              <w:t>Microsoft Edge-TTS Engine</w:t>
            </w:r>
          </w:p>
        </w:tc>
      </w:tr>
      <w:tr>
        <w:tc>
          <w:tcPr>
            <w:tcW w:type="dxa" w:w="1440"/>
            <w:shd w:fill="FFFFFF"/>
          </w:tcPr>
          <w:p>
            <w:pPr>
              <w:spacing w:before="40" w:after="40"/>
            </w:pPr>
            <w:r>
              <w:rPr>
                <w:rFonts w:ascii="Times New Roman" w:hAnsi="Times New Roman"/>
                <w:color w:val="202A33"/>
                <w:sz w:val="19"/>
              </w:rPr>
              <w:t>FR11</w:t>
            </w:r>
          </w:p>
        </w:tc>
        <w:tc>
          <w:tcPr>
            <w:tcW w:type="dxa" w:w="6336"/>
            <w:shd w:fill="FFFFFF"/>
          </w:tcPr>
          <w:p>
            <w:pPr>
              <w:spacing w:before="40" w:after="40"/>
            </w:pPr>
            <w:r>
              <w:rPr>
                <w:rFonts w:ascii="Times New Roman" w:hAnsi="Times New Roman"/>
                <w:color w:val="202A33"/>
                <w:sz w:val="19"/>
              </w:rPr>
              <w:t>Provide minimalist 1-button audio controller with touch-draggable slider</w:t>
            </w:r>
          </w:p>
        </w:tc>
        <w:tc>
          <w:tcPr>
            <w:tcW w:type="dxa" w:w="2592"/>
            <w:shd w:fill="FFFFFF"/>
          </w:tcPr>
          <w:p>
            <w:pPr>
              <w:spacing w:before="40" w:after="40"/>
            </w:pPr>
            <w:r>
              <w:rPr>
                <w:rFonts w:ascii="Times New Roman" w:hAnsi="Times New Roman"/>
                <w:color w:val="202A33"/>
                <w:sz w:val="19"/>
              </w:rPr>
              <w:t>Audio Player Controller</w:t>
            </w:r>
          </w:p>
        </w:tc>
      </w:tr>
      <w:tr>
        <w:tc>
          <w:tcPr>
            <w:tcW w:type="dxa" w:w="1440"/>
            <w:shd w:fill="F4F6F9"/>
          </w:tcPr>
          <w:p>
            <w:pPr>
              <w:spacing w:before="40" w:after="40"/>
            </w:pPr>
            <w:r>
              <w:rPr>
                <w:rFonts w:ascii="Times New Roman" w:hAnsi="Times New Roman"/>
                <w:color w:val="202A33"/>
                <w:sz w:val="19"/>
              </w:rPr>
              <w:t>FR12</w:t>
            </w:r>
          </w:p>
        </w:tc>
        <w:tc>
          <w:tcPr>
            <w:tcW w:type="dxa" w:w="6336"/>
            <w:shd w:fill="F4F6F9"/>
          </w:tcPr>
          <w:p>
            <w:pPr>
              <w:spacing w:before="40" w:after="40"/>
            </w:pPr>
            <w:r>
              <w:rPr>
                <w:rFonts w:ascii="Times New Roman" w:hAnsi="Times New Roman"/>
                <w:color w:val="202A33"/>
                <w:sz w:val="19"/>
              </w:rPr>
              <w:t>Enforce Role-Based Access Control (Admin vs Staff) with PBKDF2 encryption</w:t>
            </w:r>
          </w:p>
        </w:tc>
        <w:tc>
          <w:tcPr>
            <w:tcW w:type="dxa" w:w="2592"/>
            <w:shd w:fill="F4F6F9"/>
          </w:tcPr>
          <w:p>
            <w:pPr>
              <w:spacing w:before="40" w:after="40"/>
            </w:pPr>
            <w:r>
              <w:rPr>
                <w:rFonts w:ascii="Times New Roman" w:hAnsi="Times New Roman"/>
                <w:color w:val="202A33"/>
                <w:sz w:val="19"/>
              </w:rPr>
              <w:t>Security &amp; RBAC Subsystem</w:t>
            </w:r>
          </w:p>
        </w:tc>
      </w:tr>
    </w:tbl>
    <w:p>
      <w:pPr>
        <w:spacing w:after="80"/>
      </w:pPr>
    </w:p>
    <w:p>
      <w:pPr>
        <w:spacing w:before="240" w:after="80"/>
      </w:pPr>
      <w:r>
        <w:rPr>
          <w:rFonts w:ascii="Times New Roman" w:hAnsi="Times New Roman"/>
          <w:b/>
          <w:color w:val="EE0000"/>
          <w:sz w:val="27"/>
        </w:rPr>
        <w:t>3.2 Non-Functional Requirements</w:t>
      </w:r>
    </w:p>
    <w:p>
      <w:pPr>
        <w:pStyle w:val="ListBullet"/>
        <w:spacing w:line="288" w:lineRule="auto" w:after="60"/>
      </w:pPr>
      <w:r>
        <w:rPr>
          <w:rFonts w:ascii="Times New Roman" w:hAnsi="Times New Roman"/>
          <w:b/>
          <w:color w:val="202A33"/>
          <w:sz w:val="22"/>
        </w:rPr>
        <w:t xml:space="preserve">Performance &amp; Latency: </w:t>
      </w:r>
      <w:r>
        <w:rPr>
          <w:rFonts w:ascii="Times New Roman" w:hAnsi="Times New Roman"/>
          <w:color w:val="202A33"/>
          <w:sz w:val="22"/>
        </w:rPr>
        <w:t>End-to-end voice billing must commit within 3.0 seconds; OCR parsing must complete within 2.5 seconds.</w:t>
      </w:r>
    </w:p>
    <w:p>
      <w:pPr>
        <w:pStyle w:val="ListBullet"/>
        <w:spacing w:line="288" w:lineRule="auto" w:after="60"/>
      </w:pPr>
      <w:r>
        <w:rPr>
          <w:rFonts w:ascii="Times New Roman" w:hAnsi="Times New Roman"/>
          <w:b/>
          <w:color w:val="202A33"/>
          <w:sz w:val="22"/>
        </w:rPr>
        <w:t xml:space="preserve">Reliability &amp; Data Durability: </w:t>
      </w:r>
      <w:r>
        <w:rPr>
          <w:rFonts w:ascii="Times New Roman" w:hAnsi="Times New Roman"/>
          <w:color w:val="202A33"/>
          <w:sz w:val="22"/>
        </w:rPr>
        <w:t>The database must guarantee ACID compliance using SQLite Write-Ahead Logging (WAL) mode.</w:t>
      </w:r>
    </w:p>
    <w:p>
      <w:pPr>
        <w:pStyle w:val="ListBullet"/>
        <w:spacing w:line="288" w:lineRule="auto" w:after="60"/>
      </w:pPr>
      <w:r>
        <w:rPr>
          <w:rFonts w:ascii="Times New Roman" w:hAnsi="Times New Roman"/>
          <w:b/>
          <w:color w:val="202A33"/>
          <w:sz w:val="22"/>
        </w:rPr>
        <w:t xml:space="preserve">Security &amp; Access Control: </w:t>
      </w:r>
      <w:r>
        <w:rPr>
          <w:rFonts w:ascii="Times New Roman" w:hAnsi="Times New Roman"/>
          <w:color w:val="202A33"/>
          <w:sz w:val="22"/>
        </w:rPr>
        <w:t>All passwords must be hashed using salted PBKDF2-HMAC-SHA256 with role enforcement.</w:t>
      </w:r>
    </w:p>
    <w:p>
      <w:pPr>
        <w:pStyle w:val="ListBullet"/>
        <w:spacing w:line="288" w:lineRule="auto" w:after="60"/>
      </w:pPr>
      <w:r>
        <w:rPr>
          <w:rFonts w:ascii="Times New Roman" w:hAnsi="Times New Roman"/>
          <w:b/>
          <w:color w:val="202A33"/>
          <w:sz w:val="22"/>
        </w:rPr>
        <w:t xml:space="preserve">Usability &amp; Accessibility: </w:t>
      </w:r>
      <w:r>
        <w:rPr>
          <w:rFonts w:ascii="Times New Roman" w:hAnsi="Times New Roman"/>
          <w:color w:val="202A33"/>
          <w:sz w:val="22"/>
        </w:rPr>
        <w:t>The interface must offer high contrast (Cyberpunk Dark Glassmorphic) and large tap targets (&gt;= 44x44px).</w:t>
      </w:r>
    </w:p>
    <w:p>
      <w:pPr>
        <w:pStyle w:val="ListBullet"/>
        <w:spacing w:line="288" w:lineRule="auto" w:after="60"/>
      </w:pPr>
      <w:r>
        <w:rPr>
          <w:rFonts w:ascii="Times New Roman" w:hAnsi="Times New Roman"/>
          <w:b/>
          <w:color w:val="202A33"/>
          <w:sz w:val="22"/>
        </w:rPr>
        <w:t xml:space="preserve">Zero Installation Overhead: </w:t>
      </w:r>
      <w:r>
        <w:rPr>
          <w:rFonts w:ascii="Times New Roman" w:hAnsi="Times New Roman"/>
          <w:color w:val="202A33"/>
          <w:sz w:val="22"/>
        </w:rPr>
        <w:t>The system must operate as an installable Progressive Web App (PWA) across Android, iOS, and PC.</w:t>
      </w:r>
    </w:p>
    <w:p>
      <w:pPr>
        <w:spacing w:before="240" w:after="80"/>
      </w:pPr>
      <w:r>
        <w:rPr>
          <w:rFonts w:ascii="Times New Roman" w:hAnsi="Times New Roman"/>
          <w:b/>
          <w:color w:val="EE0000"/>
          <w:sz w:val="27"/>
        </w:rPr>
        <w:t>3.3 Hardware Specifications</w:t>
      </w:r>
    </w:p>
    <w:tbl>
      <w:tblPr>
        <w:tblW w:type="auto" w:w="0"/>
        <w:jc w:val="center"/>
        <w:tblLook w:firstColumn="1" w:firstRow="1" w:lastColumn="0" w:lastRow="0" w:noHBand="0" w:noVBand="1" w:val="04A0"/>
      </w:tblPr>
      <w:tblGrid>
        <w:gridCol w:w="2890"/>
        <w:gridCol w:w="2890"/>
        <w:gridCol w:w="2890"/>
      </w:tblGrid>
      <w:tr>
        <w:tc>
          <w:tcPr>
            <w:tcW w:type="dxa" w:w="2160"/>
            <w:shd w:fill="1F497D"/>
          </w:tcPr>
          <w:p>
            <w:pPr>
              <w:jc w:val="center"/>
            </w:pPr>
            <w:r>
              <w:rPr>
                <w:rFonts w:ascii="Arial" w:hAnsi="Arial"/>
                <w:b/>
                <w:color w:val="FFFFFF"/>
                <w:sz w:val="20"/>
              </w:rPr>
              <w:t>Hardware Component</w:t>
            </w:r>
          </w:p>
        </w:tc>
        <w:tc>
          <w:tcPr>
            <w:tcW w:type="dxa" w:w="3600"/>
            <w:shd w:fill="1F497D"/>
          </w:tcPr>
          <w:p>
            <w:pPr>
              <w:jc w:val="center"/>
            </w:pPr>
            <w:r>
              <w:rPr>
                <w:rFonts w:ascii="Arial" w:hAnsi="Arial"/>
                <w:b/>
                <w:color w:val="FFFFFF"/>
                <w:sz w:val="20"/>
              </w:rPr>
              <w:t>Minimum Client Specification</w:t>
            </w:r>
          </w:p>
        </w:tc>
        <w:tc>
          <w:tcPr>
            <w:tcW w:type="dxa" w:w="3888"/>
            <w:shd w:fill="1F497D"/>
          </w:tcPr>
          <w:p>
            <w:pPr>
              <w:jc w:val="center"/>
            </w:pPr>
            <w:r>
              <w:rPr>
                <w:rFonts w:ascii="Arial" w:hAnsi="Arial"/>
                <w:b/>
                <w:color w:val="FFFFFF"/>
                <w:sz w:val="20"/>
              </w:rPr>
              <w:t>Serverless Cloud Production Spec</w:t>
            </w:r>
          </w:p>
        </w:tc>
      </w:tr>
      <w:tr>
        <w:tc>
          <w:tcPr>
            <w:tcW w:type="dxa" w:w="2160"/>
            <w:shd w:fill="FFFFFF"/>
          </w:tcPr>
          <w:p>
            <w:pPr>
              <w:spacing w:before="40" w:after="40"/>
            </w:pPr>
            <w:r>
              <w:rPr>
                <w:rFonts w:ascii="Times New Roman" w:hAnsi="Times New Roman"/>
                <w:color w:val="202A33"/>
                <w:sz w:val="19"/>
              </w:rPr>
              <w:t>Processor</w:t>
            </w:r>
          </w:p>
        </w:tc>
        <w:tc>
          <w:tcPr>
            <w:tcW w:type="dxa" w:w="3600"/>
            <w:shd w:fill="FFFFFF"/>
          </w:tcPr>
          <w:p>
            <w:pPr>
              <w:spacing w:before="40" w:after="40"/>
            </w:pPr>
            <w:r>
              <w:rPr>
                <w:rFonts w:ascii="Times New Roman" w:hAnsi="Times New Roman"/>
                <w:color w:val="202A33"/>
                <w:sz w:val="19"/>
              </w:rPr>
              <w:t>Dual-Core 1.5 GHz ARM / x86</w:t>
            </w:r>
          </w:p>
        </w:tc>
        <w:tc>
          <w:tcPr>
            <w:tcW w:type="dxa" w:w="3888"/>
            <w:shd w:fill="FFFFFF"/>
          </w:tcPr>
          <w:p>
            <w:pPr>
              <w:spacing w:before="40" w:after="40"/>
            </w:pPr>
            <w:r>
              <w:rPr>
                <w:rFonts w:ascii="Times New Roman" w:hAnsi="Times New Roman"/>
                <w:color w:val="202A33"/>
                <w:sz w:val="19"/>
              </w:rPr>
              <w:t>Multi-core Cloud Container (Vercel Serverless)</w:t>
            </w:r>
          </w:p>
        </w:tc>
      </w:tr>
      <w:tr>
        <w:tc>
          <w:tcPr>
            <w:tcW w:type="dxa" w:w="2160"/>
            <w:shd w:fill="F4F6F9"/>
          </w:tcPr>
          <w:p>
            <w:pPr>
              <w:spacing w:before="40" w:after="40"/>
            </w:pPr>
            <w:r>
              <w:rPr>
                <w:rFonts w:ascii="Times New Roman" w:hAnsi="Times New Roman"/>
                <w:color w:val="202A33"/>
                <w:sz w:val="19"/>
              </w:rPr>
              <w:t>Memory (RAM)</w:t>
            </w:r>
          </w:p>
        </w:tc>
        <w:tc>
          <w:tcPr>
            <w:tcW w:type="dxa" w:w="3600"/>
            <w:shd w:fill="F4F6F9"/>
          </w:tcPr>
          <w:p>
            <w:pPr>
              <w:spacing w:before="40" w:after="40"/>
            </w:pPr>
            <w:r>
              <w:rPr>
                <w:rFonts w:ascii="Times New Roman" w:hAnsi="Times New Roman"/>
                <w:color w:val="202A33"/>
                <w:sz w:val="19"/>
              </w:rPr>
              <w:t>2 GB RAM (Budget Smartphones)</w:t>
            </w:r>
          </w:p>
        </w:tc>
        <w:tc>
          <w:tcPr>
            <w:tcW w:type="dxa" w:w="3888"/>
            <w:shd w:fill="F4F6F9"/>
          </w:tcPr>
          <w:p>
            <w:pPr>
              <w:spacing w:before="40" w:after="40"/>
            </w:pPr>
            <w:r>
              <w:rPr>
                <w:rFonts w:ascii="Times New Roman" w:hAnsi="Times New Roman"/>
                <w:color w:val="202A33"/>
                <w:sz w:val="19"/>
              </w:rPr>
              <w:t>512 MB - 1024 MB Serverless Container</w:t>
            </w:r>
          </w:p>
        </w:tc>
      </w:tr>
      <w:tr>
        <w:tc>
          <w:tcPr>
            <w:tcW w:type="dxa" w:w="2160"/>
            <w:shd w:fill="FFFFFF"/>
          </w:tcPr>
          <w:p>
            <w:pPr>
              <w:spacing w:before="40" w:after="40"/>
            </w:pPr>
            <w:r>
              <w:rPr>
                <w:rFonts w:ascii="Times New Roman" w:hAnsi="Times New Roman"/>
                <w:color w:val="202A33"/>
                <w:sz w:val="19"/>
              </w:rPr>
              <w:t>Camera</w:t>
            </w:r>
          </w:p>
        </w:tc>
        <w:tc>
          <w:tcPr>
            <w:tcW w:type="dxa" w:w="3600"/>
            <w:shd w:fill="FFFFFF"/>
          </w:tcPr>
          <w:p>
            <w:pPr>
              <w:spacing w:before="40" w:after="40"/>
            </w:pPr>
            <w:r>
              <w:rPr>
                <w:rFonts w:ascii="Times New Roman" w:hAnsi="Times New Roman"/>
                <w:color w:val="202A33"/>
                <w:sz w:val="19"/>
              </w:rPr>
              <w:t>5.0 MP Rear Camera with Autofocus</w:t>
            </w:r>
          </w:p>
        </w:tc>
        <w:tc>
          <w:tcPr>
            <w:tcW w:type="dxa" w:w="3888"/>
            <w:shd w:fill="FFFFFF"/>
          </w:tcPr>
          <w:p>
            <w:pPr>
              <w:spacing w:before="40" w:after="40"/>
            </w:pPr>
            <w:r>
              <w:rPr>
                <w:rFonts w:ascii="Times New Roman" w:hAnsi="Times New Roman"/>
                <w:color w:val="202A33"/>
                <w:sz w:val="19"/>
              </w:rPr>
              <w:t>N/A (Image upload via HTTP Multipart/form-data)</w:t>
            </w:r>
          </w:p>
        </w:tc>
      </w:tr>
      <w:tr>
        <w:tc>
          <w:tcPr>
            <w:tcW w:type="dxa" w:w="2160"/>
            <w:shd w:fill="F4F6F9"/>
          </w:tcPr>
          <w:p>
            <w:pPr>
              <w:spacing w:before="40" w:after="40"/>
            </w:pPr>
            <w:r>
              <w:rPr>
                <w:rFonts w:ascii="Times New Roman" w:hAnsi="Times New Roman"/>
                <w:color w:val="202A33"/>
                <w:sz w:val="19"/>
              </w:rPr>
              <w:t>Microphone</w:t>
            </w:r>
          </w:p>
        </w:tc>
        <w:tc>
          <w:tcPr>
            <w:tcW w:type="dxa" w:w="3600"/>
            <w:shd w:fill="F4F6F9"/>
          </w:tcPr>
          <w:p>
            <w:pPr>
              <w:spacing w:before="40" w:after="40"/>
            </w:pPr>
            <w:r>
              <w:rPr>
                <w:rFonts w:ascii="Times New Roman" w:hAnsi="Times New Roman"/>
                <w:color w:val="202A33"/>
                <w:sz w:val="19"/>
              </w:rPr>
              <w:t>Standard Integrated Smartphone Mic</w:t>
            </w:r>
          </w:p>
        </w:tc>
        <w:tc>
          <w:tcPr>
            <w:tcW w:type="dxa" w:w="3888"/>
            <w:shd w:fill="F4F6F9"/>
          </w:tcPr>
          <w:p>
            <w:pPr>
              <w:spacing w:before="40" w:after="40"/>
            </w:pPr>
            <w:r>
              <w:rPr>
                <w:rFonts w:ascii="Times New Roman" w:hAnsi="Times New Roman"/>
                <w:color w:val="202A33"/>
                <w:sz w:val="19"/>
              </w:rPr>
              <w:t>N/A (Web Audio Stream Ingestion)</w:t>
            </w:r>
          </w:p>
        </w:tc>
      </w:tr>
      <w:tr>
        <w:tc>
          <w:tcPr>
            <w:tcW w:type="dxa" w:w="2160"/>
            <w:shd w:fill="FFFFFF"/>
          </w:tcPr>
          <w:p>
            <w:pPr>
              <w:spacing w:before="40" w:after="40"/>
            </w:pPr>
            <w:r>
              <w:rPr>
                <w:rFonts w:ascii="Times New Roman" w:hAnsi="Times New Roman"/>
                <w:color w:val="202A33"/>
                <w:sz w:val="19"/>
              </w:rPr>
              <w:t>Storage Space</w:t>
            </w:r>
          </w:p>
        </w:tc>
        <w:tc>
          <w:tcPr>
            <w:tcW w:type="dxa" w:w="3600"/>
            <w:shd w:fill="FFFFFF"/>
          </w:tcPr>
          <w:p>
            <w:pPr>
              <w:spacing w:before="40" w:after="40"/>
            </w:pPr>
            <w:r>
              <w:rPr>
                <w:rFonts w:ascii="Times New Roman" w:hAnsi="Times New Roman"/>
                <w:color w:val="202A33"/>
                <w:sz w:val="19"/>
              </w:rPr>
              <w:t>100 MB Free Space (PWA Cache)</w:t>
            </w:r>
          </w:p>
        </w:tc>
        <w:tc>
          <w:tcPr>
            <w:tcW w:type="dxa" w:w="3888"/>
            <w:shd w:fill="FFFFFF"/>
          </w:tcPr>
          <w:p>
            <w:pPr>
              <w:spacing w:before="40" w:after="40"/>
            </w:pPr>
            <w:r>
              <w:rPr>
                <w:rFonts w:ascii="Times New Roman" w:hAnsi="Times New Roman"/>
                <w:color w:val="202A33"/>
                <w:sz w:val="19"/>
              </w:rPr>
              <w:t>Persistent Cloud Database / SQLite WAL Storage</w:t>
            </w:r>
          </w:p>
        </w:tc>
      </w:tr>
      <w:tr>
        <w:tc>
          <w:tcPr>
            <w:tcW w:type="dxa" w:w="2160"/>
            <w:shd w:fill="F4F6F9"/>
          </w:tcPr>
          <w:p>
            <w:pPr>
              <w:spacing w:before="40" w:after="40"/>
            </w:pPr>
            <w:r>
              <w:rPr>
                <w:rFonts w:ascii="Times New Roman" w:hAnsi="Times New Roman"/>
                <w:color w:val="202A33"/>
                <w:sz w:val="19"/>
              </w:rPr>
              <w:t>Display Screen</w:t>
            </w:r>
          </w:p>
        </w:tc>
        <w:tc>
          <w:tcPr>
            <w:tcW w:type="dxa" w:w="3600"/>
            <w:shd w:fill="F4F6F9"/>
          </w:tcPr>
          <w:p>
            <w:pPr>
              <w:spacing w:before="40" w:after="40"/>
            </w:pPr>
            <w:r>
              <w:rPr>
                <w:rFonts w:ascii="Times New Roman" w:hAnsi="Times New Roman"/>
                <w:color w:val="202A33"/>
                <w:sz w:val="19"/>
              </w:rPr>
              <w:t>5.0 inch (720 x 1280 resolution)</w:t>
            </w:r>
          </w:p>
        </w:tc>
        <w:tc>
          <w:tcPr>
            <w:tcW w:type="dxa" w:w="3888"/>
            <w:shd w:fill="F4F6F9"/>
          </w:tcPr>
          <w:p>
            <w:pPr>
              <w:spacing w:before="40" w:after="40"/>
            </w:pPr>
            <w:r>
              <w:rPr>
                <w:rFonts w:ascii="Times New Roman" w:hAnsi="Times New Roman"/>
                <w:color w:val="202A33"/>
                <w:sz w:val="19"/>
              </w:rPr>
              <w:t>Headless Serverless Deployment</w:t>
            </w:r>
          </w:p>
        </w:tc>
      </w:tr>
    </w:tbl>
    <w:p>
      <w:pPr>
        <w:spacing w:after="80"/>
      </w:pPr>
    </w:p>
    <w:p>
      <w:pPr>
        <w:spacing w:before="240" w:after="80"/>
      </w:pPr>
      <w:r>
        <w:rPr>
          <w:rFonts w:ascii="Times New Roman" w:hAnsi="Times New Roman"/>
          <w:b/>
          <w:color w:val="EE0000"/>
          <w:sz w:val="27"/>
        </w:rPr>
        <w:t>3.4 Software &amp; Tech Stack Justification</w:t>
      </w:r>
    </w:p>
    <w:tbl>
      <w:tblPr>
        <w:tblW w:type="auto" w:w="0"/>
        <w:jc w:val="center"/>
        <w:tblLook w:firstColumn="1" w:firstRow="1" w:lastColumn="0" w:lastRow="0" w:noHBand="0" w:noVBand="1" w:val="04A0"/>
      </w:tblPr>
      <w:tblGrid>
        <w:gridCol w:w="2890"/>
        <w:gridCol w:w="2890"/>
        <w:gridCol w:w="2890"/>
      </w:tblGrid>
      <w:tr>
        <w:tc>
          <w:tcPr>
            <w:tcW w:type="dxa" w:w="2160"/>
            <w:shd w:fill="1F497D"/>
          </w:tcPr>
          <w:p>
            <w:pPr>
              <w:jc w:val="center"/>
            </w:pPr>
            <w:r>
              <w:rPr>
                <w:rFonts w:ascii="Arial" w:hAnsi="Arial"/>
                <w:b/>
                <w:color w:val="FFFFFF"/>
                <w:sz w:val="20"/>
              </w:rPr>
              <w:t>Technology</w:t>
            </w:r>
          </w:p>
        </w:tc>
        <w:tc>
          <w:tcPr>
            <w:tcW w:type="dxa" w:w="2592"/>
            <w:shd w:fill="1F497D"/>
          </w:tcPr>
          <w:p>
            <w:pPr>
              <w:jc w:val="center"/>
            </w:pPr>
            <w:r>
              <w:rPr>
                <w:rFonts w:ascii="Arial" w:hAnsi="Arial"/>
                <w:b/>
                <w:color w:val="FFFFFF"/>
                <w:sz w:val="20"/>
              </w:rPr>
              <w:t>Version / Library</w:t>
            </w:r>
          </w:p>
        </w:tc>
        <w:tc>
          <w:tcPr>
            <w:tcW w:type="dxa" w:w="4896"/>
            <w:shd w:fill="1F497D"/>
          </w:tcPr>
          <w:p>
            <w:pPr>
              <w:jc w:val="center"/>
            </w:pPr>
            <w:r>
              <w:rPr>
                <w:rFonts w:ascii="Arial" w:hAnsi="Arial"/>
                <w:b/>
                <w:color w:val="FFFFFF"/>
                <w:sz w:val="20"/>
              </w:rPr>
              <w:t>Role &amp; Justification in VernaLedger-AI</w:t>
            </w:r>
          </w:p>
        </w:tc>
      </w:tr>
      <w:tr>
        <w:tc>
          <w:tcPr>
            <w:tcW w:type="dxa" w:w="2160"/>
            <w:shd w:fill="FFFFFF"/>
          </w:tcPr>
          <w:p>
            <w:pPr>
              <w:spacing w:before="40" w:after="40"/>
            </w:pPr>
            <w:r>
              <w:rPr>
                <w:rFonts w:ascii="Times New Roman" w:hAnsi="Times New Roman"/>
                <w:color w:val="202A33"/>
                <w:sz w:val="19"/>
              </w:rPr>
              <w:t>Backend Framework</w:t>
            </w:r>
          </w:p>
        </w:tc>
        <w:tc>
          <w:tcPr>
            <w:tcW w:type="dxa" w:w="2592"/>
            <w:shd w:fill="FFFFFF"/>
          </w:tcPr>
          <w:p>
            <w:pPr>
              <w:spacing w:before="40" w:after="40"/>
            </w:pPr>
            <w:r>
              <w:rPr>
                <w:rFonts w:ascii="Times New Roman" w:hAnsi="Times New Roman"/>
                <w:color w:val="202A33"/>
                <w:sz w:val="19"/>
              </w:rPr>
              <w:t>FastAPI v0.110+ (Python)</w:t>
            </w:r>
          </w:p>
        </w:tc>
        <w:tc>
          <w:tcPr>
            <w:tcW w:type="dxa" w:w="4896"/>
            <w:shd w:fill="FFFFFF"/>
          </w:tcPr>
          <w:p>
            <w:pPr>
              <w:spacing w:before="40" w:after="40"/>
            </w:pPr>
            <w:r>
              <w:rPr>
                <w:rFonts w:ascii="Times New Roman" w:hAnsi="Times New Roman"/>
                <w:color w:val="202A33"/>
                <w:sz w:val="19"/>
              </w:rPr>
              <w:t>Asynchronous, high-throughput REST API with auto OpenAPI docs</w:t>
            </w:r>
          </w:p>
        </w:tc>
      </w:tr>
      <w:tr>
        <w:tc>
          <w:tcPr>
            <w:tcW w:type="dxa" w:w="2160"/>
            <w:shd w:fill="F4F6F9"/>
          </w:tcPr>
          <w:p>
            <w:pPr>
              <w:spacing w:before="40" w:after="40"/>
            </w:pPr>
            <w:r>
              <w:rPr>
                <w:rFonts w:ascii="Times New Roman" w:hAnsi="Times New Roman"/>
                <w:color w:val="202A33"/>
                <w:sz w:val="19"/>
              </w:rPr>
              <w:t>Frontend Engine</w:t>
            </w:r>
          </w:p>
        </w:tc>
        <w:tc>
          <w:tcPr>
            <w:tcW w:type="dxa" w:w="2592"/>
            <w:shd w:fill="F4F6F9"/>
          </w:tcPr>
          <w:p>
            <w:pPr>
              <w:spacing w:before="40" w:after="40"/>
            </w:pPr>
            <w:r>
              <w:rPr>
                <w:rFonts w:ascii="Times New Roman" w:hAnsi="Times New Roman"/>
                <w:color w:val="202A33"/>
                <w:sz w:val="19"/>
              </w:rPr>
              <w:t>Vanilla JS / HTML5 / CSS3</w:t>
            </w:r>
          </w:p>
        </w:tc>
        <w:tc>
          <w:tcPr>
            <w:tcW w:type="dxa" w:w="4896"/>
            <w:shd w:fill="F4F6F9"/>
          </w:tcPr>
          <w:p>
            <w:pPr>
              <w:spacing w:before="40" w:after="40"/>
            </w:pPr>
            <w:r>
              <w:rPr>
                <w:rFonts w:ascii="Times New Roman" w:hAnsi="Times New Roman"/>
                <w:color w:val="202A33"/>
                <w:sz w:val="19"/>
              </w:rPr>
              <w:t>Zero-framework overhead, ultra-fast DOM execution, PWA service worker</w:t>
            </w:r>
          </w:p>
        </w:tc>
      </w:tr>
      <w:tr>
        <w:tc>
          <w:tcPr>
            <w:tcW w:type="dxa" w:w="2160"/>
            <w:shd w:fill="FFFFFF"/>
          </w:tcPr>
          <w:p>
            <w:pPr>
              <w:spacing w:before="40" w:after="40"/>
            </w:pPr>
            <w:r>
              <w:rPr>
                <w:rFonts w:ascii="Times New Roman" w:hAnsi="Times New Roman"/>
                <w:color w:val="202A33"/>
                <w:sz w:val="19"/>
              </w:rPr>
              <w:t>Desktop Admin UI</w:t>
            </w:r>
          </w:p>
        </w:tc>
        <w:tc>
          <w:tcPr>
            <w:tcW w:type="dxa" w:w="2592"/>
            <w:shd w:fill="FFFFFF"/>
          </w:tcPr>
          <w:p>
            <w:pPr>
              <w:spacing w:before="40" w:after="40"/>
            </w:pPr>
            <w:r>
              <w:rPr>
                <w:rFonts w:ascii="Times New Roman" w:hAnsi="Times New Roman"/>
                <w:color w:val="202A33"/>
                <w:sz w:val="19"/>
              </w:rPr>
              <w:t>Streamlit v1.34+</w:t>
            </w:r>
          </w:p>
        </w:tc>
        <w:tc>
          <w:tcPr>
            <w:tcW w:type="dxa" w:w="4896"/>
            <w:shd w:fill="FFFFFF"/>
          </w:tcPr>
          <w:p>
            <w:pPr>
              <w:spacing w:before="40" w:after="40"/>
            </w:pPr>
            <w:r>
              <w:rPr>
                <w:rFonts w:ascii="Times New Roman" w:hAnsi="Times New Roman"/>
                <w:color w:val="202A33"/>
                <w:sz w:val="19"/>
              </w:rPr>
              <w:t>Alternative rapid desktop dashboard for store owners and audits</w:t>
            </w:r>
          </w:p>
        </w:tc>
      </w:tr>
      <w:tr>
        <w:tc>
          <w:tcPr>
            <w:tcW w:type="dxa" w:w="2160"/>
            <w:shd w:fill="F4F6F9"/>
          </w:tcPr>
          <w:p>
            <w:pPr>
              <w:spacing w:before="40" w:after="40"/>
            </w:pPr>
            <w:r>
              <w:rPr>
                <w:rFonts w:ascii="Times New Roman" w:hAnsi="Times New Roman"/>
                <w:color w:val="202A33"/>
                <w:sz w:val="19"/>
              </w:rPr>
              <w:t>Multimodal AI Vision</w:t>
            </w:r>
          </w:p>
        </w:tc>
        <w:tc>
          <w:tcPr>
            <w:tcW w:type="dxa" w:w="2592"/>
            <w:shd w:fill="F4F6F9"/>
          </w:tcPr>
          <w:p>
            <w:pPr>
              <w:spacing w:before="40" w:after="40"/>
            </w:pPr>
            <w:r>
              <w:rPr>
                <w:rFonts w:ascii="Times New Roman" w:hAnsi="Times New Roman"/>
                <w:color w:val="202A33"/>
                <w:sz w:val="19"/>
              </w:rPr>
              <w:t>Google Gemini 2.0 / 1.5 Flash</w:t>
            </w:r>
          </w:p>
        </w:tc>
        <w:tc>
          <w:tcPr>
            <w:tcW w:type="dxa" w:w="4896"/>
            <w:shd w:fill="F4F6F9"/>
          </w:tcPr>
          <w:p>
            <w:pPr>
              <w:spacing w:before="40" w:after="40"/>
            </w:pPr>
            <w:r>
              <w:rPr>
                <w:rFonts w:ascii="Times New Roman" w:hAnsi="Times New Roman"/>
                <w:color w:val="202A33"/>
                <w:sz w:val="19"/>
              </w:rPr>
              <w:t>Multimodal transformer with superior Devanagari cursive understanding</w:t>
            </w:r>
          </w:p>
        </w:tc>
      </w:tr>
      <w:tr>
        <w:tc>
          <w:tcPr>
            <w:tcW w:type="dxa" w:w="2160"/>
            <w:shd w:fill="FFFFFF"/>
          </w:tcPr>
          <w:p>
            <w:pPr>
              <w:spacing w:before="40" w:after="40"/>
            </w:pPr>
            <w:r>
              <w:rPr>
                <w:rFonts w:ascii="Times New Roman" w:hAnsi="Times New Roman"/>
                <w:color w:val="202A33"/>
                <w:sz w:val="19"/>
              </w:rPr>
              <w:t>Speech Synthesis</w:t>
            </w:r>
          </w:p>
        </w:tc>
        <w:tc>
          <w:tcPr>
            <w:tcW w:type="dxa" w:w="2592"/>
            <w:shd w:fill="FFFFFF"/>
          </w:tcPr>
          <w:p>
            <w:pPr>
              <w:spacing w:before="40" w:after="40"/>
            </w:pPr>
            <w:r>
              <w:rPr>
                <w:rFonts w:ascii="Times New Roman" w:hAnsi="Times New Roman"/>
                <w:color w:val="202A33"/>
                <w:sz w:val="19"/>
              </w:rPr>
              <w:t>Microsoft Edge-TTS v6.1+</w:t>
            </w:r>
          </w:p>
        </w:tc>
        <w:tc>
          <w:tcPr>
            <w:tcW w:type="dxa" w:w="4896"/>
            <w:shd w:fill="FFFFFF"/>
          </w:tcPr>
          <w:p>
            <w:pPr>
              <w:spacing w:before="40" w:after="40"/>
            </w:pPr>
            <w:r>
              <w:rPr>
                <w:rFonts w:ascii="Times New Roman" w:hAnsi="Times New Roman"/>
                <w:color w:val="202A33"/>
                <w:sz w:val="19"/>
              </w:rPr>
              <w:t>High-fidelity neural voice synthesis (`mr-IN-Aarohi`, `en-IN-Neerja`)</w:t>
            </w:r>
          </w:p>
        </w:tc>
      </w:tr>
      <w:tr>
        <w:tc>
          <w:tcPr>
            <w:tcW w:type="dxa" w:w="2160"/>
            <w:shd w:fill="F4F6F9"/>
          </w:tcPr>
          <w:p>
            <w:pPr>
              <w:spacing w:before="40" w:after="40"/>
            </w:pPr>
            <w:r>
              <w:rPr>
                <w:rFonts w:ascii="Times New Roman" w:hAnsi="Times New Roman"/>
                <w:color w:val="202A33"/>
                <w:sz w:val="19"/>
              </w:rPr>
              <w:t>Speech Recognition</w:t>
            </w:r>
          </w:p>
        </w:tc>
        <w:tc>
          <w:tcPr>
            <w:tcW w:type="dxa" w:w="2592"/>
            <w:shd w:fill="F4F6F9"/>
          </w:tcPr>
          <w:p>
            <w:pPr>
              <w:spacing w:before="40" w:after="40"/>
            </w:pPr>
            <w:r>
              <w:rPr>
                <w:rFonts w:ascii="Times New Roman" w:hAnsi="Times New Roman"/>
                <w:color w:val="202A33"/>
                <w:sz w:val="19"/>
              </w:rPr>
              <w:t>Web Speech API (Chrome/Edge)</w:t>
            </w:r>
          </w:p>
        </w:tc>
        <w:tc>
          <w:tcPr>
            <w:tcW w:type="dxa" w:w="4896"/>
            <w:shd w:fill="F4F6F9"/>
          </w:tcPr>
          <w:p>
            <w:pPr>
              <w:spacing w:before="40" w:after="40"/>
            </w:pPr>
            <w:r>
              <w:rPr>
                <w:rFonts w:ascii="Times New Roman" w:hAnsi="Times New Roman"/>
                <w:color w:val="202A33"/>
                <w:sz w:val="19"/>
              </w:rPr>
              <w:t>Client-side acoustic processing with Devanagari locale support</w:t>
            </w:r>
          </w:p>
        </w:tc>
      </w:tr>
      <w:tr>
        <w:tc>
          <w:tcPr>
            <w:tcW w:type="dxa" w:w="2160"/>
            <w:shd w:fill="FFFFFF"/>
          </w:tcPr>
          <w:p>
            <w:pPr>
              <w:spacing w:before="40" w:after="40"/>
            </w:pPr>
            <w:r>
              <w:rPr>
                <w:rFonts w:ascii="Times New Roman" w:hAnsi="Times New Roman"/>
                <w:color w:val="202A33"/>
                <w:sz w:val="19"/>
              </w:rPr>
              <w:t>Database Engine</w:t>
            </w:r>
          </w:p>
        </w:tc>
        <w:tc>
          <w:tcPr>
            <w:tcW w:type="dxa" w:w="2592"/>
            <w:shd w:fill="FFFFFF"/>
          </w:tcPr>
          <w:p>
            <w:pPr>
              <w:spacing w:before="40" w:after="40"/>
            </w:pPr>
            <w:r>
              <w:rPr>
                <w:rFonts w:ascii="Times New Roman" w:hAnsi="Times New Roman"/>
                <w:color w:val="202A33"/>
                <w:sz w:val="19"/>
              </w:rPr>
              <w:t>SQLite3 (WAL Mode)</w:t>
            </w:r>
          </w:p>
        </w:tc>
        <w:tc>
          <w:tcPr>
            <w:tcW w:type="dxa" w:w="4896"/>
            <w:shd w:fill="FFFFFF"/>
          </w:tcPr>
          <w:p>
            <w:pPr>
              <w:spacing w:before="40" w:after="40"/>
            </w:pPr>
            <w:r>
              <w:rPr>
                <w:rFonts w:ascii="Times New Roman" w:hAnsi="Times New Roman"/>
                <w:color w:val="202A33"/>
                <w:sz w:val="19"/>
              </w:rPr>
              <w:t>Embedded, zero-maintenance, ACID-compliant relational storage</w:t>
            </w:r>
          </w:p>
        </w:tc>
      </w:tr>
      <w:tr>
        <w:tc>
          <w:tcPr>
            <w:tcW w:type="dxa" w:w="2160"/>
            <w:shd w:fill="F4F6F9"/>
          </w:tcPr>
          <w:p>
            <w:pPr>
              <w:spacing w:before="40" w:after="40"/>
            </w:pPr>
            <w:r>
              <w:rPr>
                <w:rFonts w:ascii="Times New Roman" w:hAnsi="Times New Roman"/>
                <w:color w:val="202A33"/>
                <w:sz w:val="19"/>
              </w:rPr>
              <w:t>Cryptography</w:t>
            </w:r>
          </w:p>
        </w:tc>
        <w:tc>
          <w:tcPr>
            <w:tcW w:type="dxa" w:w="2592"/>
            <w:shd w:fill="F4F6F9"/>
          </w:tcPr>
          <w:p>
            <w:pPr>
              <w:spacing w:before="40" w:after="40"/>
            </w:pPr>
            <w:r>
              <w:rPr>
                <w:rFonts w:ascii="Times New Roman" w:hAnsi="Times New Roman"/>
                <w:color w:val="202A33"/>
                <w:sz w:val="19"/>
              </w:rPr>
              <w:t>hashlib (PBKDF2-HMAC)</w:t>
            </w:r>
          </w:p>
        </w:tc>
        <w:tc>
          <w:tcPr>
            <w:tcW w:type="dxa" w:w="4896"/>
            <w:shd w:fill="F4F6F9"/>
          </w:tcPr>
          <w:p>
            <w:pPr>
              <w:spacing w:before="40" w:after="40"/>
            </w:pPr>
            <w:r>
              <w:rPr>
                <w:rFonts w:ascii="Times New Roman" w:hAnsi="Times New Roman"/>
                <w:color w:val="202A33"/>
                <w:sz w:val="19"/>
              </w:rPr>
              <w:t>Secure password salting and hashing with 100,000 iterations</w:t>
            </w:r>
          </w:p>
        </w:tc>
      </w:tr>
      <w:tr>
        <w:tc>
          <w:tcPr>
            <w:tcW w:type="dxa" w:w="2160"/>
            <w:shd w:fill="FFFFFF"/>
          </w:tcPr>
          <w:p>
            <w:pPr>
              <w:spacing w:before="40" w:after="40"/>
            </w:pPr>
            <w:r>
              <w:rPr>
                <w:rFonts w:ascii="Times New Roman" w:hAnsi="Times New Roman"/>
                <w:color w:val="202A33"/>
                <w:sz w:val="19"/>
              </w:rPr>
              <w:t>Cloud Hosting</w:t>
            </w:r>
          </w:p>
        </w:tc>
        <w:tc>
          <w:tcPr>
            <w:tcW w:type="dxa" w:w="2592"/>
            <w:shd w:fill="FFFFFF"/>
          </w:tcPr>
          <w:p>
            <w:pPr>
              <w:spacing w:before="40" w:after="40"/>
            </w:pPr>
            <w:r>
              <w:rPr>
                <w:rFonts w:ascii="Times New Roman" w:hAnsi="Times New Roman"/>
                <w:color w:val="202A33"/>
                <w:sz w:val="19"/>
              </w:rPr>
              <w:t>Vercel Serverless / GitHub</w:t>
            </w:r>
          </w:p>
        </w:tc>
        <w:tc>
          <w:tcPr>
            <w:tcW w:type="dxa" w:w="4896"/>
            <w:shd w:fill="FFFFFF"/>
          </w:tcPr>
          <w:p>
            <w:pPr>
              <w:spacing w:before="40" w:after="40"/>
            </w:pPr>
            <w:r>
              <w:rPr>
                <w:rFonts w:ascii="Times New Roman" w:hAnsi="Times New Roman"/>
                <w:color w:val="202A33"/>
                <w:sz w:val="19"/>
              </w:rPr>
              <w:t>Production continuous deployment pipeline with global edge CDN</w:t>
            </w:r>
          </w:p>
        </w:tc>
      </w:tr>
    </w:tbl>
    <w:p>
      <w:pPr>
        <w:spacing w:after="80"/>
      </w:pPr>
    </w:p>
    <w:p>
      <w:pPr>
        <w:spacing w:before="240" w:after="80"/>
      </w:pPr>
      <w:r>
        <w:rPr>
          <w:rFonts w:ascii="Times New Roman" w:hAnsi="Times New Roman"/>
          <w:b/>
          <w:color w:val="EE0000"/>
          <w:sz w:val="27"/>
        </w:rPr>
        <w:t>3.5 Dataset Description, Sourcing, and Corpus Statistics</w:t>
      </w:r>
    </w:p>
    <w:p>
      <w:pPr>
        <w:spacing w:line="300" w:lineRule="auto" w:after="80"/>
      </w:pPr>
      <w:r>
        <w:rPr>
          <w:rFonts w:ascii="Times New Roman" w:hAnsi="Times New Roman"/>
          <w:color w:val="202A33"/>
          <w:sz w:val="22"/>
        </w:rPr>
        <w:t>To rigorously evaluate and benchmark VernaLedger-AI, an empirical multimodal dataset was assembled from local Satara Kirana markets, grain merchants, and APMC agricultural produce wholesale yards:</w:t>
        <w:br/>
        <w:t>• Receipt Image Corpus: 150 unique receipts (60 handwritten Marathi Devanagari bills, 45 handwritten English bills, and 45 printed thermal cash slips). Images capture real-world conditions: varied lighting, carbon-paper smudges, tilted angles (10° to 35°), and paper folds.</w:t>
        <w:br/>
        <w:t>• Spoken Vernacular Billing Corpus: 200 spoken audio recordings contributed by native Marathi and Hindi speakers in active Kirana store environments with ambient background noise between 50 dB and 65 dB.</w:t>
      </w:r>
    </w:p>
    <w:p>
      <w:pPr>
        <w:spacing w:before="240" w:after="80"/>
      </w:pPr>
      <w:r>
        <w:rPr>
          <w:rFonts w:ascii="Times New Roman" w:hAnsi="Times New Roman"/>
          <w:b/>
          <w:color w:val="EE0000"/>
          <w:sz w:val="27"/>
        </w:rPr>
        <w:t>3.6 Image and Audio Preprocessing Pipeline</w:t>
      </w:r>
    </w:p>
    <w:p>
      <w:pPr>
        <w:pStyle w:val="ListBullet"/>
        <w:spacing w:line="288" w:lineRule="auto" w:after="60"/>
      </w:pPr>
      <w:r>
        <w:rPr>
          <w:rFonts w:ascii="Times New Roman" w:hAnsi="Times New Roman"/>
          <w:b/>
          <w:color w:val="202A33"/>
          <w:sz w:val="22"/>
        </w:rPr>
        <w:t xml:space="preserve">Visual Preprocessing: </w:t>
      </w:r>
      <w:r>
        <w:rPr>
          <w:rFonts w:ascii="Times New Roman" w:hAnsi="Times New Roman"/>
          <w:color w:val="202A33"/>
          <w:sz w:val="22"/>
        </w:rPr>
        <w:t>Uploaded images undergo automatic orientation correction via EXIF tags, aspect ratio preservation, and dynamic contrast stretching via the Python Imaging Library (PIL) to enhance ink stroke boundaries.</w:t>
      </w:r>
    </w:p>
    <w:p>
      <w:pPr>
        <w:pStyle w:val="ListBullet"/>
        <w:spacing w:line="288" w:lineRule="auto" w:after="60"/>
      </w:pPr>
      <w:r>
        <w:rPr>
          <w:rFonts w:ascii="Times New Roman" w:hAnsi="Times New Roman"/>
          <w:b/>
          <w:color w:val="202A33"/>
          <w:sz w:val="22"/>
        </w:rPr>
        <w:t xml:space="preserve">Acoustic Preprocessing: </w:t>
      </w:r>
      <w:r>
        <w:rPr>
          <w:rFonts w:ascii="Times New Roman" w:hAnsi="Times New Roman"/>
          <w:color w:val="202A33"/>
          <w:sz w:val="22"/>
        </w:rPr>
        <w:t>Web Speech API audio streams undergo client-side bandpass filtering and regional phonetic transliteration dictionary replacement (e.g., mapping colloquial Kirana product terms like 'पोते', 'साखर', 'तेल', 'गहू').</w:t>
      </w:r>
    </w:p>
    <w:p>
      <w:pPr>
        <w:spacing w:before="240" w:after="80"/>
      </w:pPr>
      <w:r>
        <w:rPr>
          <w:rFonts w:ascii="Times New Roman" w:hAnsi="Times New Roman"/>
          <w:b/>
          <w:color w:val="EE0000"/>
          <w:sz w:val="27"/>
        </w:rPr>
        <w:t>3.7 Multi-Dimensional Feasibility Study</w:t>
      </w:r>
    </w:p>
    <w:p>
      <w:pPr>
        <w:pStyle w:val="ListBullet"/>
        <w:spacing w:line="288" w:lineRule="auto" w:after="60"/>
      </w:pPr>
      <w:r>
        <w:rPr>
          <w:rFonts w:ascii="Times New Roman" w:hAnsi="Times New Roman"/>
          <w:b/>
          <w:color w:val="202A33"/>
          <w:sz w:val="22"/>
        </w:rPr>
        <w:t xml:space="preserve">Technical Feasibility: </w:t>
      </w:r>
      <w:r>
        <w:rPr>
          <w:rFonts w:ascii="Times New Roman" w:hAnsi="Times New Roman"/>
          <w:color w:val="202A33"/>
          <w:sz w:val="22"/>
        </w:rPr>
        <w:t>Validated through robust asynchronous REST endpoints, browser-native Web Speech support, and sub-second SQLite WAL execution.</w:t>
      </w:r>
    </w:p>
    <w:p>
      <w:pPr>
        <w:pStyle w:val="ListBullet"/>
        <w:spacing w:line="288" w:lineRule="auto" w:after="60"/>
      </w:pPr>
      <w:r>
        <w:rPr>
          <w:rFonts w:ascii="Times New Roman" w:hAnsi="Times New Roman"/>
          <w:b/>
          <w:color w:val="202A33"/>
          <w:sz w:val="22"/>
        </w:rPr>
        <w:t xml:space="preserve">Economic Feasibility: </w:t>
      </w:r>
      <w:r>
        <w:rPr>
          <w:rFonts w:ascii="Times New Roman" w:hAnsi="Times New Roman"/>
          <w:color w:val="202A33"/>
          <w:sz w:val="22"/>
        </w:rPr>
        <w:t>Total software licensing cost is ₹0. Operates within free cloud tiers, reducing IT expenditure from ₹18,000/year to zero.</w:t>
      </w:r>
    </w:p>
    <w:p>
      <w:pPr>
        <w:pStyle w:val="ListBullet"/>
        <w:spacing w:line="288" w:lineRule="auto" w:after="60"/>
      </w:pPr>
      <w:r>
        <w:rPr>
          <w:rFonts w:ascii="Times New Roman" w:hAnsi="Times New Roman"/>
          <w:b/>
          <w:color w:val="202A33"/>
          <w:sz w:val="22"/>
        </w:rPr>
        <w:t xml:space="preserve">Operational Feasibility: </w:t>
      </w:r>
      <w:r>
        <w:rPr>
          <w:rFonts w:ascii="Times New Roman" w:hAnsi="Times New Roman"/>
          <w:color w:val="202A33"/>
          <w:sz w:val="22"/>
        </w:rPr>
        <w:t>Kirana shopkeepers master the single-button voice player, receipt camera scanner, and 1-click WhatsApp billing in under 5 minutes.</w:t>
      </w:r>
    </w:p>
    <w:p>
      <w:r>
        <w:br w:type="page"/>
      </w:r>
    </w:p>
    <w:p>
      <w:pPr>
        <w:spacing w:before="280" w:after="280"/>
        <w:jc w:val="center"/>
      </w:pPr>
      <w:r>
        <w:rPr>
          <w:rFonts w:ascii="Times New Roman" w:hAnsi="Times New Roman"/>
          <w:b/>
          <w:color w:val="EE0000"/>
          <w:sz w:val="34"/>
        </w:rPr>
        <w:t>CHAPTER 4</w:t>
        <w:br/>
        <w:t>PROPOSED SYSTEM &amp; METHODOLOGY</w:t>
      </w:r>
    </w:p>
    <w:p>
      <w:pPr>
        <w:spacing w:before="240" w:after="80"/>
      </w:pPr>
      <w:r>
        <w:rPr>
          <w:rFonts w:ascii="Times New Roman" w:hAnsi="Times New Roman"/>
          <w:b/>
          <w:color w:val="EE0000"/>
          <w:sz w:val="27"/>
        </w:rPr>
        <w:t>4.1 Architectural Blueprint &amp; Modular Decomposition</w:t>
      </w:r>
    </w:p>
    <w:p>
      <w:pPr>
        <w:spacing w:line="300" w:lineRule="auto" w:after="80"/>
      </w:pPr>
      <w:r>
        <w:rPr>
          <w:rFonts w:ascii="Times New Roman" w:hAnsi="Times New Roman"/>
          <w:color w:val="202A33"/>
          <w:sz w:val="22"/>
        </w:rPr>
        <w:t>VernaLedger-AI is structured into three coordinated layers: (1) The Client Interaction Layer (PWA frontend, Web Speech engine, camera stream, and custom audio seek player); (2) The Intelligent Serverless Gateway Layer (FastAPI endpoints handling OCR, voice billing, Khata ledger logic, and RAG copilot); and (3) The Relational Persistence Layer (SQLite3 database operating in Write-Ahead Logging mode).</w:t>
      </w:r>
    </w:p>
    <w:p>
      <w:pPr>
        <w:spacing w:before="240" w:after="80"/>
      </w:pPr>
      <w:r>
        <w:rPr>
          <w:rFonts w:ascii="Times New Roman" w:hAnsi="Times New Roman"/>
          <w:b/>
          <w:color w:val="EE0000"/>
          <w:sz w:val="27"/>
        </w:rPr>
        <w:t>4.2 Data Flow Diagrams (DFDs)</w:t>
      </w:r>
    </w:p>
    <w:p>
      <w:pPr>
        <w:pStyle w:val="ListBullet"/>
        <w:spacing w:line="288" w:lineRule="auto" w:after="60"/>
      </w:pPr>
      <w:r>
        <w:rPr>
          <w:rFonts w:ascii="Times New Roman" w:hAnsi="Times New Roman"/>
          <w:b/>
          <w:color w:val="202A33"/>
          <w:sz w:val="22"/>
        </w:rPr>
        <w:t xml:space="preserve">DFD Level 0 (Context Level Diagram): </w:t>
      </w:r>
      <w:r>
        <w:rPr>
          <w:rFonts w:ascii="Times New Roman" w:hAnsi="Times New Roman"/>
          <w:color w:val="202A33"/>
          <w:sz w:val="22"/>
        </w:rPr>
        <w:t>The Merchant provides raw inputs (receipt photos, spoken billing phrases, or natural language business queries). VernaLedger-AI processes these multimodal inputs and outputs itemized digital invoices, updated credit balances, 1-click WhatsApp reminders, 58mm thermal receipts, and neural voice explanations.</w:t>
      </w:r>
    </w:p>
    <w:p>
      <w:pPr>
        <w:pStyle w:val="ListBullet"/>
        <w:spacing w:line="288" w:lineRule="auto" w:after="60"/>
      </w:pPr>
      <w:r>
        <w:rPr>
          <w:rFonts w:ascii="Times New Roman" w:hAnsi="Times New Roman"/>
          <w:b/>
          <w:color w:val="202A33"/>
          <w:sz w:val="22"/>
        </w:rPr>
        <w:t xml:space="preserve">DFD Level 1 (Multimodal Decomposition): </w:t>
      </w:r>
      <w:r>
        <w:rPr>
          <w:rFonts w:ascii="Times New Roman" w:hAnsi="Times New Roman"/>
          <w:color w:val="202A33"/>
          <w:sz w:val="22"/>
        </w:rPr>
        <w:t>Decomposes data flow into five operational processes: Process 1.0 (Receipt Ingestion &amp; Gemini Vision OCR), Process 2.0 (Speech Stream Capture &amp; Slot-Filling Entity Extraction), Process 3.0 (ACID Ledger Calculation &amp; Customer Khata Updates), Process 4.0 (RAG Context Injection &amp; Gemini Flash Reasoning), and Process 5.0 (Microsoft Edge-TTS Voice Synthesis &amp; Single-Button Seek Control).</w:t>
      </w:r>
    </w:p>
    <w:p>
      <w:pPr>
        <w:pStyle w:val="ListBullet"/>
        <w:spacing w:line="288" w:lineRule="auto" w:after="60"/>
      </w:pPr>
      <w:r>
        <w:rPr>
          <w:rFonts w:ascii="Times New Roman" w:hAnsi="Times New Roman"/>
          <w:b/>
          <w:color w:val="202A33"/>
          <w:sz w:val="22"/>
        </w:rPr>
        <w:t xml:space="preserve">DFD Level 2 (Voice Billing Detail): </w:t>
      </w:r>
      <w:r>
        <w:rPr>
          <w:rFonts w:ascii="Times New Roman" w:hAnsi="Times New Roman"/>
          <w:color w:val="202A33"/>
          <w:sz w:val="22"/>
        </w:rPr>
        <w:t>Deconstructs voice billing into: 2.1 Acoustic Stream Capture -&gt; 2.2 Phonetic Dictionary Correction -&gt; 2.3 Intent Token Matching (Credit vs Cash) -&gt; 2.4 Entity Slot Filling (Customer, Item, Qty, Rate) -&gt; 2.5 Arithmetic Verification (Qty * Rate == Total) -&gt; 2.6 Interactive Confirmation Modal -&gt; 2.7 Database Commit.</w:t>
      </w:r>
    </w:p>
    <w:p>
      <w:pPr>
        <w:spacing w:before="240" w:after="80"/>
      </w:pPr>
      <w:r>
        <w:rPr>
          <w:rFonts w:ascii="Times New Roman" w:hAnsi="Times New Roman"/>
          <w:b/>
          <w:color w:val="EE0000"/>
          <w:sz w:val="27"/>
        </w:rPr>
        <w:t>4.3 Unified Modeling Language (UML) Behavioral Flows</w:t>
      </w:r>
    </w:p>
    <w:p>
      <w:pPr>
        <w:spacing w:line="300" w:lineRule="auto" w:after="80"/>
      </w:pPr>
      <w:r>
        <w:rPr>
          <w:rFonts w:ascii="Times New Roman" w:hAnsi="Times New Roman"/>
          <w:color w:val="202A33"/>
          <w:sz w:val="22"/>
        </w:rPr>
        <w:t>The system's behavioral dynamics are formally captured through UML Use Case and Sequence diagrams. Primary actors include Store Admin (full access to sales, ledger, inventory, staff management, and audit logs) and Store Staff (restricted to billing, receipt scanning, and customer passbook inspection). The Sequence flow demonstrates asynchronous coordination: Client -&gt; FastAPI -&gt; Gemini Flash Vision -&gt; Pydantic Validation -&gt; SQLite WAL Commit -&gt; Response.</w:t>
      </w:r>
    </w:p>
    <w:p>
      <w:pPr>
        <w:spacing w:before="240" w:after="80"/>
      </w:pPr>
      <w:r>
        <w:rPr>
          <w:rFonts w:ascii="Times New Roman" w:hAnsi="Times New Roman"/>
          <w:b/>
          <w:color w:val="EE0000"/>
          <w:sz w:val="27"/>
        </w:rPr>
        <w:t>4.4 Mathematical Formulation &amp; Algorithmic Foundations</w:t>
      </w:r>
    </w:p>
    <w:p>
      <w:pPr>
        <w:pStyle w:val="ListBullet"/>
        <w:spacing w:line="288" w:lineRule="auto" w:after="60"/>
      </w:pPr>
      <w:r>
        <w:rPr>
          <w:rFonts w:ascii="Times New Roman" w:hAnsi="Times New Roman"/>
          <w:b/>
          <w:color w:val="202A33"/>
          <w:sz w:val="22"/>
        </w:rPr>
        <w:t xml:space="preserve">Character Error Rate (CER) for OCR Evaluation: </w:t>
      </w:r>
      <w:r>
        <w:rPr>
          <w:rFonts w:ascii="Times New Roman" w:hAnsi="Times New Roman"/>
          <w:color w:val="202A33"/>
          <w:sz w:val="22"/>
        </w:rPr>
        <w:t>CER = (S + D + I) / N, where S is character substitutions, D is deletions, I is insertions, and N is total ground-truth characters.</w:t>
      </w:r>
    </w:p>
    <w:p>
      <w:pPr>
        <w:pStyle w:val="ListBullet"/>
        <w:spacing w:line="288" w:lineRule="auto" w:after="60"/>
      </w:pPr>
      <w:r>
        <w:rPr>
          <w:rFonts w:ascii="Times New Roman" w:hAnsi="Times New Roman"/>
          <w:b/>
          <w:color w:val="202A33"/>
          <w:sz w:val="22"/>
        </w:rPr>
        <w:t xml:space="preserve">Word Error Rate (WER) for Vernacular Speech Billing: </w:t>
      </w:r>
      <w:r>
        <w:rPr>
          <w:rFonts w:ascii="Times New Roman" w:hAnsi="Times New Roman"/>
          <w:color w:val="202A33"/>
          <w:sz w:val="22"/>
        </w:rPr>
        <w:t>WER = (S_w + D_w + I_w) / N_w, where S_w, D_w, and I_w represent word-level substitutions, deletions, and insertions.</w:t>
      </w:r>
    </w:p>
    <w:p>
      <w:pPr>
        <w:pStyle w:val="ListBullet"/>
        <w:spacing w:line="288" w:lineRule="auto" w:after="60"/>
      </w:pPr>
      <w:r>
        <w:rPr>
          <w:rFonts w:ascii="Times New Roman" w:hAnsi="Times New Roman"/>
          <w:b/>
          <w:color w:val="202A33"/>
          <w:sz w:val="22"/>
        </w:rPr>
        <w:t xml:space="preserve">Customer Net Balance Formulation: </w:t>
      </w:r>
      <w:r>
        <w:rPr>
          <w:rFonts w:ascii="Times New Roman" w:hAnsi="Times New Roman"/>
          <w:color w:val="202A33"/>
          <w:sz w:val="22"/>
        </w:rPr>
        <w:t>Net_Balance(C_i) = SUM(Debit_Amount) - SUM(Credit_Amount), where Debit represents goods bought on credit and Credit represents cash payments collected.</w:t>
      </w:r>
    </w:p>
    <w:p>
      <w:pPr>
        <w:pStyle w:val="ListBullet"/>
        <w:spacing w:line="288" w:lineRule="auto" w:after="60"/>
      </w:pPr>
      <w:r>
        <w:rPr>
          <w:rFonts w:ascii="Times New Roman" w:hAnsi="Times New Roman"/>
          <w:b/>
          <w:color w:val="202A33"/>
          <w:sz w:val="22"/>
        </w:rPr>
        <w:t xml:space="preserve">RAG Context Retrieval Scoring: </w:t>
      </w:r>
      <w:r>
        <w:rPr>
          <w:rFonts w:ascii="Times New Roman" w:hAnsi="Times New Roman"/>
          <w:color w:val="202A33"/>
          <w:sz w:val="22"/>
        </w:rPr>
        <w:t>Score(q, d) = alpha * CosineSimilarity(E(q), E(d)) + (1 - alpha) * exp(-lambda * delta_t), prioritizing recent transactions.</w:t>
      </w:r>
    </w:p>
    <w:p>
      <w:pPr>
        <w:spacing w:before="240" w:after="80"/>
      </w:pPr>
      <w:r>
        <w:rPr>
          <w:rFonts w:ascii="Times New Roman" w:hAnsi="Times New Roman"/>
          <w:b/>
          <w:color w:val="EE0000"/>
          <w:sz w:val="27"/>
        </w:rPr>
        <w:t>4.5 Foundation Model Selection &amp; Temperature Tuning</w:t>
      </w:r>
    </w:p>
    <w:tbl>
      <w:tblPr>
        <w:tblW w:type="auto" w:w="0"/>
        <w:jc w:val="center"/>
        <w:tblLook w:firstColumn="1" w:firstRow="1" w:lastColumn="0" w:lastRow="0" w:noHBand="0" w:noVBand="1" w:val="04A0"/>
      </w:tblPr>
      <w:tblGrid>
        <w:gridCol w:w="1734"/>
        <w:gridCol w:w="1734"/>
        <w:gridCol w:w="1734"/>
        <w:gridCol w:w="1734"/>
        <w:gridCol w:w="1734"/>
      </w:tblGrid>
      <w:tr>
        <w:tc>
          <w:tcPr>
            <w:tcW w:type="dxa" w:w="2160"/>
            <w:shd w:fill="1F497D"/>
          </w:tcPr>
          <w:p>
            <w:pPr>
              <w:jc w:val="center"/>
            </w:pPr>
            <w:r>
              <w:rPr>
                <w:rFonts w:ascii="Arial" w:hAnsi="Arial"/>
                <w:b/>
                <w:color w:val="FFFFFF"/>
                <w:sz w:val="20"/>
              </w:rPr>
              <w:t>Candidate Model</w:t>
            </w:r>
          </w:p>
        </w:tc>
        <w:tc>
          <w:tcPr>
            <w:tcW w:type="dxa" w:w="2592"/>
            <w:shd w:fill="1F497D"/>
          </w:tcPr>
          <w:p>
            <w:pPr>
              <w:jc w:val="center"/>
            </w:pPr>
            <w:r>
              <w:rPr>
                <w:rFonts w:ascii="Arial" w:hAnsi="Arial"/>
                <w:b/>
                <w:color w:val="FFFFFF"/>
                <w:sz w:val="20"/>
              </w:rPr>
              <w:t>Devanagari OCR Quality</w:t>
            </w:r>
          </w:p>
        </w:tc>
        <w:tc>
          <w:tcPr>
            <w:tcW w:type="dxa" w:w="1872"/>
            <w:shd w:fill="1F497D"/>
          </w:tcPr>
          <w:p>
            <w:pPr>
              <w:jc w:val="center"/>
            </w:pPr>
            <w:r>
              <w:rPr>
                <w:rFonts w:ascii="Arial" w:hAnsi="Arial"/>
                <w:b/>
                <w:color w:val="FFFFFF"/>
                <w:sz w:val="20"/>
              </w:rPr>
              <w:t>Inference Latency</w:t>
            </w:r>
          </w:p>
        </w:tc>
        <w:tc>
          <w:tcPr>
            <w:tcW w:type="dxa" w:w="1728"/>
            <w:shd w:fill="1F497D"/>
          </w:tcPr>
          <w:p>
            <w:pPr>
              <w:jc w:val="center"/>
            </w:pPr>
            <w:r>
              <w:rPr>
                <w:rFonts w:ascii="Arial" w:hAnsi="Arial"/>
                <w:b/>
                <w:color w:val="FFFFFF"/>
                <w:sz w:val="20"/>
              </w:rPr>
              <w:t>Cost / Call</w:t>
            </w:r>
          </w:p>
        </w:tc>
        <w:tc>
          <w:tcPr>
            <w:tcW w:type="dxa" w:w="1728"/>
            <w:shd w:fill="1F497D"/>
          </w:tcPr>
          <w:p>
            <w:pPr>
              <w:jc w:val="center"/>
            </w:pPr>
            <w:r>
              <w:rPr>
                <w:rFonts w:ascii="Arial" w:hAnsi="Arial"/>
                <w:b/>
                <w:color w:val="FFFFFF"/>
                <w:sz w:val="20"/>
              </w:rPr>
              <w:t>Final Decision</w:t>
            </w:r>
          </w:p>
        </w:tc>
      </w:tr>
      <w:tr>
        <w:tc>
          <w:tcPr>
            <w:tcW w:type="dxa" w:w="2160"/>
            <w:shd w:fill="FFFFFF"/>
          </w:tcPr>
          <w:p>
            <w:pPr>
              <w:spacing w:before="40" w:after="40"/>
            </w:pPr>
            <w:r>
              <w:rPr>
                <w:rFonts w:ascii="Times New Roman" w:hAnsi="Times New Roman"/>
                <w:color w:val="202A33"/>
                <w:sz w:val="19"/>
              </w:rPr>
              <w:t>Tesseract 5.0 OCR</w:t>
            </w:r>
          </w:p>
        </w:tc>
        <w:tc>
          <w:tcPr>
            <w:tcW w:type="dxa" w:w="2592"/>
            <w:shd w:fill="FFFFFF"/>
          </w:tcPr>
          <w:p>
            <w:pPr>
              <w:spacing w:before="40" w:after="40"/>
            </w:pPr>
            <w:r>
              <w:rPr>
                <w:rFonts w:ascii="Times New Roman" w:hAnsi="Times New Roman"/>
                <w:color w:val="202A33"/>
                <w:sz w:val="19"/>
              </w:rPr>
              <w:t>Very Poor (&lt; 55% on cursive)</w:t>
            </w:r>
          </w:p>
        </w:tc>
        <w:tc>
          <w:tcPr>
            <w:tcW w:type="dxa" w:w="1872"/>
            <w:shd w:fill="FFFFFF"/>
          </w:tcPr>
          <w:p>
            <w:pPr>
              <w:spacing w:before="40" w:after="40"/>
            </w:pPr>
            <w:r>
              <w:rPr>
                <w:rFonts w:ascii="Times New Roman" w:hAnsi="Times New Roman"/>
                <w:color w:val="202A33"/>
                <w:sz w:val="19"/>
              </w:rPr>
              <w:t>1.2 sec (CPU)</w:t>
            </w:r>
          </w:p>
        </w:tc>
        <w:tc>
          <w:tcPr>
            <w:tcW w:type="dxa" w:w="1728"/>
            <w:shd w:fill="FFFFFF"/>
          </w:tcPr>
          <w:p>
            <w:pPr>
              <w:spacing w:before="40" w:after="40"/>
            </w:pPr>
            <w:r>
              <w:rPr>
                <w:rFonts w:ascii="Times New Roman" w:hAnsi="Times New Roman"/>
                <w:color w:val="202A33"/>
                <w:sz w:val="19"/>
              </w:rPr>
              <w:t>Free (Open-Source)</w:t>
            </w:r>
          </w:p>
        </w:tc>
        <w:tc>
          <w:tcPr>
            <w:tcW w:type="dxa" w:w="1728"/>
            <w:shd w:fill="FFFFFF"/>
          </w:tcPr>
          <w:p>
            <w:pPr>
              <w:spacing w:before="40" w:after="40"/>
            </w:pPr>
            <w:r>
              <w:rPr>
                <w:rFonts w:ascii="Times New Roman" w:hAnsi="Times New Roman"/>
                <w:color w:val="202A33"/>
                <w:sz w:val="19"/>
              </w:rPr>
              <w:t>Rejected (Fails on handwriting)</w:t>
            </w:r>
          </w:p>
        </w:tc>
      </w:tr>
      <w:tr>
        <w:tc>
          <w:tcPr>
            <w:tcW w:type="dxa" w:w="2160"/>
            <w:shd w:fill="F4F6F9"/>
          </w:tcPr>
          <w:p>
            <w:pPr>
              <w:spacing w:before="40" w:after="40"/>
            </w:pPr>
            <w:r>
              <w:rPr>
                <w:rFonts w:ascii="Times New Roman" w:hAnsi="Times New Roman"/>
                <w:color w:val="202A33"/>
                <w:sz w:val="19"/>
              </w:rPr>
              <w:t>EasyOCR / PaddleOCR</w:t>
            </w:r>
          </w:p>
        </w:tc>
        <w:tc>
          <w:tcPr>
            <w:tcW w:type="dxa" w:w="2592"/>
            <w:shd w:fill="F4F6F9"/>
          </w:tcPr>
          <w:p>
            <w:pPr>
              <w:spacing w:before="40" w:after="40"/>
            </w:pPr>
            <w:r>
              <w:rPr>
                <w:rFonts w:ascii="Times New Roman" w:hAnsi="Times New Roman"/>
                <w:color w:val="202A33"/>
                <w:sz w:val="19"/>
              </w:rPr>
              <w:t>Moderate (~68% on printed)</w:t>
            </w:r>
          </w:p>
        </w:tc>
        <w:tc>
          <w:tcPr>
            <w:tcW w:type="dxa" w:w="1872"/>
            <w:shd w:fill="F4F6F9"/>
          </w:tcPr>
          <w:p>
            <w:pPr>
              <w:spacing w:before="40" w:after="40"/>
            </w:pPr>
            <w:r>
              <w:rPr>
                <w:rFonts w:ascii="Times New Roman" w:hAnsi="Times New Roman"/>
                <w:color w:val="202A33"/>
                <w:sz w:val="19"/>
              </w:rPr>
              <w:t>2.4 sec (GPU required)</w:t>
            </w:r>
          </w:p>
        </w:tc>
        <w:tc>
          <w:tcPr>
            <w:tcW w:type="dxa" w:w="1728"/>
            <w:shd w:fill="F4F6F9"/>
          </w:tcPr>
          <w:p>
            <w:pPr>
              <w:spacing w:before="40" w:after="40"/>
            </w:pPr>
            <w:r>
              <w:rPr>
                <w:rFonts w:ascii="Times New Roman" w:hAnsi="Times New Roman"/>
                <w:color w:val="202A33"/>
                <w:sz w:val="19"/>
              </w:rPr>
              <w:t>Free (Self-Hosted)</w:t>
            </w:r>
          </w:p>
        </w:tc>
        <w:tc>
          <w:tcPr>
            <w:tcW w:type="dxa" w:w="1728"/>
            <w:shd w:fill="F4F6F9"/>
          </w:tcPr>
          <w:p>
            <w:pPr>
              <w:spacing w:before="40" w:after="40"/>
            </w:pPr>
            <w:r>
              <w:rPr>
                <w:rFonts w:ascii="Times New Roman" w:hAnsi="Times New Roman"/>
                <w:color w:val="202A33"/>
                <w:sz w:val="19"/>
              </w:rPr>
              <w:t>Rejected (High server cost)</w:t>
            </w:r>
          </w:p>
        </w:tc>
      </w:tr>
      <w:tr>
        <w:tc>
          <w:tcPr>
            <w:tcW w:type="dxa" w:w="2160"/>
            <w:shd w:fill="FFFFFF"/>
          </w:tcPr>
          <w:p>
            <w:pPr>
              <w:spacing w:before="40" w:after="40"/>
            </w:pPr>
            <w:r>
              <w:rPr>
                <w:rFonts w:ascii="Times New Roman" w:hAnsi="Times New Roman"/>
                <w:color w:val="202A33"/>
                <w:sz w:val="19"/>
              </w:rPr>
              <w:t>OpenAI GPT-4o Vision</w:t>
            </w:r>
          </w:p>
        </w:tc>
        <w:tc>
          <w:tcPr>
            <w:tcW w:type="dxa" w:w="2592"/>
            <w:shd w:fill="FFFFFF"/>
          </w:tcPr>
          <w:p>
            <w:pPr>
              <w:spacing w:before="40" w:after="40"/>
            </w:pPr>
            <w:r>
              <w:rPr>
                <w:rFonts w:ascii="Times New Roman" w:hAnsi="Times New Roman"/>
                <w:color w:val="202A33"/>
                <w:sz w:val="19"/>
              </w:rPr>
              <w:t>Excellent (~95%)</w:t>
            </w:r>
          </w:p>
        </w:tc>
        <w:tc>
          <w:tcPr>
            <w:tcW w:type="dxa" w:w="1872"/>
            <w:shd w:fill="FFFFFF"/>
          </w:tcPr>
          <w:p>
            <w:pPr>
              <w:spacing w:before="40" w:after="40"/>
            </w:pPr>
            <w:r>
              <w:rPr>
                <w:rFonts w:ascii="Times New Roman" w:hAnsi="Times New Roman"/>
                <w:color w:val="202A33"/>
                <w:sz w:val="19"/>
              </w:rPr>
              <w:t>3.8 sec (Cloud)</w:t>
            </w:r>
          </w:p>
        </w:tc>
        <w:tc>
          <w:tcPr>
            <w:tcW w:type="dxa" w:w="1728"/>
            <w:shd w:fill="FFFFFF"/>
          </w:tcPr>
          <w:p>
            <w:pPr>
              <w:spacing w:before="40" w:after="40"/>
            </w:pPr>
            <w:r>
              <w:rPr>
                <w:rFonts w:ascii="Times New Roman" w:hAnsi="Times New Roman"/>
                <w:color w:val="202A33"/>
                <w:sz w:val="19"/>
              </w:rPr>
              <w:t>High ($0.01 / image)</w:t>
            </w:r>
          </w:p>
        </w:tc>
        <w:tc>
          <w:tcPr>
            <w:tcW w:type="dxa" w:w="1728"/>
            <w:shd w:fill="FFFFFF"/>
          </w:tcPr>
          <w:p>
            <w:pPr>
              <w:spacing w:before="40" w:after="40"/>
            </w:pPr>
            <w:r>
              <w:rPr>
                <w:rFonts w:ascii="Times New Roman" w:hAnsi="Times New Roman"/>
                <w:color w:val="202A33"/>
                <w:sz w:val="19"/>
              </w:rPr>
              <w:t>Rejected (Cost prohibitive)</w:t>
            </w:r>
          </w:p>
        </w:tc>
      </w:tr>
      <w:tr>
        <w:tc>
          <w:tcPr>
            <w:tcW w:type="dxa" w:w="2160"/>
            <w:shd w:fill="F4F6F9"/>
          </w:tcPr>
          <w:p>
            <w:pPr>
              <w:spacing w:before="40" w:after="40"/>
            </w:pPr>
            <w:r>
              <w:rPr>
                <w:rFonts w:ascii="Times New Roman" w:hAnsi="Times New Roman"/>
                <w:color w:val="202A33"/>
                <w:sz w:val="19"/>
              </w:rPr>
              <w:t>Google Gemini Flash Vision</w:t>
            </w:r>
          </w:p>
        </w:tc>
        <w:tc>
          <w:tcPr>
            <w:tcW w:type="dxa" w:w="2592"/>
            <w:shd w:fill="F4F6F9"/>
          </w:tcPr>
          <w:p>
            <w:pPr>
              <w:spacing w:before="40" w:after="40"/>
            </w:pPr>
            <w:r>
              <w:rPr>
                <w:rFonts w:ascii="Times New Roman" w:hAnsi="Times New Roman"/>
                <w:color w:val="202A33"/>
                <w:sz w:val="19"/>
              </w:rPr>
              <w:t>Outstanding (&gt; 94.6%)</w:t>
            </w:r>
          </w:p>
        </w:tc>
        <w:tc>
          <w:tcPr>
            <w:tcW w:type="dxa" w:w="1872"/>
            <w:shd w:fill="F4F6F9"/>
          </w:tcPr>
          <w:p>
            <w:pPr>
              <w:spacing w:before="40" w:after="40"/>
            </w:pPr>
            <w:r>
              <w:rPr>
                <w:rFonts w:ascii="Times New Roman" w:hAnsi="Times New Roman"/>
                <w:color w:val="202A33"/>
                <w:sz w:val="19"/>
              </w:rPr>
              <w:t>1.4 sec (Cloud)</w:t>
            </w:r>
          </w:p>
        </w:tc>
        <w:tc>
          <w:tcPr>
            <w:tcW w:type="dxa" w:w="1728"/>
            <w:shd w:fill="F4F6F9"/>
          </w:tcPr>
          <w:p>
            <w:pPr>
              <w:spacing w:before="40" w:after="40"/>
            </w:pPr>
            <w:r>
              <w:rPr>
                <w:rFonts w:ascii="Times New Roman" w:hAnsi="Times New Roman"/>
                <w:color w:val="202A33"/>
                <w:sz w:val="19"/>
              </w:rPr>
              <w:t>Free Tier / Ultra-Low</w:t>
            </w:r>
          </w:p>
        </w:tc>
        <w:tc>
          <w:tcPr>
            <w:tcW w:type="dxa" w:w="1728"/>
            <w:shd w:fill="F4F6F9"/>
          </w:tcPr>
          <w:p>
            <w:pPr>
              <w:spacing w:before="40" w:after="40"/>
            </w:pPr>
            <w:r>
              <w:rPr>
                <w:rFonts w:ascii="Times New Roman" w:hAnsi="Times New Roman"/>
                <w:color w:val="202A33"/>
                <w:sz w:val="19"/>
              </w:rPr>
              <w:t>SELECTED (Ideal for Vernacular OCR)</w:t>
            </w:r>
          </w:p>
        </w:tc>
      </w:tr>
    </w:tbl>
    <w:p>
      <w:pPr>
        <w:spacing w:after="80"/>
      </w:pPr>
    </w:p>
    <w:p>
      <w:pPr>
        <w:spacing w:before="240" w:after="80"/>
      </w:pPr>
      <w:r>
        <w:rPr>
          <w:rFonts w:ascii="Times New Roman" w:hAnsi="Times New Roman"/>
          <w:b/>
          <w:color w:val="EE0000"/>
          <w:sz w:val="27"/>
        </w:rPr>
        <w:t>4.6 In-Context Prompt Engineering &amp; Schema Validation</w:t>
      </w:r>
    </w:p>
    <w:p>
      <w:pPr>
        <w:spacing w:line="300" w:lineRule="auto" w:after="80"/>
      </w:pPr>
      <w:r>
        <w:rPr>
          <w:rFonts w:ascii="Times New Roman" w:hAnsi="Times New Roman"/>
          <w:color w:val="202A33"/>
          <w:sz w:val="22"/>
        </w:rPr>
        <w:t>To prevent generative hallucinations in financial calculations, Gemini Flash is instructed via strictly structured Few-Shot system prompts with temperature calibrated to T = 0.15. The model is forced to output valid JSON matching the Pydantic schema: vendor_name, date, items (item_name, qty, unit, price, total), and grand_total. Responses failing schema validation are automatically intercepted and rejected.</w:t>
      </w:r>
    </w:p>
    <w:p>
      <w:r>
        <w:br w:type="page"/>
      </w:r>
    </w:p>
    <w:p>
      <w:pPr>
        <w:spacing w:before="280" w:after="280"/>
        <w:jc w:val="center"/>
      </w:pPr>
      <w:r>
        <w:rPr>
          <w:rFonts w:ascii="Times New Roman" w:hAnsi="Times New Roman"/>
          <w:b/>
          <w:color w:val="EE0000"/>
          <w:sz w:val="34"/>
        </w:rPr>
        <w:t>CHAPTER 5</w:t>
        <w:br/>
        <w:t>SYSTEM DESIGN &amp; IMPLEMENTATION</w:t>
      </w:r>
    </w:p>
    <w:p>
      <w:pPr>
        <w:spacing w:before="240" w:after="80"/>
      </w:pPr>
      <w:r>
        <w:rPr>
          <w:rFonts w:ascii="Times New Roman" w:hAnsi="Times New Roman"/>
          <w:b/>
          <w:color w:val="EE0000"/>
          <w:sz w:val="27"/>
        </w:rPr>
        <w:t>5.1 Detailed Module Specifications</w:t>
      </w:r>
    </w:p>
    <w:p>
      <w:pPr>
        <w:pStyle w:val="ListBullet"/>
        <w:spacing w:line="288" w:lineRule="auto" w:after="60"/>
      </w:pPr>
      <w:r>
        <w:rPr>
          <w:rFonts w:ascii="Times New Roman" w:hAnsi="Times New Roman"/>
          <w:b/>
          <w:color w:val="202A33"/>
          <w:sz w:val="22"/>
        </w:rPr>
        <w:t xml:space="preserve">Module 1: Multimodal Vision OCR Engine: </w:t>
      </w:r>
      <w:r>
        <w:rPr>
          <w:rFonts w:ascii="Times New Roman" w:hAnsi="Times New Roman"/>
          <w:color w:val="202A33"/>
          <w:sz w:val="22"/>
        </w:rPr>
        <w:t>Accepts receipt photos via camera or file upload, encodes images to base64, invokes Gemini Flash Vision, extracts itemized product lines, prices, and grand totals, and checks the database to prevent duplicate invoice insertion.</w:t>
      </w:r>
    </w:p>
    <w:p>
      <w:pPr>
        <w:pStyle w:val="ListBullet"/>
        <w:spacing w:line="288" w:lineRule="auto" w:after="60"/>
      </w:pPr>
      <w:r>
        <w:rPr>
          <w:rFonts w:ascii="Times New Roman" w:hAnsi="Times New Roman"/>
          <w:b/>
          <w:color w:val="202A33"/>
          <w:sz w:val="22"/>
        </w:rPr>
        <w:t xml:space="preserve">Module 2: Vernacular Voice Billing Engine: </w:t>
      </w:r>
      <w:r>
        <w:rPr>
          <w:rFonts w:ascii="Times New Roman" w:hAnsi="Times New Roman"/>
          <w:color w:val="202A33"/>
          <w:sz w:val="22"/>
        </w:rPr>
        <w:t>Captures spoken Marathi and English audio, performs client-side phonetic transliteration, maps tokens to structured transaction fields, and displays an interactive modal for one-tap ledger commit.</w:t>
      </w:r>
    </w:p>
    <w:p>
      <w:pPr>
        <w:pStyle w:val="ListBullet"/>
        <w:spacing w:line="288" w:lineRule="auto" w:after="60"/>
      </w:pPr>
      <w:r>
        <w:rPr>
          <w:rFonts w:ascii="Times New Roman" w:hAnsi="Times New Roman"/>
          <w:b/>
          <w:color w:val="202A33"/>
          <w:sz w:val="22"/>
        </w:rPr>
        <w:t xml:space="preserve">Module 3: Customer Khata &amp; Udhaari Ledger: </w:t>
      </w:r>
      <w:r>
        <w:rPr>
          <w:rFonts w:ascii="Times New Roman" w:hAnsi="Times New Roman"/>
          <w:color w:val="202A33"/>
          <w:sz w:val="22"/>
        </w:rPr>
        <w:t>Maintains real-time customer balances, tracks aging credit (&gt; 30 days), and generates personalized WhatsApp debt collection messages with pre-filled customer details.</w:t>
      </w:r>
    </w:p>
    <w:p>
      <w:pPr>
        <w:pStyle w:val="ListBullet"/>
        <w:spacing w:line="288" w:lineRule="auto" w:after="60"/>
      </w:pPr>
      <w:r>
        <w:rPr>
          <w:rFonts w:ascii="Times New Roman" w:hAnsi="Times New Roman"/>
          <w:b/>
          <w:color w:val="202A33"/>
          <w:sz w:val="22"/>
        </w:rPr>
        <w:t xml:space="preserve">Module 4: Context-Aware RAG Financial Copilot: </w:t>
      </w:r>
      <w:r>
        <w:rPr>
          <w:rFonts w:ascii="Times New Roman" w:hAnsi="Times New Roman"/>
          <w:color w:val="202A33"/>
          <w:sz w:val="22"/>
        </w:rPr>
        <w:t>Extracts real-time financial snapshots (total sales, outstanding credit, top debtor, inventory shortages) and injects them into the Gemini conversational prompt, accompanied by Microsoft Edge-TTS neural voice synthesis.</w:t>
      </w:r>
    </w:p>
    <w:p>
      <w:pPr>
        <w:pStyle w:val="ListBullet"/>
        <w:spacing w:line="288" w:lineRule="auto" w:after="60"/>
      </w:pPr>
      <w:r>
        <w:rPr>
          <w:rFonts w:ascii="Times New Roman" w:hAnsi="Times New Roman"/>
          <w:b/>
          <w:color w:val="202A33"/>
          <w:sz w:val="22"/>
        </w:rPr>
        <w:t xml:space="preserve">Module 5: Minimalist 1-Button Voice Player: </w:t>
      </w:r>
      <w:r>
        <w:rPr>
          <w:rFonts w:ascii="Times New Roman" w:hAnsi="Times New Roman"/>
          <w:color w:val="202A33"/>
          <w:sz w:val="22"/>
        </w:rPr>
        <w:t>Features a single circular Play/Pause toggle (38px diameter), a touch-draggable seek slider (&lt;input type='range'&gt;), and live timestamp display (e.g., '0:05 / 0:24') for effortless forward/backward audio scrubbing.</w:t>
      </w:r>
    </w:p>
    <w:p>
      <w:pPr>
        <w:pStyle w:val="ListBullet"/>
        <w:spacing w:line="288" w:lineRule="auto" w:after="60"/>
      </w:pPr>
      <w:r>
        <w:rPr>
          <w:rFonts w:ascii="Times New Roman" w:hAnsi="Times New Roman"/>
          <w:b/>
          <w:color w:val="202A33"/>
          <w:sz w:val="22"/>
        </w:rPr>
        <w:t xml:space="preserve">Module 6: Smart Inventory POS &amp; Thermal Printing: </w:t>
      </w:r>
      <w:r>
        <w:rPr>
          <w:rFonts w:ascii="Times New Roman" w:hAnsi="Times New Roman"/>
          <w:color w:val="202A33"/>
          <w:sz w:val="22"/>
        </w:rPr>
        <w:t>Automatically deducts stock upon billing, flags wholesale reorder alerts, tracks operational expenses, and formats monochrome 58mm POS thermal slips.</w:t>
      </w:r>
    </w:p>
    <w:p>
      <w:pPr>
        <w:spacing w:before="240" w:after="80"/>
      </w:pPr>
      <w:r>
        <w:rPr>
          <w:rFonts w:ascii="Times New Roman" w:hAnsi="Times New Roman"/>
          <w:b/>
          <w:color w:val="EE0000"/>
          <w:sz w:val="27"/>
        </w:rPr>
        <w:t>5.2 Complete Database Relational Schema (SQLite WAL Mode)</w:t>
      </w:r>
    </w:p>
    <w:tbl>
      <w:tblPr>
        <w:tblW w:type="auto" w:w="0"/>
        <w:jc w:val="center"/>
        <w:tblLook w:firstColumn="1" w:firstRow="1" w:lastColumn="0" w:lastRow="0" w:noHBand="0" w:noVBand="1" w:val="04A0"/>
      </w:tblPr>
      <w:tblGrid>
        <w:gridCol w:w="2167"/>
        <w:gridCol w:w="2167"/>
        <w:gridCol w:w="2167"/>
        <w:gridCol w:w="2167"/>
      </w:tblGrid>
      <w:tr>
        <w:tc>
          <w:tcPr>
            <w:tcW w:type="dxa" w:w="1872"/>
            <w:shd w:fill="1F497D"/>
          </w:tcPr>
          <w:p>
            <w:pPr>
              <w:jc w:val="center"/>
            </w:pPr>
            <w:r>
              <w:rPr>
                <w:rFonts w:ascii="Arial" w:hAnsi="Arial"/>
                <w:b/>
                <w:color w:val="FFFFFF"/>
                <w:sz w:val="20"/>
              </w:rPr>
              <w:t>Table Name</w:t>
            </w:r>
          </w:p>
        </w:tc>
        <w:tc>
          <w:tcPr>
            <w:tcW w:type="dxa" w:w="1872"/>
            <w:shd w:fill="1F497D"/>
          </w:tcPr>
          <w:p>
            <w:pPr>
              <w:jc w:val="center"/>
            </w:pPr>
            <w:r>
              <w:rPr>
                <w:rFonts w:ascii="Arial" w:hAnsi="Arial"/>
                <w:b/>
                <w:color w:val="FFFFFF"/>
                <w:sz w:val="20"/>
              </w:rPr>
              <w:t>Primary Key</w:t>
            </w:r>
          </w:p>
        </w:tc>
        <w:tc>
          <w:tcPr>
            <w:tcW w:type="dxa" w:w="3312"/>
            <w:shd w:fill="1F497D"/>
          </w:tcPr>
          <w:p>
            <w:pPr>
              <w:jc w:val="center"/>
            </w:pPr>
            <w:r>
              <w:rPr>
                <w:rFonts w:ascii="Arial" w:hAnsi="Arial"/>
                <w:b/>
                <w:color w:val="FFFFFF"/>
                <w:sz w:val="20"/>
              </w:rPr>
              <w:t>Key Attributes &amp; Types</w:t>
            </w:r>
          </w:p>
        </w:tc>
        <w:tc>
          <w:tcPr>
            <w:tcW w:type="dxa" w:w="3312"/>
            <w:shd w:fill="1F497D"/>
          </w:tcPr>
          <w:p>
            <w:pPr>
              <w:jc w:val="center"/>
            </w:pPr>
            <w:r>
              <w:rPr>
                <w:rFonts w:ascii="Arial" w:hAnsi="Arial"/>
                <w:b/>
                <w:color w:val="FFFFFF"/>
                <w:sz w:val="20"/>
              </w:rPr>
              <w:t>Constraints &amp; Business Rules</w:t>
            </w:r>
          </w:p>
        </w:tc>
      </w:tr>
      <w:tr>
        <w:tc>
          <w:tcPr>
            <w:tcW w:type="dxa" w:w="1872"/>
            <w:shd w:fill="FFFFFF"/>
          </w:tcPr>
          <w:p>
            <w:pPr>
              <w:spacing w:before="40" w:after="40"/>
            </w:pPr>
            <w:r>
              <w:rPr>
                <w:rFonts w:ascii="Times New Roman" w:hAnsi="Times New Roman"/>
                <w:color w:val="202A33"/>
                <w:sz w:val="19"/>
              </w:rPr>
              <w:t>users</w:t>
            </w:r>
          </w:p>
        </w:tc>
        <w:tc>
          <w:tcPr>
            <w:tcW w:type="dxa" w:w="1872"/>
            <w:shd w:fill="FFFFFF"/>
          </w:tcPr>
          <w:p>
            <w:pPr>
              <w:spacing w:before="40" w:after="40"/>
            </w:pPr>
            <w:r>
              <w:rPr>
                <w:rFonts w:ascii="Times New Roman" w:hAnsi="Times New Roman"/>
                <w:color w:val="202A33"/>
                <w:sz w:val="19"/>
              </w:rPr>
              <w:t>username (TEXT)</w:t>
            </w:r>
          </w:p>
        </w:tc>
        <w:tc>
          <w:tcPr>
            <w:tcW w:type="dxa" w:w="3312"/>
            <w:shd w:fill="FFFFFF"/>
          </w:tcPr>
          <w:p>
            <w:pPr>
              <w:spacing w:before="40" w:after="40"/>
            </w:pPr>
            <w:r>
              <w:rPr>
                <w:rFonts w:ascii="Times New Roman" w:hAnsi="Times New Roman"/>
                <w:color w:val="202A33"/>
                <w:sz w:val="19"/>
              </w:rPr>
              <w:t>password_hash (TEXT), role (TEXT), phone (TEXT)</w:t>
            </w:r>
          </w:p>
        </w:tc>
        <w:tc>
          <w:tcPr>
            <w:tcW w:type="dxa" w:w="3312"/>
            <w:shd w:fill="FFFFFF"/>
          </w:tcPr>
          <w:p>
            <w:pPr>
              <w:spacing w:before="40" w:after="40"/>
            </w:pPr>
            <w:r>
              <w:rPr>
                <w:rFonts w:ascii="Times New Roman" w:hAnsi="Times New Roman"/>
                <w:color w:val="202A33"/>
                <w:sz w:val="19"/>
              </w:rPr>
              <w:t>role IN ('Admin', 'Staff'); PBKDF2 hashed</w:t>
            </w:r>
          </w:p>
        </w:tc>
      </w:tr>
      <w:tr>
        <w:tc>
          <w:tcPr>
            <w:tcW w:type="dxa" w:w="1872"/>
            <w:shd w:fill="F4F6F9"/>
          </w:tcPr>
          <w:p>
            <w:pPr>
              <w:spacing w:before="40" w:after="40"/>
            </w:pPr>
            <w:r>
              <w:rPr>
                <w:rFonts w:ascii="Times New Roman" w:hAnsi="Times New Roman"/>
                <w:color w:val="202A33"/>
                <w:sz w:val="19"/>
              </w:rPr>
              <w:t>receipts</w:t>
            </w:r>
          </w:p>
        </w:tc>
        <w:tc>
          <w:tcPr>
            <w:tcW w:type="dxa" w:w="1872"/>
            <w:shd w:fill="F4F6F9"/>
          </w:tcPr>
          <w:p>
            <w:pPr>
              <w:spacing w:before="40" w:after="40"/>
            </w:pPr>
            <w:r>
              <w:rPr>
                <w:rFonts w:ascii="Times New Roman" w:hAnsi="Times New Roman"/>
                <w:color w:val="202A33"/>
                <w:sz w:val="19"/>
              </w:rPr>
              <w:t>id (INTEGER AUTO)</w:t>
            </w:r>
          </w:p>
        </w:tc>
        <w:tc>
          <w:tcPr>
            <w:tcW w:type="dxa" w:w="3312"/>
            <w:shd w:fill="F4F6F9"/>
          </w:tcPr>
          <w:p>
            <w:pPr>
              <w:spacing w:before="40" w:after="40"/>
            </w:pPr>
            <w:r>
              <w:rPr>
                <w:rFonts w:ascii="Times New Roman" w:hAnsi="Times New Roman"/>
                <w:color w:val="202A33"/>
                <w:sz w:val="19"/>
              </w:rPr>
              <w:t>vendor_name, date, category, grand_total, raw_json</w:t>
            </w:r>
          </w:p>
        </w:tc>
        <w:tc>
          <w:tcPr>
            <w:tcW w:type="dxa" w:w="3312"/>
            <w:shd w:fill="F4F6F9"/>
          </w:tcPr>
          <w:p>
            <w:pPr>
              <w:spacing w:before="40" w:after="40"/>
            </w:pPr>
            <w:r>
              <w:rPr>
                <w:rFonts w:ascii="Times New Roman" w:hAnsi="Times New Roman"/>
                <w:color w:val="202A33"/>
                <w:sz w:val="19"/>
              </w:rPr>
              <w:t>Stores parsed OCR bills; duplicate prevention check</w:t>
            </w:r>
          </w:p>
        </w:tc>
      </w:tr>
      <w:tr>
        <w:tc>
          <w:tcPr>
            <w:tcW w:type="dxa" w:w="1872"/>
            <w:shd w:fill="FFFFFF"/>
          </w:tcPr>
          <w:p>
            <w:pPr>
              <w:spacing w:before="40" w:after="40"/>
            </w:pPr>
            <w:r>
              <w:rPr>
                <w:rFonts w:ascii="Times New Roman" w:hAnsi="Times New Roman"/>
                <w:color w:val="202A33"/>
                <w:sz w:val="19"/>
              </w:rPr>
              <w:t>customer_khata</w:t>
            </w:r>
          </w:p>
        </w:tc>
        <w:tc>
          <w:tcPr>
            <w:tcW w:type="dxa" w:w="1872"/>
            <w:shd w:fill="FFFFFF"/>
          </w:tcPr>
          <w:p>
            <w:pPr>
              <w:spacing w:before="40" w:after="40"/>
            </w:pPr>
            <w:r>
              <w:rPr>
                <w:rFonts w:ascii="Times New Roman" w:hAnsi="Times New Roman"/>
                <w:color w:val="202A33"/>
                <w:sz w:val="19"/>
              </w:rPr>
              <w:t>id (INTEGER AUTO)</w:t>
            </w:r>
          </w:p>
        </w:tc>
        <w:tc>
          <w:tcPr>
            <w:tcW w:type="dxa" w:w="3312"/>
            <w:shd w:fill="FFFFFF"/>
          </w:tcPr>
          <w:p>
            <w:pPr>
              <w:spacing w:before="40" w:after="40"/>
            </w:pPr>
            <w:r>
              <w:rPr>
                <w:rFonts w:ascii="Times New Roman" w:hAnsi="Times New Roman"/>
                <w:color w:val="202A33"/>
                <w:sz w:val="19"/>
              </w:rPr>
              <w:t>customer_name, phone, amount, transaction_type, date, due_date, notes</w:t>
            </w:r>
          </w:p>
        </w:tc>
        <w:tc>
          <w:tcPr>
            <w:tcW w:type="dxa" w:w="3312"/>
            <w:shd w:fill="FFFFFF"/>
          </w:tcPr>
          <w:p>
            <w:pPr>
              <w:spacing w:before="40" w:after="40"/>
            </w:pPr>
            <w:r>
              <w:rPr>
                <w:rFonts w:ascii="Times New Roman" w:hAnsi="Times New Roman"/>
                <w:color w:val="202A33"/>
                <w:sz w:val="19"/>
              </w:rPr>
              <w:t>transaction_type IN ('DEBIT', 'CREDIT'); running balance</w:t>
            </w:r>
          </w:p>
        </w:tc>
      </w:tr>
      <w:tr>
        <w:tc>
          <w:tcPr>
            <w:tcW w:type="dxa" w:w="1872"/>
            <w:shd w:fill="F4F6F9"/>
          </w:tcPr>
          <w:p>
            <w:pPr>
              <w:spacing w:before="40" w:after="40"/>
            </w:pPr>
            <w:r>
              <w:rPr>
                <w:rFonts w:ascii="Times New Roman" w:hAnsi="Times New Roman"/>
                <w:color w:val="202A33"/>
                <w:sz w:val="19"/>
              </w:rPr>
              <w:t>shop_inventory</w:t>
            </w:r>
          </w:p>
        </w:tc>
        <w:tc>
          <w:tcPr>
            <w:tcW w:type="dxa" w:w="1872"/>
            <w:shd w:fill="F4F6F9"/>
          </w:tcPr>
          <w:p>
            <w:pPr>
              <w:spacing w:before="40" w:after="40"/>
            </w:pPr>
            <w:r>
              <w:rPr>
                <w:rFonts w:ascii="Times New Roman" w:hAnsi="Times New Roman"/>
                <w:color w:val="202A33"/>
                <w:sz w:val="19"/>
              </w:rPr>
              <w:t>id (INTEGER AUTO)</w:t>
            </w:r>
          </w:p>
        </w:tc>
        <w:tc>
          <w:tcPr>
            <w:tcW w:type="dxa" w:w="3312"/>
            <w:shd w:fill="F4F6F9"/>
          </w:tcPr>
          <w:p>
            <w:pPr>
              <w:spacing w:before="40" w:after="40"/>
            </w:pPr>
            <w:r>
              <w:rPr>
                <w:rFonts w:ascii="Times New Roman" w:hAnsi="Times New Roman"/>
                <w:color w:val="202A33"/>
                <w:sz w:val="19"/>
              </w:rPr>
              <w:t>item_name, stock_qty, unit, alert_limit, barcode, selling_price</w:t>
            </w:r>
          </w:p>
        </w:tc>
        <w:tc>
          <w:tcPr>
            <w:tcW w:type="dxa" w:w="3312"/>
            <w:shd w:fill="F4F6F9"/>
          </w:tcPr>
          <w:p>
            <w:pPr>
              <w:spacing w:before="40" w:after="40"/>
            </w:pPr>
            <w:r>
              <w:rPr>
                <w:rFonts w:ascii="Times New Roman" w:hAnsi="Times New Roman"/>
                <w:color w:val="202A33"/>
                <w:sz w:val="19"/>
              </w:rPr>
              <w:t>Auto stock deduction; alert when stock_qty &lt;= alert_limit</w:t>
            </w:r>
          </w:p>
        </w:tc>
      </w:tr>
      <w:tr>
        <w:tc>
          <w:tcPr>
            <w:tcW w:type="dxa" w:w="1872"/>
            <w:shd w:fill="FFFFFF"/>
          </w:tcPr>
          <w:p>
            <w:pPr>
              <w:spacing w:before="40" w:after="40"/>
            </w:pPr>
            <w:r>
              <w:rPr>
                <w:rFonts w:ascii="Times New Roman" w:hAnsi="Times New Roman"/>
                <w:color w:val="202A33"/>
                <w:sz w:val="19"/>
              </w:rPr>
              <w:t>business_expenses</w:t>
            </w:r>
          </w:p>
        </w:tc>
        <w:tc>
          <w:tcPr>
            <w:tcW w:type="dxa" w:w="1872"/>
            <w:shd w:fill="FFFFFF"/>
          </w:tcPr>
          <w:p>
            <w:pPr>
              <w:spacing w:before="40" w:after="40"/>
            </w:pPr>
            <w:r>
              <w:rPr>
                <w:rFonts w:ascii="Times New Roman" w:hAnsi="Times New Roman"/>
                <w:color w:val="202A33"/>
                <w:sz w:val="19"/>
              </w:rPr>
              <w:t>id (INTEGER AUTO)</w:t>
            </w:r>
          </w:p>
        </w:tc>
        <w:tc>
          <w:tcPr>
            <w:tcW w:type="dxa" w:w="3312"/>
            <w:shd w:fill="FFFFFF"/>
          </w:tcPr>
          <w:p>
            <w:pPr>
              <w:spacing w:before="40" w:after="40"/>
            </w:pPr>
            <w:r>
              <w:rPr>
                <w:rFonts w:ascii="Times New Roman" w:hAnsi="Times New Roman"/>
                <w:color w:val="202A33"/>
                <w:sz w:val="19"/>
              </w:rPr>
              <w:t>expense_title, amount, category, date, notes</w:t>
            </w:r>
          </w:p>
        </w:tc>
        <w:tc>
          <w:tcPr>
            <w:tcW w:type="dxa" w:w="3312"/>
            <w:shd w:fill="FFFFFF"/>
          </w:tcPr>
          <w:p>
            <w:pPr>
              <w:spacing w:before="40" w:after="40"/>
            </w:pPr>
            <w:r>
              <w:rPr>
                <w:rFonts w:ascii="Times New Roman" w:hAnsi="Times New Roman"/>
                <w:color w:val="202A33"/>
                <w:sz w:val="19"/>
              </w:rPr>
              <w:t>Daily operating costs (rent, electricity, tea, freight)</w:t>
            </w:r>
          </w:p>
        </w:tc>
      </w:tr>
      <w:tr>
        <w:tc>
          <w:tcPr>
            <w:tcW w:type="dxa" w:w="1872"/>
            <w:shd w:fill="F4F6F9"/>
          </w:tcPr>
          <w:p>
            <w:pPr>
              <w:spacing w:before="40" w:after="40"/>
            </w:pPr>
            <w:r>
              <w:rPr>
                <w:rFonts w:ascii="Times New Roman" w:hAnsi="Times New Roman"/>
                <w:color w:val="202A33"/>
                <w:sz w:val="19"/>
              </w:rPr>
              <w:t>audit_logs</w:t>
            </w:r>
          </w:p>
        </w:tc>
        <w:tc>
          <w:tcPr>
            <w:tcW w:type="dxa" w:w="1872"/>
            <w:shd w:fill="F4F6F9"/>
          </w:tcPr>
          <w:p>
            <w:pPr>
              <w:spacing w:before="40" w:after="40"/>
            </w:pPr>
            <w:r>
              <w:rPr>
                <w:rFonts w:ascii="Times New Roman" w:hAnsi="Times New Roman"/>
                <w:color w:val="202A33"/>
                <w:sz w:val="19"/>
              </w:rPr>
              <w:t>id (INTEGER AUTO)</w:t>
            </w:r>
          </w:p>
        </w:tc>
        <w:tc>
          <w:tcPr>
            <w:tcW w:type="dxa" w:w="3312"/>
            <w:shd w:fill="F4F6F9"/>
          </w:tcPr>
          <w:p>
            <w:pPr>
              <w:spacing w:before="40" w:after="40"/>
            </w:pPr>
            <w:r>
              <w:rPr>
                <w:rFonts w:ascii="Times New Roman" w:hAnsi="Times New Roman"/>
                <w:color w:val="202A33"/>
                <w:sz w:val="19"/>
              </w:rPr>
              <w:t>username, action, timestamp</w:t>
            </w:r>
          </w:p>
        </w:tc>
        <w:tc>
          <w:tcPr>
            <w:tcW w:type="dxa" w:w="3312"/>
            <w:shd w:fill="F4F6F9"/>
          </w:tcPr>
          <w:p>
            <w:pPr>
              <w:spacing w:before="40" w:after="40"/>
            </w:pPr>
            <w:r>
              <w:rPr>
                <w:rFonts w:ascii="Times New Roman" w:hAnsi="Times New Roman"/>
                <w:color w:val="202A33"/>
                <w:sz w:val="19"/>
              </w:rPr>
              <w:t>Immutable compliance audit trail tracking all actions</w:t>
            </w:r>
          </w:p>
        </w:tc>
      </w:tr>
      <w:tr>
        <w:tc>
          <w:tcPr>
            <w:tcW w:type="dxa" w:w="1872"/>
            <w:shd w:fill="FFFFFF"/>
          </w:tcPr>
          <w:p>
            <w:pPr>
              <w:spacing w:before="40" w:after="40"/>
            </w:pPr>
            <w:r>
              <w:rPr>
                <w:rFonts w:ascii="Times New Roman" w:hAnsi="Times New Roman"/>
                <w:color w:val="202A33"/>
                <w:sz w:val="19"/>
              </w:rPr>
              <w:t>shop_settings</w:t>
            </w:r>
          </w:p>
        </w:tc>
        <w:tc>
          <w:tcPr>
            <w:tcW w:type="dxa" w:w="1872"/>
            <w:shd w:fill="FFFFFF"/>
          </w:tcPr>
          <w:p>
            <w:pPr>
              <w:spacing w:before="40" w:after="40"/>
            </w:pPr>
            <w:r>
              <w:rPr>
                <w:rFonts w:ascii="Times New Roman" w:hAnsi="Times New Roman"/>
                <w:color w:val="202A33"/>
                <w:sz w:val="19"/>
              </w:rPr>
              <w:t>key (TEXT)</w:t>
            </w:r>
          </w:p>
        </w:tc>
        <w:tc>
          <w:tcPr>
            <w:tcW w:type="dxa" w:w="3312"/>
            <w:shd w:fill="FFFFFF"/>
          </w:tcPr>
          <w:p>
            <w:pPr>
              <w:spacing w:before="40" w:after="40"/>
            </w:pPr>
            <w:r>
              <w:rPr>
                <w:rFonts w:ascii="Times New Roman" w:hAnsi="Times New Roman"/>
                <w:color w:val="202A33"/>
                <w:sz w:val="19"/>
              </w:rPr>
              <w:t>value (TEXT)</w:t>
            </w:r>
          </w:p>
        </w:tc>
        <w:tc>
          <w:tcPr>
            <w:tcW w:type="dxa" w:w="3312"/>
            <w:shd w:fill="FFFFFF"/>
          </w:tcPr>
          <w:p>
            <w:pPr>
              <w:spacing w:before="40" w:after="40"/>
            </w:pPr>
            <w:r>
              <w:rPr>
                <w:rFonts w:ascii="Times New Roman" w:hAnsi="Times New Roman"/>
                <w:color w:val="202A33"/>
                <w:sz w:val="19"/>
              </w:rPr>
              <w:t>Store metadata, shop name, address, GSTIN, printer config</w:t>
            </w:r>
          </w:p>
        </w:tc>
      </w:tr>
    </w:tbl>
    <w:p>
      <w:pPr>
        <w:spacing w:after="80"/>
      </w:pPr>
    </w:p>
    <w:p>
      <w:pPr>
        <w:spacing w:before="240" w:after="80"/>
      </w:pPr>
      <w:r>
        <w:rPr>
          <w:rFonts w:ascii="Times New Roman" w:hAnsi="Times New Roman"/>
          <w:b/>
          <w:color w:val="EE0000"/>
          <w:sz w:val="27"/>
        </w:rPr>
        <w:t>5.3 Algorithmic Workflows &amp; Pseudocode Specifications</w:t>
      </w:r>
    </w:p>
    <w:p>
      <w:pPr>
        <w:spacing w:before="200" w:after="60"/>
      </w:pPr>
      <w:r>
        <w:rPr>
          <w:rFonts w:ascii="Times New Roman" w:hAnsi="Times New Roman"/>
          <w:b/>
          <w:color w:val="7030A0"/>
          <w:sz w:val="24"/>
        </w:rPr>
        <w:t>Algorithm 1: Multimodal Receipt OCR and Automatic Inwarding</w:t>
      </w:r>
    </w:p>
    <w:p>
      <w:pPr>
        <w:spacing w:before="80" w:after="120" w:line="252" w:lineRule="auto"/>
      </w:pPr>
      <w:r>
        <w:rPr>
          <w:rFonts w:ascii="Consolas" w:hAnsi="Consolas"/>
          <w:color w:val="141414"/>
          <w:sz w:val="18"/>
        </w:rPr>
        <w:t>ALGORITHM Multimodal_Receipt_OCR(File I, Category C):</w:t>
        <w:br/>
        <w:t>1. Read multipart image bytes into memory buffer via PIL.</w:t>
        <w:br/>
        <w:t>2. Auto-orient image based on EXIF tags; normalize contrast.</w:t>
        <w:br/>
        <w:t>3. Encode image to Base64 byte string.</w:t>
        <w:br/>
        <w:t>4. Construct Gemini Flash Vision prompt with JSON schema:</w:t>
        <w:br/>
        <w:t xml:space="preserve">   { vendor_name: str, date: str, items: [{ item_name: str, qty: float, unit: str, price: float, total: float }], grand_total: float }</w:t>
        <w:br/>
        <w:t>5. Invoke Gemini Flash Vision API (temperature = 0.15).</w:t>
        <w:br/>
        <w:t>6. Sanitize response string; strip markdown fences (```json ... ```).</w:t>
        <w:br/>
        <w:t>7. Validate parsed JSON against Pydantic model.</w:t>
        <w:br/>
        <w:t>8. Check SQLite receipts table for duplicate: SELECT id WHERE vendor_name=? AND grand_total=? AND date=?.</w:t>
        <w:br/>
        <w:t>9. If duplicate exists, return warning to client.</w:t>
        <w:br/>
        <w:t>10. Else, INSERT INTO receipts VALUES (vendor_name, date, C, grand_total, raw_json).</w:t>
        <w:br/>
        <w:t>11. Return structured receipt payload for thermal slip preview and 1-tap inventory inwarding.</w:t>
      </w:r>
    </w:p>
    <w:p>
      <w:pPr>
        <w:spacing w:before="200" w:after="60"/>
      </w:pPr>
      <w:r>
        <w:rPr>
          <w:rFonts w:ascii="Times New Roman" w:hAnsi="Times New Roman"/>
          <w:b/>
          <w:color w:val="7030A0"/>
          <w:sz w:val="24"/>
        </w:rPr>
        <w:t>Algorithm 2: Vernacular Voice Billing &amp; Slot Filling</w:t>
      </w:r>
    </w:p>
    <w:p>
      <w:pPr>
        <w:spacing w:before="80" w:after="120" w:line="252" w:lineRule="auto"/>
      </w:pPr>
      <w:r>
        <w:rPr>
          <w:rFonts w:ascii="Consolas" w:hAnsi="Consolas"/>
          <w:color w:val="141414"/>
          <w:sz w:val="18"/>
        </w:rPr>
        <w:t>ALGORITHM Vernacular_Voice_Billing(AudioTranscript T):</w:t>
        <w:br/>
        <w:t>1. Apply client-side phonetic correction dictionary on T.</w:t>
        <w:br/>
        <w:t>2. Detect Transaction Intent: IF contains('उधारी' or 'दिले') -&gt; DEBIT; ELSE IF contains('जमा' or 'रोख') -&gt; CREDIT.</w:t>
        <w:br/>
        <w:t>3. Extract Named Entities: Customer Name (via matching customer_khata names), Item Name, Quantity, Unit, Amount.</w:t>
        <w:br/>
        <w:t>4. Verify arithmetic consistency: IF qty * unit_price != amount -&gt; flag review alert.</w:t>
        <w:br/>
        <w:t>5. Format structured transaction object and display confirmation modal.</w:t>
        <w:br/>
        <w:t>6. Upon merchant tap: INSERT INTO customer_khata VALUES (name, phone, amount, type, date, notes).</w:t>
        <w:br/>
        <w:t>7. Deduct inventory: UPDATE shop_inventory SET stock_qty = stock_qty - qty WHERE item_name = item.</w:t>
        <w:br/>
        <w:t>8. Record audit log: INSERT INTO audit_logs VALUES (current_user, 'Voice Bill: ' + name, timestamp).</w:t>
      </w:r>
    </w:p>
    <w:p>
      <w:pPr>
        <w:spacing w:before="200" w:after="60"/>
      </w:pPr>
      <w:r>
        <w:rPr>
          <w:rFonts w:ascii="Times New Roman" w:hAnsi="Times New Roman"/>
          <w:b/>
          <w:color w:val="7030A0"/>
          <w:sz w:val="24"/>
        </w:rPr>
        <w:t>Algorithm 3: Minimalist 1-Button Voice Player Controller</w:t>
      </w:r>
    </w:p>
    <w:p>
      <w:pPr>
        <w:spacing w:before="80" w:after="120" w:line="252" w:lineRule="auto"/>
      </w:pPr>
      <w:r>
        <w:rPr>
          <w:rFonts w:ascii="Consolas" w:hAnsi="Consolas"/>
          <w:color w:val="141414"/>
          <w:sz w:val="18"/>
        </w:rPr>
        <w:t>ALGORITHM Minimalist_Voice_Player_Controller(msgId):</w:t>
        <w:br/>
        <w:t>1. Initialize isVoiceSliderDragging[msgId] = false.</w:t>
        <w:br/>
        <w:t>2. On Play/Pause Button Click (togglePlayAudio):</w:t>
        <w:br/>
        <w:t xml:space="preserve">   a. IF audio.paused: Pause all other playing audios on page; audio.play(); Set button text to '⏸'.</w:t>
        <w:br/>
        <w:t xml:space="preserve">   b. ELSE: audio.pause(); Set button text to '▶'.</w:t>
        <w:br/>
        <w:t>3. On Slider Input (onVoiceSliderInput - during touch drag):</w:t>
        <w:br/>
        <w:t xml:space="preserve">   a. Set isVoiceSliderDragging[msgId] = true.</w:t>
        <w:br/>
        <w:t xml:space="preserve">   b. Calculate seekTo = (slider.value / 100) * audio.duration.</w:t>
        <w:br/>
        <w:t xml:space="preserve">   c. Update live time display: formatTime(seekTo) + ' / ' + formatTime(audio.duration).</w:t>
        <w:br/>
        <w:t>4. On Slider Change (onVoiceSliderChange - finger release):</w:t>
        <w:br/>
        <w:t xml:space="preserve">   a. Set audio.currentTime = (slider.value / 100) * audio.duration.</w:t>
        <w:br/>
        <w:t xml:space="preserve">   b. Set timeout(120ms): isVoiceSliderDragging[msgId] = false.</w:t>
        <w:br/>
        <w:t>5. On Audio timeupdate Listener:</w:t>
        <w:br/>
        <w:t xml:space="preserve">   a. IF audio.duration AND NOT isVoiceSliderDragging[msgId]:</w:t>
        <w:br/>
        <w:t xml:space="preserve">      slider.value = (audio.currentTime / audio.duration) * 100.</w:t>
        <w:br/>
        <w:t xml:space="preserve">      Update live time display: formatTime(audio.currentTime) + ' / ' + formatTime(audio.duration).</w:t>
        <w:br/>
        <w:t>6. On Audio ended Listener:</w:t>
        <w:br/>
        <w:t xml:space="preserve">   a. Set button text to '▶'; Set slider.value = 0; Set isVoiceSliderDragging[msgId] = false.</w:t>
      </w:r>
    </w:p>
    <w:p>
      <w:pPr>
        <w:spacing w:before="240" w:after="80"/>
      </w:pPr>
      <w:r>
        <w:rPr>
          <w:rFonts w:ascii="Times New Roman" w:hAnsi="Times New Roman"/>
          <w:b/>
          <w:color w:val="EE0000"/>
          <w:sz w:val="27"/>
        </w:rPr>
        <w:t>5.4 Security Architecture &amp; Cryptographic Safeguards</w:t>
      </w:r>
    </w:p>
    <w:p>
      <w:pPr>
        <w:pStyle w:val="ListBullet"/>
        <w:spacing w:line="288" w:lineRule="auto" w:after="60"/>
      </w:pPr>
      <w:r>
        <w:rPr>
          <w:rFonts w:ascii="Times New Roman" w:hAnsi="Times New Roman"/>
          <w:b/>
          <w:color w:val="202A33"/>
          <w:sz w:val="22"/>
        </w:rPr>
        <w:t xml:space="preserve">PBKDF2-HMAC Password Hashing: </w:t>
      </w:r>
      <w:r>
        <w:rPr>
          <w:rFonts w:ascii="Times New Roman" w:hAnsi="Times New Roman"/>
          <w:color w:val="202A33"/>
          <w:sz w:val="22"/>
        </w:rPr>
        <w:t>Passwords are salted with a 16-byte random salt and hashed using PBKDF2-HMAC-SHA256 with 100,000 iterations.</w:t>
      </w:r>
    </w:p>
    <w:p>
      <w:pPr>
        <w:pStyle w:val="ListBullet"/>
        <w:spacing w:line="288" w:lineRule="auto" w:after="60"/>
      </w:pPr>
      <w:r>
        <w:rPr>
          <w:rFonts w:ascii="Times New Roman" w:hAnsi="Times New Roman"/>
          <w:b/>
          <w:color w:val="202A33"/>
          <w:sz w:val="22"/>
        </w:rPr>
        <w:t xml:space="preserve">Role-Based Access Control (RBAC): </w:t>
      </w:r>
      <w:r>
        <w:rPr>
          <w:rFonts w:ascii="Times New Roman" w:hAnsi="Times New Roman"/>
          <w:color w:val="202A33"/>
          <w:sz w:val="22"/>
        </w:rPr>
        <w:t>Admin role grants complete permissions; Staff role restricts deletion, settings, and staff user management.</w:t>
      </w:r>
    </w:p>
    <w:p>
      <w:pPr>
        <w:pStyle w:val="ListBullet"/>
        <w:spacing w:line="288" w:lineRule="auto" w:after="60"/>
      </w:pPr>
      <w:r>
        <w:rPr>
          <w:rFonts w:ascii="Times New Roman" w:hAnsi="Times New Roman"/>
          <w:b/>
          <w:color w:val="202A33"/>
          <w:sz w:val="22"/>
        </w:rPr>
        <w:t xml:space="preserve">SQL Injection Prevention: </w:t>
      </w:r>
      <w:r>
        <w:rPr>
          <w:rFonts w:ascii="Times New Roman" w:hAnsi="Times New Roman"/>
          <w:color w:val="202A33"/>
          <w:sz w:val="22"/>
        </w:rPr>
        <w:t>All database operations strictly utilize parameterized queries (? placeholders) within SQLite transactions.</w:t>
      </w:r>
    </w:p>
    <w:p>
      <w:pPr>
        <w:pStyle w:val="ListBullet"/>
        <w:spacing w:line="288" w:lineRule="auto" w:after="60"/>
      </w:pPr>
      <w:r>
        <w:rPr>
          <w:rFonts w:ascii="Times New Roman" w:hAnsi="Times New Roman"/>
          <w:b/>
          <w:color w:val="202A33"/>
          <w:sz w:val="22"/>
        </w:rPr>
        <w:t xml:space="preserve">Immutable Audit Logging: </w:t>
      </w:r>
      <w:r>
        <w:rPr>
          <w:rFonts w:ascii="Times New Roman" w:hAnsi="Times New Roman"/>
          <w:color w:val="202A33"/>
          <w:sz w:val="22"/>
        </w:rPr>
        <w:t>Every financial insert, edit, delete, and login is recorded with username, action description, and timestamp.</w:t>
      </w:r>
    </w:p>
    <w:p>
      <w:pPr>
        <w:spacing w:before="240" w:after="80"/>
      </w:pPr>
      <w:r>
        <w:rPr>
          <w:rFonts w:ascii="Times New Roman" w:hAnsi="Times New Roman"/>
          <w:b/>
          <w:color w:val="EE0000"/>
          <w:sz w:val="27"/>
        </w:rPr>
        <w:t>5.5 User Interface Design &amp; Screen Wireframes (Latest Live Screenshots)</w:t>
      </w:r>
    </w:p>
    <w:p>
      <w:pPr>
        <w:spacing w:line="300" w:lineRule="auto" w:after="80"/>
      </w:pPr>
      <w:r>
        <w:rPr>
          <w:rFonts w:ascii="Times New Roman" w:hAnsi="Times New Roman"/>
          <w:color w:val="202A33"/>
          <w:sz w:val="22"/>
        </w:rPr>
        <w:t>VernaLedger-AI implements a modern Cyberpunk Dark Glassmorphic user interface. The following figures present the latest live screenshots captured directly from active smartphone and desktop deployments:</w:t>
      </w:r>
    </w:p>
    <w:p>
      <w:r>
        <w:drawing>
          <wp:inline xmlns:a="http://schemas.openxmlformats.org/drawingml/2006/main" xmlns:pic="http://schemas.openxmlformats.org/drawingml/2006/picture">
            <wp:extent cx="3657600" cy="8177691"/>
            <wp:docPr id="2" name="Picture 2"/>
            <wp:cNvGraphicFramePr>
              <a:graphicFrameLocks noChangeAspect="1"/>
            </wp:cNvGraphicFramePr>
            <a:graphic>
              <a:graphicData uri="http://schemas.openxmlformats.org/drawingml/2006/picture">
                <pic:pic>
                  <pic:nvPicPr>
                    <pic:cNvPr id="0" name="latest_user_screen1.jpg"/>
                    <pic:cNvPicPr/>
                  </pic:nvPicPr>
                  <pic:blipFill>
                    <a:blip r:embed="rId10"/>
                    <a:stretch>
                      <a:fillRect/>
                    </a:stretch>
                  </pic:blipFill>
                  <pic:spPr>
                    <a:xfrm>
                      <a:off x="0" y="0"/>
                      <a:ext cx="3657600" cy="8177691"/>
                    </a:xfrm>
                    <a:prstGeom prst="rect"/>
                  </pic:spPr>
                </pic:pic>
              </a:graphicData>
            </a:graphic>
          </wp:inline>
        </w:drawing>
      </w:r>
    </w:p>
    <w:p>
      <w:pPr>
        <w:spacing w:after="160"/>
        <w:jc w:val="center"/>
      </w:pPr>
      <w:r>
        <w:rPr>
          <w:rFonts w:ascii="Times New Roman" w:hAnsi="Times New Roman"/>
          <w:i/>
          <w:color w:val="1F497D"/>
          <w:sz w:val="19"/>
        </w:rPr>
        <w:t>Figure 5.2: Latest Mobile Screen: Context-Aware RAG AI Voice Chat with Minimalist 1-Button Seek Controller</w:t>
      </w:r>
    </w:p>
    <w:p>
      <w:r>
        <w:drawing>
          <wp:inline xmlns:a="http://schemas.openxmlformats.org/drawingml/2006/main" xmlns:pic="http://schemas.openxmlformats.org/drawingml/2006/picture">
            <wp:extent cx="3657600" cy="8177691"/>
            <wp:docPr id="3" name="Picture 3"/>
            <wp:cNvGraphicFramePr>
              <a:graphicFrameLocks noChangeAspect="1"/>
            </wp:cNvGraphicFramePr>
            <a:graphic>
              <a:graphicData uri="http://schemas.openxmlformats.org/drawingml/2006/picture">
                <pic:pic>
                  <pic:nvPicPr>
                    <pic:cNvPr id="0" name="latest_user_screen2.jpg"/>
                    <pic:cNvPicPr/>
                  </pic:nvPicPr>
                  <pic:blipFill>
                    <a:blip r:embed="rId11"/>
                    <a:stretch>
                      <a:fillRect/>
                    </a:stretch>
                  </pic:blipFill>
                  <pic:spPr>
                    <a:xfrm>
                      <a:off x="0" y="0"/>
                      <a:ext cx="3657600" cy="8177691"/>
                    </a:xfrm>
                    <a:prstGeom prst="rect"/>
                  </pic:spPr>
                </pic:pic>
              </a:graphicData>
            </a:graphic>
          </wp:inline>
        </w:drawing>
      </w:r>
    </w:p>
    <w:p>
      <w:pPr>
        <w:spacing w:after="160"/>
        <w:jc w:val="center"/>
      </w:pPr>
      <w:r>
        <w:rPr>
          <w:rFonts w:ascii="Times New Roman" w:hAnsi="Times New Roman"/>
          <w:i/>
          <w:color w:val="1F497D"/>
          <w:sz w:val="19"/>
        </w:rPr>
        <w:t>Figure 5.3: Latest Mobile Screen: Smart Multimodal OCR Scanner &amp; Receipt Parsing Interface</w:t>
      </w:r>
    </w:p>
    <w:p>
      <w:r>
        <w:drawing>
          <wp:inline xmlns:a="http://schemas.openxmlformats.org/drawingml/2006/main" xmlns:pic="http://schemas.openxmlformats.org/drawingml/2006/picture">
            <wp:extent cx="5120640" cy="4796707"/>
            <wp:docPr id="4" name="Picture 4"/>
            <wp:cNvGraphicFramePr>
              <a:graphicFrameLocks noChangeAspect="1"/>
            </wp:cNvGraphicFramePr>
            <a:graphic>
              <a:graphicData uri="http://schemas.openxmlformats.org/drawingml/2006/picture">
                <pic:pic>
                  <pic:nvPicPr>
                    <pic:cNvPr id="0" name="latest_user_screen3.png"/>
                    <pic:cNvPicPr/>
                  </pic:nvPicPr>
                  <pic:blipFill>
                    <a:blip r:embed="rId12"/>
                    <a:stretch>
                      <a:fillRect/>
                    </a:stretch>
                  </pic:blipFill>
                  <pic:spPr>
                    <a:xfrm>
                      <a:off x="0" y="0"/>
                      <a:ext cx="5120640" cy="4796707"/>
                    </a:xfrm>
                    <a:prstGeom prst="rect"/>
                  </pic:spPr>
                </pic:pic>
              </a:graphicData>
            </a:graphic>
          </wp:inline>
        </w:drawing>
      </w:r>
    </w:p>
    <w:p>
      <w:pPr>
        <w:spacing w:after="160"/>
        <w:jc w:val="center"/>
      </w:pPr>
      <w:r>
        <w:rPr>
          <w:rFonts w:ascii="Times New Roman" w:hAnsi="Times New Roman"/>
          <w:i/>
          <w:color w:val="1F497D"/>
          <w:sz w:val="19"/>
        </w:rPr>
        <w:t>Figure 5.4: Latest Screen: Desktop Cyberpunk Dark Glassmorphic Main POS &amp; Khata Dashboard</w:t>
      </w:r>
    </w:p>
    <w:p>
      <w:r>
        <w:drawing>
          <wp:inline xmlns:a="http://schemas.openxmlformats.org/drawingml/2006/main" xmlns:pic="http://schemas.openxmlformats.org/drawingml/2006/picture">
            <wp:extent cx="5120640" cy="4483510"/>
            <wp:docPr id="5" name="Picture 5"/>
            <wp:cNvGraphicFramePr>
              <a:graphicFrameLocks noChangeAspect="1"/>
            </wp:cNvGraphicFramePr>
            <a:graphic>
              <a:graphicData uri="http://schemas.openxmlformats.org/drawingml/2006/picture">
                <pic:pic>
                  <pic:nvPicPr>
                    <pic:cNvPr id="0" name="latest_user_screen4.png"/>
                    <pic:cNvPicPr/>
                  </pic:nvPicPr>
                  <pic:blipFill>
                    <a:blip r:embed="rId13"/>
                    <a:stretch>
                      <a:fillRect/>
                    </a:stretch>
                  </pic:blipFill>
                  <pic:spPr>
                    <a:xfrm>
                      <a:off x="0" y="0"/>
                      <a:ext cx="5120640" cy="4483510"/>
                    </a:xfrm>
                    <a:prstGeom prst="rect"/>
                  </pic:spPr>
                </pic:pic>
              </a:graphicData>
            </a:graphic>
          </wp:inline>
        </w:drawing>
      </w:r>
    </w:p>
    <w:p>
      <w:pPr>
        <w:spacing w:after="160"/>
        <w:jc w:val="center"/>
      </w:pPr>
      <w:r>
        <w:rPr>
          <w:rFonts w:ascii="Times New Roman" w:hAnsi="Times New Roman"/>
          <w:i/>
          <w:color w:val="1F497D"/>
          <w:sz w:val="19"/>
        </w:rPr>
        <w:t>Figure 5.5: Latest Screen: Customer Khata Ledger with 1-Click WhatsApp Payment Reminders</w:t>
      </w:r>
    </w:p>
    <w:p>
      <w:r>
        <w:drawing>
          <wp:inline xmlns:a="http://schemas.openxmlformats.org/drawingml/2006/main" xmlns:pic="http://schemas.openxmlformats.org/drawingml/2006/picture">
            <wp:extent cx="5120640" cy="2590324"/>
            <wp:docPr id="6" name="Picture 6"/>
            <wp:cNvGraphicFramePr>
              <a:graphicFrameLocks noChangeAspect="1"/>
            </wp:cNvGraphicFramePr>
            <a:graphic>
              <a:graphicData uri="http://schemas.openxmlformats.org/drawingml/2006/picture">
                <pic:pic>
                  <pic:nvPicPr>
                    <pic:cNvPr id="0" name="latest_user_screen5.png"/>
                    <pic:cNvPicPr/>
                  </pic:nvPicPr>
                  <pic:blipFill>
                    <a:blip r:embed="rId14"/>
                    <a:stretch>
                      <a:fillRect/>
                    </a:stretch>
                  </pic:blipFill>
                  <pic:spPr>
                    <a:xfrm>
                      <a:off x="0" y="0"/>
                      <a:ext cx="5120640" cy="2590324"/>
                    </a:xfrm>
                    <a:prstGeom prst="rect"/>
                  </pic:spPr>
                </pic:pic>
              </a:graphicData>
            </a:graphic>
          </wp:inline>
        </w:drawing>
      </w:r>
    </w:p>
    <w:p>
      <w:pPr>
        <w:spacing w:after="160"/>
        <w:jc w:val="center"/>
      </w:pPr>
      <w:r>
        <w:rPr>
          <w:rFonts w:ascii="Times New Roman" w:hAnsi="Times New Roman"/>
          <w:i/>
          <w:color w:val="1F497D"/>
          <w:sz w:val="19"/>
        </w:rPr>
        <w:t>Figure 5.6: Latest Screen: Real-Time Business Financial Analytics &amp; Inventory Reorder Alerts</w:t>
      </w:r>
    </w:p>
    <w:p>
      <w:r>
        <w:br w:type="page"/>
      </w:r>
    </w:p>
    <w:p>
      <w:pPr>
        <w:spacing w:before="280" w:after="280"/>
        <w:jc w:val="center"/>
      </w:pPr>
      <w:r>
        <w:rPr>
          <w:rFonts w:ascii="Times New Roman" w:hAnsi="Times New Roman"/>
          <w:b/>
          <w:color w:val="EE0000"/>
          <w:sz w:val="34"/>
        </w:rPr>
        <w:t>CHAPTER 6</w:t>
        <w:br/>
        <w:t>RESULTS, TESTING, AND DISCUSSION</w:t>
      </w:r>
    </w:p>
    <w:p>
      <w:pPr>
        <w:spacing w:before="240" w:after="80"/>
      </w:pPr>
      <w:r>
        <w:rPr>
          <w:rFonts w:ascii="Times New Roman" w:hAnsi="Times New Roman"/>
          <w:b/>
          <w:color w:val="EE0000"/>
          <w:sz w:val="27"/>
        </w:rPr>
        <w:t>6.1 Experimental Testbed Setup &amp; Testing Methodology</w:t>
      </w:r>
    </w:p>
    <w:p>
      <w:pPr>
        <w:spacing w:line="300" w:lineRule="auto" w:after="80"/>
      </w:pPr>
      <w:r>
        <w:rPr>
          <w:rFonts w:ascii="Times New Roman" w:hAnsi="Times New Roman"/>
          <w:color w:val="202A33"/>
          <w:sz w:val="22"/>
        </w:rPr>
        <w:t>VernaLedger-AI was subjected to extensive empirical evaluation across 150 real-world store invoices and 200 vernacular spoken voice commands. Hardware platforms tested included budget Android smartphones (Redmi Note 11, Snapdragon 680, 4GB RAM), mid-range smartphones (Samsung Galaxy A53), and desktop workstations (Windows 11, Chrome/Edge browsers). Testing incorporated both clean studio conditions and noisy retail store environments.</w:t>
      </w:r>
    </w:p>
    <w:p>
      <w:pPr>
        <w:spacing w:before="240" w:after="80"/>
      </w:pPr>
      <w:r>
        <w:rPr>
          <w:rFonts w:ascii="Times New Roman" w:hAnsi="Times New Roman"/>
          <w:b/>
          <w:color w:val="EE0000"/>
          <w:sz w:val="27"/>
        </w:rPr>
        <w:t>6.2 Quantitative OCR Performance Evaluation</w:t>
      </w:r>
    </w:p>
    <w:tbl>
      <w:tblPr>
        <w:tblW w:type="auto" w:w="0"/>
        <w:jc w:val="center"/>
        <w:tblLook w:firstColumn="1" w:firstRow="1" w:lastColumn="0" w:lastRow="0" w:noHBand="0" w:noVBand="1" w:val="04A0"/>
      </w:tblPr>
      <w:tblGrid>
        <w:gridCol w:w="1734"/>
        <w:gridCol w:w="1734"/>
        <w:gridCol w:w="1734"/>
        <w:gridCol w:w="1734"/>
        <w:gridCol w:w="1734"/>
      </w:tblGrid>
      <w:tr>
        <w:tc>
          <w:tcPr>
            <w:tcW w:type="dxa" w:w="2592"/>
            <w:shd w:fill="1F497D"/>
          </w:tcPr>
          <w:p>
            <w:pPr>
              <w:jc w:val="center"/>
            </w:pPr>
            <w:r>
              <w:rPr>
                <w:rFonts w:ascii="Arial" w:hAnsi="Arial"/>
                <w:b/>
                <w:color w:val="FFFFFF"/>
                <w:sz w:val="20"/>
              </w:rPr>
              <w:t>Receipt Modality</w:t>
            </w:r>
          </w:p>
        </w:tc>
        <w:tc>
          <w:tcPr>
            <w:tcW w:type="dxa" w:w="1440"/>
            <w:shd w:fill="1F497D"/>
          </w:tcPr>
          <w:p>
            <w:pPr>
              <w:jc w:val="center"/>
            </w:pPr>
            <w:r>
              <w:rPr>
                <w:rFonts w:ascii="Arial" w:hAnsi="Arial"/>
                <w:b/>
                <w:color w:val="FFFFFF"/>
                <w:sz w:val="20"/>
              </w:rPr>
              <w:t>Sample Count</w:t>
            </w:r>
          </w:p>
        </w:tc>
        <w:tc>
          <w:tcPr>
            <w:tcW w:type="dxa" w:w="2016"/>
            <w:shd w:fill="1F497D"/>
          </w:tcPr>
          <w:p>
            <w:pPr>
              <w:jc w:val="center"/>
            </w:pPr>
            <w:r>
              <w:rPr>
                <w:rFonts w:ascii="Arial" w:hAnsi="Arial"/>
                <w:b/>
                <w:color w:val="FFFFFF"/>
                <w:sz w:val="20"/>
              </w:rPr>
              <w:t>Field Extraction (%)</w:t>
            </w:r>
          </w:p>
        </w:tc>
        <w:tc>
          <w:tcPr>
            <w:tcW w:type="dxa" w:w="2304"/>
            <w:shd w:fill="1F497D"/>
          </w:tcPr>
          <w:p>
            <w:pPr>
              <w:jc w:val="center"/>
            </w:pPr>
            <w:r>
              <w:rPr>
                <w:rFonts w:ascii="Arial" w:hAnsi="Arial"/>
                <w:b/>
                <w:color w:val="FFFFFF"/>
                <w:sz w:val="20"/>
              </w:rPr>
              <w:t>Grand Total Accuracy (%)</w:t>
            </w:r>
          </w:p>
        </w:tc>
        <w:tc>
          <w:tcPr>
            <w:tcW w:type="dxa" w:w="1728"/>
            <w:shd w:fill="1F497D"/>
          </w:tcPr>
          <w:p>
            <w:pPr>
              <w:jc w:val="center"/>
            </w:pPr>
            <w:r>
              <w:rPr>
                <w:rFonts w:ascii="Arial" w:hAnsi="Arial"/>
                <w:b/>
                <w:color w:val="FFFFFF"/>
                <w:sz w:val="20"/>
              </w:rPr>
              <w:t>Mean CER (%)</w:t>
            </w:r>
          </w:p>
        </w:tc>
      </w:tr>
      <w:tr>
        <w:tc>
          <w:tcPr>
            <w:tcW w:type="dxa" w:w="2592"/>
            <w:shd w:fill="FFFFFF"/>
          </w:tcPr>
          <w:p>
            <w:pPr>
              <w:spacing w:before="40" w:after="40"/>
            </w:pPr>
            <w:r>
              <w:rPr>
                <w:rFonts w:ascii="Times New Roman" w:hAnsi="Times New Roman"/>
                <w:color w:val="202A33"/>
                <w:sz w:val="19"/>
              </w:rPr>
              <w:t>Printed POS Slips</w:t>
            </w:r>
          </w:p>
        </w:tc>
        <w:tc>
          <w:tcPr>
            <w:tcW w:type="dxa" w:w="1440"/>
            <w:shd w:fill="FFFFFF"/>
          </w:tcPr>
          <w:p>
            <w:pPr>
              <w:spacing w:before="40" w:after="40"/>
            </w:pPr>
            <w:r>
              <w:rPr>
                <w:rFonts w:ascii="Times New Roman" w:hAnsi="Times New Roman"/>
                <w:color w:val="202A33"/>
                <w:sz w:val="19"/>
              </w:rPr>
              <w:t>45</w:t>
            </w:r>
          </w:p>
        </w:tc>
        <w:tc>
          <w:tcPr>
            <w:tcW w:type="dxa" w:w="2016"/>
            <w:shd w:fill="FFFFFF"/>
          </w:tcPr>
          <w:p>
            <w:pPr>
              <w:spacing w:before="40" w:after="40"/>
            </w:pPr>
            <w:r>
              <w:rPr>
                <w:rFonts w:ascii="Times New Roman" w:hAnsi="Times New Roman"/>
                <w:color w:val="202A33"/>
                <w:sz w:val="19"/>
              </w:rPr>
              <w:t>98.2%</w:t>
            </w:r>
          </w:p>
        </w:tc>
        <w:tc>
          <w:tcPr>
            <w:tcW w:type="dxa" w:w="2304"/>
            <w:shd w:fill="FFFFFF"/>
          </w:tcPr>
          <w:p>
            <w:pPr>
              <w:spacing w:before="40" w:after="40"/>
            </w:pPr>
            <w:r>
              <w:rPr>
                <w:rFonts w:ascii="Times New Roman" w:hAnsi="Times New Roman"/>
                <w:color w:val="202A33"/>
                <w:sz w:val="19"/>
              </w:rPr>
              <w:t>99.1%</w:t>
            </w:r>
          </w:p>
        </w:tc>
        <w:tc>
          <w:tcPr>
            <w:tcW w:type="dxa" w:w="1728"/>
            <w:shd w:fill="FFFFFF"/>
          </w:tcPr>
          <w:p>
            <w:pPr>
              <w:spacing w:before="40" w:after="40"/>
            </w:pPr>
            <w:r>
              <w:rPr>
                <w:rFonts w:ascii="Times New Roman" w:hAnsi="Times New Roman"/>
                <w:color w:val="202A33"/>
                <w:sz w:val="19"/>
              </w:rPr>
              <w:t>1.2%</w:t>
            </w:r>
          </w:p>
        </w:tc>
      </w:tr>
      <w:tr>
        <w:tc>
          <w:tcPr>
            <w:tcW w:type="dxa" w:w="2592"/>
            <w:shd w:fill="F4F6F9"/>
          </w:tcPr>
          <w:p>
            <w:pPr>
              <w:spacing w:before="40" w:after="40"/>
            </w:pPr>
            <w:r>
              <w:rPr>
                <w:rFonts w:ascii="Times New Roman" w:hAnsi="Times New Roman"/>
                <w:color w:val="202A33"/>
                <w:sz w:val="19"/>
              </w:rPr>
              <w:t>Printed Marathi Bills</w:t>
            </w:r>
          </w:p>
        </w:tc>
        <w:tc>
          <w:tcPr>
            <w:tcW w:type="dxa" w:w="1440"/>
            <w:shd w:fill="F4F6F9"/>
          </w:tcPr>
          <w:p>
            <w:pPr>
              <w:spacing w:before="40" w:after="40"/>
            </w:pPr>
            <w:r>
              <w:rPr>
                <w:rFonts w:ascii="Times New Roman" w:hAnsi="Times New Roman"/>
                <w:color w:val="202A33"/>
                <w:sz w:val="19"/>
              </w:rPr>
              <w:t>45</w:t>
            </w:r>
          </w:p>
        </w:tc>
        <w:tc>
          <w:tcPr>
            <w:tcW w:type="dxa" w:w="2016"/>
            <w:shd w:fill="F4F6F9"/>
          </w:tcPr>
          <w:p>
            <w:pPr>
              <w:spacing w:before="40" w:after="40"/>
            </w:pPr>
            <w:r>
              <w:rPr>
                <w:rFonts w:ascii="Times New Roman" w:hAnsi="Times New Roman"/>
                <w:color w:val="202A33"/>
                <w:sz w:val="19"/>
              </w:rPr>
              <w:t>96.4%</w:t>
            </w:r>
          </w:p>
        </w:tc>
        <w:tc>
          <w:tcPr>
            <w:tcW w:type="dxa" w:w="2304"/>
            <w:shd w:fill="F4F6F9"/>
          </w:tcPr>
          <w:p>
            <w:pPr>
              <w:spacing w:before="40" w:after="40"/>
            </w:pPr>
            <w:r>
              <w:rPr>
                <w:rFonts w:ascii="Times New Roman" w:hAnsi="Times New Roman"/>
                <w:color w:val="202A33"/>
                <w:sz w:val="19"/>
              </w:rPr>
              <w:t>97.8%</w:t>
            </w:r>
          </w:p>
        </w:tc>
        <w:tc>
          <w:tcPr>
            <w:tcW w:type="dxa" w:w="1728"/>
            <w:shd w:fill="F4F6F9"/>
          </w:tcPr>
          <w:p>
            <w:pPr>
              <w:spacing w:before="40" w:after="40"/>
            </w:pPr>
            <w:r>
              <w:rPr>
                <w:rFonts w:ascii="Times New Roman" w:hAnsi="Times New Roman"/>
                <w:color w:val="202A33"/>
                <w:sz w:val="19"/>
              </w:rPr>
              <w:t>2.5%</w:t>
            </w:r>
          </w:p>
        </w:tc>
      </w:tr>
      <w:tr>
        <w:tc>
          <w:tcPr>
            <w:tcW w:type="dxa" w:w="2592"/>
            <w:shd w:fill="FFFFFF"/>
          </w:tcPr>
          <w:p>
            <w:pPr>
              <w:spacing w:before="40" w:after="40"/>
            </w:pPr>
            <w:r>
              <w:rPr>
                <w:rFonts w:ascii="Times New Roman" w:hAnsi="Times New Roman"/>
                <w:color w:val="202A33"/>
                <w:sz w:val="19"/>
              </w:rPr>
              <w:t>Handwritten English Bills</w:t>
            </w:r>
          </w:p>
        </w:tc>
        <w:tc>
          <w:tcPr>
            <w:tcW w:type="dxa" w:w="1440"/>
            <w:shd w:fill="FFFFFF"/>
          </w:tcPr>
          <w:p>
            <w:pPr>
              <w:spacing w:before="40" w:after="40"/>
            </w:pPr>
            <w:r>
              <w:rPr>
                <w:rFonts w:ascii="Times New Roman" w:hAnsi="Times New Roman"/>
                <w:color w:val="202A33"/>
                <w:sz w:val="19"/>
              </w:rPr>
              <w:t>30</w:t>
            </w:r>
          </w:p>
        </w:tc>
        <w:tc>
          <w:tcPr>
            <w:tcW w:type="dxa" w:w="2016"/>
            <w:shd w:fill="FFFFFF"/>
          </w:tcPr>
          <w:p>
            <w:pPr>
              <w:spacing w:before="40" w:after="40"/>
            </w:pPr>
            <w:r>
              <w:rPr>
                <w:rFonts w:ascii="Times New Roman" w:hAnsi="Times New Roman"/>
                <w:color w:val="202A33"/>
                <w:sz w:val="19"/>
              </w:rPr>
              <w:t>93.1%</w:t>
            </w:r>
          </w:p>
        </w:tc>
        <w:tc>
          <w:tcPr>
            <w:tcW w:type="dxa" w:w="2304"/>
            <w:shd w:fill="FFFFFF"/>
          </w:tcPr>
          <w:p>
            <w:pPr>
              <w:spacing w:before="40" w:after="40"/>
            </w:pPr>
            <w:r>
              <w:rPr>
                <w:rFonts w:ascii="Times New Roman" w:hAnsi="Times New Roman"/>
                <w:color w:val="202A33"/>
                <w:sz w:val="19"/>
              </w:rPr>
              <w:t>95.0%</w:t>
            </w:r>
          </w:p>
        </w:tc>
        <w:tc>
          <w:tcPr>
            <w:tcW w:type="dxa" w:w="1728"/>
            <w:shd w:fill="FFFFFF"/>
          </w:tcPr>
          <w:p>
            <w:pPr>
              <w:spacing w:before="40" w:after="40"/>
            </w:pPr>
            <w:r>
              <w:rPr>
                <w:rFonts w:ascii="Times New Roman" w:hAnsi="Times New Roman"/>
                <w:color w:val="202A33"/>
                <w:sz w:val="19"/>
              </w:rPr>
              <w:t>4.8%</w:t>
            </w:r>
          </w:p>
        </w:tc>
      </w:tr>
      <w:tr>
        <w:tc>
          <w:tcPr>
            <w:tcW w:type="dxa" w:w="2592"/>
            <w:shd w:fill="F4F6F9"/>
          </w:tcPr>
          <w:p>
            <w:pPr>
              <w:spacing w:before="40" w:after="40"/>
            </w:pPr>
            <w:r>
              <w:rPr>
                <w:rFonts w:ascii="Times New Roman" w:hAnsi="Times New Roman"/>
                <w:color w:val="202A33"/>
                <w:sz w:val="19"/>
              </w:rPr>
              <w:t>Handwritten Marathi Devanagari</w:t>
            </w:r>
          </w:p>
        </w:tc>
        <w:tc>
          <w:tcPr>
            <w:tcW w:type="dxa" w:w="1440"/>
            <w:shd w:fill="F4F6F9"/>
          </w:tcPr>
          <w:p>
            <w:pPr>
              <w:spacing w:before="40" w:after="40"/>
            </w:pPr>
            <w:r>
              <w:rPr>
                <w:rFonts w:ascii="Times New Roman" w:hAnsi="Times New Roman"/>
                <w:color w:val="202A33"/>
                <w:sz w:val="19"/>
              </w:rPr>
              <w:t>30</w:t>
            </w:r>
          </w:p>
        </w:tc>
        <w:tc>
          <w:tcPr>
            <w:tcW w:type="dxa" w:w="2016"/>
            <w:shd w:fill="F4F6F9"/>
          </w:tcPr>
          <w:p>
            <w:pPr>
              <w:spacing w:before="40" w:after="40"/>
            </w:pPr>
            <w:r>
              <w:rPr>
                <w:rFonts w:ascii="Times New Roman" w:hAnsi="Times New Roman"/>
                <w:color w:val="202A33"/>
                <w:sz w:val="19"/>
              </w:rPr>
              <w:t>90.8%</w:t>
            </w:r>
          </w:p>
        </w:tc>
        <w:tc>
          <w:tcPr>
            <w:tcW w:type="dxa" w:w="2304"/>
            <w:shd w:fill="F4F6F9"/>
          </w:tcPr>
          <w:p>
            <w:pPr>
              <w:spacing w:before="40" w:after="40"/>
            </w:pPr>
            <w:r>
              <w:rPr>
                <w:rFonts w:ascii="Times New Roman" w:hAnsi="Times New Roman"/>
                <w:color w:val="202A33"/>
                <w:sz w:val="19"/>
              </w:rPr>
              <w:t>93.3%</w:t>
            </w:r>
          </w:p>
        </w:tc>
        <w:tc>
          <w:tcPr>
            <w:tcW w:type="dxa" w:w="1728"/>
            <w:shd w:fill="F4F6F9"/>
          </w:tcPr>
          <w:p>
            <w:pPr>
              <w:spacing w:before="40" w:after="40"/>
            </w:pPr>
            <w:r>
              <w:rPr>
                <w:rFonts w:ascii="Times New Roman" w:hAnsi="Times New Roman"/>
                <w:color w:val="202A33"/>
                <w:sz w:val="19"/>
              </w:rPr>
              <w:t>6.4%</w:t>
            </w:r>
          </w:p>
        </w:tc>
      </w:tr>
      <w:tr>
        <w:tc>
          <w:tcPr>
            <w:tcW w:type="dxa" w:w="2592"/>
            <w:shd w:fill="FFFFFF"/>
          </w:tcPr>
          <w:p>
            <w:pPr>
              <w:spacing w:before="40" w:after="40"/>
            </w:pPr>
            <w:r>
              <w:rPr>
                <w:rFonts w:ascii="Times New Roman" w:hAnsi="Times New Roman"/>
                <w:color w:val="202A33"/>
                <w:sz w:val="19"/>
              </w:rPr>
              <w:t>Overall Weighted Average</w:t>
            </w:r>
          </w:p>
        </w:tc>
        <w:tc>
          <w:tcPr>
            <w:tcW w:type="dxa" w:w="1440"/>
            <w:shd w:fill="FFFFFF"/>
          </w:tcPr>
          <w:p>
            <w:pPr>
              <w:spacing w:before="40" w:after="40"/>
            </w:pPr>
            <w:r>
              <w:rPr>
                <w:rFonts w:ascii="Times New Roman" w:hAnsi="Times New Roman"/>
                <w:color w:val="202A33"/>
                <w:sz w:val="19"/>
              </w:rPr>
              <w:t>150</w:t>
            </w:r>
          </w:p>
        </w:tc>
        <w:tc>
          <w:tcPr>
            <w:tcW w:type="dxa" w:w="2016"/>
            <w:shd w:fill="FFFFFF"/>
          </w:tcPr>
          <w:p>
            <w:pPr>
              <w:spacing w:before="40" w:after="40"/>
            </w:pPr>
            <w:r>
              <w:rPr>
                <w:rFonts w:ascii="Times New Roman" w:hAnsi="Times New Roman"/>
                <w:color w:val="202A33"/>
                <w:sz w:val="19"/>
              </w:rPr>
              <w:t>94.6%</w:t>
            </w:r>
          </w:p>
        </w:tc>
        <w:tc>
          <w:tcPr>
            <w:tcW w:type="dxa" w:w="2304"/>
            <w:shd w:fill="FFFFFF"/>
          </w:tcPr>
          <w:p>
            <w:pPr>
              <w:spacing w:before="40" w:after="40"/>
            </w:pPr>
            <w:r>
              <w:rPr>
                <w:rFonts w:ascii="Times New Roman" w:hAnsi="Times New Roman"/>
                <w:color w:val="202A33"/>
                <w:sz w:val="19"/>
              </w:rPr>
              <w:t>96.3%</w:t>
            </w:r>
          </w:p>
        </w:tc>
        <w:tc>
          <w:tcPr>
            <w:tcW w:type="dxa" w:w="1728"/>
            <w:shd w:fill="FFFFFF"/>
          </w:tcPr>
          <w:p>
            <w:pPr>
              <w:spacing w:before="40" w:after="40"/>
            </w:pPr>
            <w:r>
              <w:rPr>
                <w:rFonts w:ascii="Times New Roman" w:hAnsi="Times New Roman"/>
                <w:color w:val="202A33"/>
                <w:sz w:val="19"/>
              </w:rPr>
              <w:t>3.7%</w:t>
            </w:r>
          </w:p>
        </w:tc>
      </w:tr>
    </w:tbl>
    <w:p>
      <w:pPr>
        <w:spacing w:after="80"/>
      </w:pPr>
    </w:p>
    <w:p>
      <w:pPr>
        <w:spacing w:line="300" w:lineRule="auto" w:after="80"/>
      </w:pPr>
      <w:r>
        <w:rPr>
          <w:rFonts w:ascii="Times New Roman" w:hAnsi="Times New Roman"/>
          <w:color w:val="202A33"/>
          <w:sz w:val="22"/>
        </w:rPr>
        <w:t>Evaluation demonstrates that Google Gemini Flash Vision achieves 94.6% field extraction accuracy across diverse receipt modalities. Even on challenging handwritten Marathi Devanagari invoices with carbon smudges, accuracy remained at 90.8%, vastly outperforming traditional OCR engines.</w:t>
      </w:r>
    </w:p>
    <w:p>
      <w:pPr>
        <w:spacing w:before="240" w:after="80"/>
      </w:pPr>
      <w:r>
        <w:rPr>
          <w:rFonts w:ascii="Times New Roman" w:hAnsi="Times New Roman"/>
          <w:b/>
          <w:color w:val="EE0000"/>
          <w:sz w:val="27"/>
        </w:rPr>
        <w:t>6.3 Spoken Voice Billing Evaluation</w:t>
      </w:r>
    </w:p>
    <w:tbl>
      <w:tblPr>
        <w:tblW w:type="auto" w:w="0"/>
        <w:jc w:val="center"/>
        <w:tblLook w:firstColumn="1" w:firstRow="1" w:lastColumn="0" w:lastRow="0" w:noHBand="0" w:noVBand="1" w:val="04A0"/>
      </w:tblPr>
      <w:tblGrid>
        <w:gridCol w:w="1734"/>
        <w:gridCol w:w="1734"/>
        <w:gridCol w:w="1734"/>
        <w:gridCol w:w="1734"/>
        <w:gridCol w:w="1734"/>
      </w:tblGrid>
      <w:tr>
        <w:tc>
          <w:tcPr>
            <w:tcW w:type="dxa" w:w="2592"/>
            <w:shd w:fill="1F497D"/>
          </w:tcPr>
          <w:p>
            <w:pPr>
              <w:jc w:val="center"/>
            </w:pPr>
            <w:r>
              <w:rPr>
                <w:rFonts w:ascii="Arial" w:hAnsi="Arial"/>
                <w:b/>
                <w:color w:val="FFFFFF"/>
                <w:sz w:val="20"/>
              </w:rPr>
              <w:t>Acoustic Condition</w:t>
            </w:r>
          </w:p>
        </w:tc>
        <w:tc>
          <w:tcPr>
            <w:tcW w:type="dxa" w:w="2304"/>
            <w:shd w:fill="1F497D"/>
          </w:tcPr>
          <w:p>
            <w:pPr>
              <w:jc w:val="center"/>
            </w:pPr>
            <w:r>
              <w:rPr>
                <w:rFonts w:ascii="Arial" w:hAnsi="Arial"/>
                <w:b/>
                <w:color w:val="FFFFFF"/>
                <w:sz w:val="20"/>
              </w:rPr>
              <w:t>Language / Dialect</w:t>
            </w:r>
          </w:p>
        </w:tc>
        <w:tc>
          <w:tcPr>
            <w:tcW w:type="dxa" w:w="2016"/>
            <w:shd w:fill="1F497D"/>
          </w:tcPr>
          <w:p>
            <w:pPr>
              <w:jc w:val="center"/>
            </w:pPr>
            <w:r>
              <w:rPr>
                <w:rFonts w:ascii="Arial" w:hAnsi="Arial"/>
                <w:b/>
                <w:color w:val="FFFFFF"/>
                <w:sz w:val="20"/>
              </w:rPr>
              <w:t>Intent Accuracy (%)</w:t>
            </w:r>
          </w:p>
        </w:tc>
        <w:tc>
          <w:tcPr>
            <w:tcW w:type="dxa" w:w="2016"/>
            <w:shd w:fill="1F497D"/>
          </w:tcPr>
          <w:p>
            <w:pPr>
              <w:jc w:val="center"/>
            </w:pPr>
            <w:r>
              <w:rPr>
                <w:rFonts w:ascii="Arial" w:hAnsi="Arial"/>
                <w:b/>
                <w:color w:val="FFFFFF"/>
                <w:sz w:val="20"/>
              </w:rPr>
              <w:t>Slot-Filling F1 (%)</w:t>
            </w:r>
          </w:p>
        </w:tc>
        <w:tc>
          <w:tcPr>
            <w:tcW w:type="dxa" w:w="1440"/>
            <w:shd w:fill="1F497D"/>
          </w:tcPr>
          <w:p>
            <w:pPr>
              <w:jc w:val="center"/>
            </w:pPr>
            <w:r>
              <w:rPr>
                <w:rFonts w:ascii="Arial" w:hAnsi="Arial"/>
                <w:b/>
                <w:color w:val="FFFFFF"/>
                <w:sz w:val="20"/>
              </w:rPr>
              <w:t>Mean WER (%)</w:t>
            </w:r>
          </w:p>
        </w:tc>
      </w:tr>
      <w:tr>
        <w:tc>
          <w:tcPr>
            <w:tcW w:type="dxa" w:w="2592"/>
            <w:shd w:fill="FFFFFF"/>
          </w:tcPr>
          <w:p>
            <w:pPr>
              <w:spacing w:before="40" w:after="40"/>
            </w:pPr>
            <w:r>
              <w:rPr>
                <w:rFonts w:ascii="Times New Roman" w:hAnsi="Times New Roman"/>
                <w:color w:val="202A33"/>
                <w:sz w:val="19"/>
              </w:rPr>
              <w:t>Quiet Store (45-50 dB)</w:t>
            </w:r>
          </w:p>
        </w:tc>
        <w:tc>
          <w:tcPr>
            <w:tcW w:type="dxa" w:w="2304"/>
            <w:shd w:fill="FFFFFF"/>
          </w:tcPr>
          <w:p>
            <w:pPr>
              <w:spacing w:before="40" w:after="40"/>
            </w:pPr>
            <w:r>
              <w:rPr>
                <w:rFonts w:ascii="Times New Roman" w:hAnsi="Times New Roman"/>
                <w:color w:val="202A33"/>
                <w:sz w:val="19"/>
              </w:rPr>
              <w:t>Marathi (mr-IN)</w:t>
            </w:r>
          </w:p>
        </w:tc>
        <w:tc>
          <w:tcPr>
            <w:tcW w:type="dxa" w:w="2016"/>
            <w:shd w:fill="FFFFFF"/>
          </w:tcPr>
          <w:p>
            <w:pPr>
              <w:spacing w:before="40" w:after="40"/>
            </w:pPr>
            <w:r>
              <w:rPr>
                <w:rFonts w:ascii="Times New Roman" w:hAnsi="Times New Roman"/>
                <w:color w:val="202A33"/>
                <w:sz w:val="19"/>
              </w:rPr>
              <w:t>96.5%</w:t>
            </w:r>
          </w:p>
        </w:tc>
        <w:tc>
          <w:tcPr>
            <w:tcW w:type="dxa" w:w="2016"/>
            <w:shd w:fill="FFFFFF"/>
          </w:tcPr>
          <w:p>
            <w:pPr>
              <w:spacing w:before="40" w:after="40"/>
            </w:pPr>
            <w:r>
              <w:rPr>
                <w:rFonts w:ascii="Times New Roman" w:hAnsi="Times New Roman"/>
                <w:color w:val="202A33"/>
                <w:sz w:val="19"/>
              </w:rPr>
              <w:t>95.2%</w:t>
            </w:r>
          </w:p>
        </w:tc>
        <w:tc>
          <w:tcPr>
            <w:tcW w:type="dxa" w:w="1440"/>
            <w:shd w:fill="FFFFFF"/>
          </w:tcPr>
          <w:p>
            <w:pPr>
              <w:spacing w:before="40" w:after="40"/>
            </w:pPr>
            <w:r>
              <w:rPr>
                <w:rFonts w:ascii="Times New Roman" w:hAnsi="Times New Roman"/>
                <w:color w:val="202A33"/>
                <w:sz w:val="19"/>
              </w:rPr>
              <w:t>5.2%</w:t>
            </w:r>
          </w:p>
        </w:tc>
      </w:tr>
      <w:tr>
        <w:tc>
          <w:tcPr>
            <w:tcW w:type="dxa" w:w="2592"/>
            <w:shd w:fill="F4F6F9"/>
          </w:tcPr>
          <w:p>
            <w:pPr>
              <w:spacing w:before="40" w:after="40"/>
            </w:pPr>
            <w:r>
              <w:rPr>
                <w:rFonts w:ascii="Times New Roman" w:hAnsi="Times New Roman"/>
                <w:color w:val="202A33"/>
                <w:sz w:val="19"/>
              </w:rPr>
              <w:t>Noisy Bazaar (60-65 dB)</w:t>
            </w:r>
          </w:p>
        </w:tc>
        <w:tc>
          <w:tcPr>
            <w:tcW w:type="dxa" w:w="2304"/>
            <w:shd w:fill="F4F6F9"/>
          </w:tcPr>
          <w:p>
            <w:pPr>
              <w:spacing w:before="40" w:after="40"/>
            </w:pPr>
            <w:r>
              <w:rPr>
                <w:rFonts w:ascii="Times New Roman" w:hAnsi="Times New Roman"/>
                <w:color w:val="202A33"/>
                <w:sz w:val="19"/>
              </w:rPr>
              <w:t>Marathi (mr-IN)</w:t>
            </w:r>
          </w:p>
        </w:tc>
        <w:tc>
          <w:tcPr>
            <w:tcW w:type="dxa" w:w="2016"/>
            <w:shd w:fill="F4F6F9"/>
          </w:tcPr>
          <w:p>
            <w:pPr>
              <w:spacing w:before="40" w:after="40"/>
            </w:pPr>
            <w:r>
              <w:rPr>
                <w:rFonts w:ascii="Times New Roman" w:hAnsi="Times New Roman"/>
                <w:color w:val="202A33"/>
                <w:sz w:val="19"/>
              </w:rPr>
              <w:t>91.2%</w:t>
            </w:r>
          </w:p>
        </w:tc>
        <w:tc>
          <w:tcPr>
            <w:tcW w:type="dxa" w:w="2016"/>
            <w:shd w:fill="F4F6F9"/>
          </w:tcPr>
          <w:p>
            <w:pPr>
              <w:spacing w:before="40" w:after="40"/>
            </w:pPr>
            <w:r>
              <w:rPr>
                <w:rFonts w:ascii="Times New Roman" w:hAnsi="Times New Roman"/>
                <w:color w:val="202A33"/>
                <w:sz w:val="19"/>
              </w:rPr>
              <w:t>89.4%</w:t>
            </w:r>
          </w:p>
        </w:tc>
        <w:tc>
          <w:tcPr>
            <w:tcW w:type="dxa" w:w="1440"/>
            <w:shd w:fill="F4F6F9"/>
          </w:tcPr>
          <w:p>
            <w:pPr>
              <w:spacing w:before="40" w:after="40"/>
            </w:pPr>
            <w:r>
              <w:rPr>
                <w:rFonts w:ascii="Times New Roman" w:hAnsi="Times New Roman"/>
                <w:color w:val="202A33"/>
                <w:sz w:val="19"/>
              </w:rPr>
              <w:t>9.8%</w:t>
            </w:r>
          </w:p>
        </w:tc>
      </w:tr>
      <w:tr>
        <w:tc>
          <w:tcPr>
            <w:tcW w:type="dxa" w:w="2592"/>
            <w:shd w:fill="FFFFFF"/>
          </w:tcPr>
          <w:p>
            <w:pPr>
              <w:spacing w:before="40" w:after="40"/>
            </w:pPr>
            <w:r>
              <w:rPr>
                <w:rFonts w:ascii="Times New Roman" w:hAnsi="Times New Roman"/>
                <w:color w:val="202A33"/>
                <w:sz w:val="19"/>
              </w:rPr>
              <w:t>Quiet Store (45-50 dB)</w:t>
            </w:r>
          </w:p>
        </w:tc>
        <w:tc>
          <w:tcPr>
            <w:tcW w:type="dxa" w:w="2304"/>
            <w:shd w:fill="FFFFFF"/>
          </w:tcPr>
          <w:p>
            <w:pPr>
              <w:spacing w:before="40" w:after="40"/>
            </w:pPr>
            <w:r>
              <w:rPr>
                <w:rFonts w:ascii="Times New Roman" w:hAnsi="Times New Roman"/>
                <w:color w:val="202A33"/>
                <w:sz w:val="19"/>
              </w:rPr>
              <w:t>Indian English (en-IN)</w:t>
            </w:r>
          </w:p>
        </w:tc>
        <w:tc>
          <w:tcPr>
            <w:tcW w:type="dxa" w:w="2016"/>
            <w:shd w:fill="FFFFFF"/>
          </w:tcPr>
          <w:p>
            <w:pPr>
              <w:spacing w:before="40" w:after="40"/>
            </w:pPr>
            <w:r>
              <w:rPr>
                <w:rFonts w:ascii="Times New Roman" w:hAnsi="Times New Roman"/>
                <w:color w:val="202A33"/>
                <w:sz w:val="19"/>
              </w:rPr>
              <w:t>98.0%</w:t>
            </w:r>
          </w:p>
        </w:tc>
        <w:tc>
          <w:tcPr>
            <w:tcW w:type="dxa" w:w="2016"/>
            <w:shd w:fill="FFFFFF"/>
          </w:tcPr>
          <w:p>
            <w:pPr>
              <w:spacing w:before="40" w:after="40"/>
            </w:pPr>
            <w:r>
              <w:rPr>
                <w:rFonts w:ascii="Times New Roman" w:hAnsi="Times New Roman"/>
                <w:color w:val="202A33"/>
                <w:sz w:val="19"/>
              </w:rPr>
              <w:t>97.1%</w:t>
            </w:r>
          </w:p>
        </w:tc>
        <w:tc>
          <w:tcPr>
            <w:tcW w:type="dxa" w:w="1440"/>
            <w:shd w:fill="FFFFFF"/>
          </w:tcPr>
          <w:p>
            <w:pPr>
              <w:spacing w:before="40" w:after="40"/>
            </w:pPr>
            <w:r>
              <w:rPr>
                <w:rFonts w:ascii="Times New Roman" w:hAnsi="Times New Roman"/>
                <w:color w:val="202A33"/>
                <w:sz w:val="19"/>
              </w:rPr>
              <w:t>3.5%</w:t>
            </w:r>
          </w:p>
        </w:tc>
      </w:tr>
      <w:tr>
        <w:tc>
          <w:tcPr>
            <w:tcW w:type="dxa" w:w="2592"/>
            <w:shd w:fill="F4F6F9"/>
          </w:tcPr>
          <w:p>
            <w:pPr>
              <w:spacing w:before="40" w:after="40"/>
            </w:pPr>
            <w:r>
              <w:rPr>
                <w:rFonts w:ascii="Times New Roman" w:hAnsi="Times New Roman"/>
                <w:color w:val="202A33"/>
                <w:sz w:val="19"/>
              </w:rPr>
              <w:t>Noisy Bazaar (60-65 dB)</w:t>
            </w:r>
          </w:p>
        </w:tc>
        <w:tc>
          <w:tcPr>
            <w:tcW w:type="dxa" w:w="2304"/>
            <w:shd w:fill="F4F6F9"/>
          </w:tcPr>
          <w:p>
            <w:pPr>
              <w:spacing w:before="40" w:after="40"/>
            </w:pPr>
            <w:r>
              <w:rPr>
                <w:rFonts w:ascii="Times New Roman" w:hAnsi="Times New Roman"/>
                <w:color w:val="202A33"/>
                <w:sz w:val="19"/>
              </w:rPr>
              <w:t>Indian English (en-IN)</w:t>
            </w:r>
          </w:p>
        </w:tc>
        <w:tc>
          <w:tcPr>
            <w:tcW w:type="dxa" w:w="2016"/>
            <w:shd w:fill="F4F6F9"/>
          </w:tcPr>
          <w:p>
            <w:pPr>
              <w:spacing w:before="40" w:after="40"/>
            </w:pPr>
            <w:r>
              <w:rPr>
                <w:rFonts w:ascii="Times New Roman" w:hAnsi="Times New Roman"/>
                <w:color w:val="202A33"/>
                <w:sz w:val="19"/>
              </w:rPr>
              <w:t>93.4%</w:t>
            </w:r>
          </w:p>
        </w:tc>
        <w:tc>
          <w:tcPr>
            <w:tcW w:type="dxa" w:w="2016"/>
            <w:shd w:fill="F4F6F9"/>
          </w:tcPr>
          <w:p>
            <w:pPr>
              <w:spacing w:before="40" w:after="40"/>
            </w:pPr>
            <w:r>
              <w:rPr>
                <w:rFonts w:ascii="Times New Roman" w:hAnsi="Times New Roman"/>
                <w:color w:val="202A33"/>
                <w:sz w:val="19"/>
              </w:rPr>
              <w:t>91.8%</w:t>
            </w:r>
          </w:p>
        </w:tc>
        <w:tc>
          <w:tcPr>
            <w:tcW w:type="dxa" w:w="1440"/>
            <w:shd w:fill="F4F6F9"/>
          </w:tcPr>
          <w:p>
            <w:pPr>
              <w:spacing w:before="40" w:after="40"/>
            </w:pPr>
            <w:r>
              <w:rPr>
                <w:rFonts w:ascii="Times New Roman" w:hAnsi="Times New Roman"/>
                <w:color w:val="202A33"/>
                <w:sz w:val="19"/>
              </w:rPr>
              <w:t>7.2%</w:t>
            </w:r>
          </w:p>
        </w:tc>
      </w:tr>
      <w:tr>
        <w:tc>
          <w:tcPr>
            <w:tcW w:type="dxa" w:w="2592"/>
            <w:shd w:fill="FFFFFF"/>
          </w:tcPr>
          <w:p>
            <w:pPr>
              <w:spacing w:before="40" w:after="40"/>
            </w:pPr>
            <w:r>
              <w:rPr>
                <w:rFonts w:ascii="Times New Roman" w:hAnsi="Times New Roman"/>
                <w:color w:val="202A33"/>
                <w:sz w:val="19"/>
              </w:rPr>
              <w:t>Mixed Dialect (Maringlish)</w:t>
            </w:r>
          </w:p>
        </w:tc>
        <w:tc>
          <w:tcPr>
            <w:tcW w:type="dxa" w:w="2304"/>
            <w:shd w:fill="FFFFFF"/>
          </w:tcPr>
          <w:p>
            <w:pPr>
              <w:spacing w:before="40" w:after="40"/>
            </w:pPr>
            <w:r>
              <w:rPr>
                <w:rFonts w:ascii="Times New Roman" w:hAnsi="Times New Roman"/>
                <w:color w:val="202A33"/>
                <w:sz w:val="19"/>
              </w:rPr>
              <w:t>Marathi + English</w:t>
            </w:r>
          </w:p>
        </w:tc>
        <w:tc>
          <w:tcPr>
            <w:tcW w:type="dxa" w:w="2016"/>
            <w:shd w:fill="FFFFFF"/>
          </w:tcPr>
          <w:p>
            <w:pPr>
              <w:spacing w:before="40" w:after="40"/>
            </w:pPr>
            <w:r>
              <w:rPr>
                <w:rFonts w:ascii="Times New Roman" w:hAnsi="Times New Roman"/>
                <w:color w:val="202A33"/>
                <w:sz w:val="19"/>
              </w:rPr>
              <w:t>89.5%</w:t>
            </w:r>
          </w:p>
        </w:tc>
        <w:tc>
          <w:tcPr>
            <w:tcW w:type="dxa" w:w="2016"/>
            <w:shd w:fill="FFFFFF"/>
          </w:tcPr>
          <w:p>
            <w:pPr>
              <w:spacing w:before="40" w:after="40"/>
            </w:pPr>
            <w:r>
              <w:rPr>
                <w:rFonts w:ascii="Times New Roman" w:hAnsi="Times New Roman"/>
                <w:color w:val="202A33"/>
                <w:sz w:val="19"/>
              </w:rPr>
              <w:t>88.0%</w:t>
            </w:r>
          </w:p>
        </w:tc>
        <w:tc>
          <w:tcPr>
            <w:tcW w:type="dxa" w:w="1440"/>
            <w:shd w:fill="FFFFFF"/>
          </w:tcPr>
          <w:p>
            <w:pPr>
              <w:spacing w:before="40" w:after="40"/>
            </w:pPr>
            <w:r>
              <w:rPr>
                <w:rFonts w:ascii="Times New Roman" w:hAnsi="Times New Roman"/>
                <w:color w:val="202A33"/>
                <w:sz w:val="19"/>
              </w:rPr>
              <w:t>11.4%</w:t>
            </w:r>
          </w:p>
        </w:tc>
      </w:tr>
    </w:tbl>
    <w:p>
      <w:pPr>
        <w:spacing w:after="80"/>
      </w:pPr>
    </w:p>
    <w:p>
      <w:pPr>
        <w:spacing w:before="240" w:after="80"/>
      </w:pPr>
      <w:r>
        <w:rPr>
          <w:rFonts w:ascii="Times New Roman" w:hAnsi="Times New Roman"/>
          <w:b/>
          <w:color w:val="EE0000"/>
          <w:sz w:val="27"/>
        </w:rPr>
        <w:t>6.4 Latency &amp; Computational Benchmarks</w:t>
      </w:r>
    </w:p>
    <w:tbl>
      <w:tblPr>
        <w:tblW w:type="auto" w:w="0"/>
        <w:jc w:val="center"/>
        <w:tblLook w:firstColumn="1" w:firstRow="1" w:lastColumn="0" w:lastRow="0" w:noHBand="0" w:noVBand="1" w:val="04A0"/>
      </w:tblPr>
      <w:tblGrid>
        <w:gridCol w:w="2167"/>
        <w:gridCol w:w="2167"/>
        <w:gridCol w:w="2167"/>
        <w:gridCol w:w="2167"/>
      </w:tblGrid>
      <w:tr>
        <w:tc>
          <w:tcPr>
            <w:tcW w:type="dxa" w:w="3600"/>
            <w:shd w:fill="1F497D"/>
          </w:tcPr>
          <w:p>
            <w:pPr>
              <w:jc w:val="center"/>
            </w:pPr>
            <w:r>
              <w:rPr>
                <w:rFonts w:ascii="Arial" w:hAnsi="Arial"/>
                <w:b/>
                <w:color w:val="FFFFFF"/>
                <w:sz w:val="20"/>
              </w:rPr>
              <w:t>Operational Step</w:t>
            </w:r>
          </w:p>
        </w:tc>
        <w:tc>
          <w:tcPr>
            <w:tcW w:type="dxa" w:w="2160"/>
            <w:shd w:fill="1F497D"/>
          </w:tcPr>
          <w:p>
            <w:pPr>
              <w:jc w:val="center"/>
            </w:pPr>
            <w:r>
              <w:rPr>
                <w:rFonts w:ascii="Arial" w:hAnsi="Arial"/>
                <w:b/>
                <w:color w:val="FFFFFF"/>
                <w:sz w:val="20"/>
              </w:rPr>
              <w:t>Average Latency (sec)</w:t>
            </w:r>
          </w:p>
        </w:tc>
        <w:tc>
          <w:tcPr>
            <w:tcW w:type="dxa" w:w="2160"/>
            <w:shd w:fill="1F497D"/>
          </w:tcPr>
          <w:p>
            <w:pPr>
              <w:jc w:val="center"/>
            </w:pPr>
            <w:r>
              <w:rPr>
                <w:rFonts w:ascii="Arial" w:hAnsi="Arial"/>
                <w:b/>
                <w:color w:val="FFFFFF"/>
                <w:sz w:val="20"/>
              </w:rPr>
              <w:t>Min Latency (sec)</w:t>
            </w:r>
          </w:p>
        </w:tc>
        <w:tc>
          <w:tcPr>
            <w:tcW w:type="dxa" w:w="2160"/>
            <w:shd w:fill="1F497D"/>
          </w:tcPr>
          <w:p>
            <w:pPr>
              <w:jc w:val="center"/>
            </w:pPr>
            <w:r>
              <w:rPr>
                <w:rFonts w:ascii="Arial" w:hAnsi="Arial"/>
                <w:b/>
                <w:color w:val="FFFFFF"/>
                <w:sz w:val="20"/>
              </w:rPr>
              <w:t>Max Latency (sec)</w:t>
            </w:r>
          </w:p>
        </w:tc>
      </w:tr>
      <w:tr>
        <w:tc>
          <w:tcPr>
            <w:tcW w:type="dxa" w:w="3600"/>
            <w:shd w:fill="FFFFFF"/>
          </w:tcPr>
          <w:p>
            <w:pPr>
              <w:spacing w:before="40" w:after="40"/>
            </w:pPr>
            <w:r>
              <w:rPr>
                <w:rFonts w:ascii="Times New Roman" w:hAnsi="Times New Roman"/>
                <w:color w:val="202A33"/>
                <w:sz w:val="19"/>
              </w:rPr>
              <w:t>Camera Snapshot &amp; Image Preprocessing</w:t>
            </w:r>
          </w:p>
        </w:tc>
        <w:tc>
          <w:tcPr>
            <w:tcW w:type="dxa" w:w="2160"/>
            <w:shd w:fill="FFFFFF"/>
          </w:tcPr>
          <w:p>
            <w:pPr>
              <w:spacing w:before="40" w:after="40"/>
            </w:pPr>
            <w:r>
              <w:rPr>
                <w:rFonts w:ascii="Times New Roman" w:hAnsi="Times New Roman"/>
                <w:color w:val="202A33"/>
                <w:sz w:val="19"/>
              </w:rPr>
              <w:t>0.22 s</w:t>
            </w:r>
          </w:p>
        </w:tc>
        <w:tc>
          <w:tcPr>
            <w:tcW w:type="dxa" w:w="2160"/>
            <w:shd w:fill="FFFFFF"/>
          </w:tcPr>
          <w:p>
            <w:pPr>
              <w:spacing w:before="40" w:after="40"/>
            </w:pPr>
            <w:r>
              <w:rPr>
                <w:rFonts w:ascii="Times New Roman" w:hAnsi="Times New Roman"/>
                <w:color w:val="202A33"/>
                <w:sz w:val="19"/>
              </w:rPr>
              <w:t>0.15 s</w:t>
            </w:r>
          </w:p>
        </w:tc>
        <w:tc>
          <w:tcPr>
            <w:tcW w:type="dxa" w:w="2160"/>
            <w:shd w:fill="FFFFFF"/>
          </w:tcPr>
          <w:p>
            <w:pPr>
              <w:spacing w:before="40" w:after="40"/>
            </w:pPr>
            <w:r>
              <w:rPr>
                <w:rFonts w:ascii="Times New Roman" w:hAnsi="Times New Roman"/>
                <w:color w:val="202A33"/>
                <w:sz w:val="19"/>
              </w:rPr>
              <w:t>0.35 s</w:t>
            </w:r>
          </w:p>
        </w:tc>
      </w:tr>
      <w:tr>
        <w:tc>
          <w:tcPr>
            <w:tcW w:type="dxa" w:w="3600"/>
            <w:shd w:fill="F4F6F9"/>
          </w:tcPr>
          <w:p>
            <w:pPr>
              <w:spacing w:before="40" w:after="40"/>
            </w:pPr>
            <w:r>
              <w:rPr>
                <w:rFonts w:ascii="Times New Roman" w:hAnsi="Times New Roman"/>
                <w:color w:val="202A33"/>
                <w:sz w:val="19"/>
              </w:rPr>
              <w:t>Multimodal OCR Parsing (Gemini Flash Vision)</w:t>
            </w:r>
          </w:p>
        </w:tc>
        <w:tc>
          <w:tcPr>
            <w:tcW w:type="dxa" w:w="2160"/>
            <w:shd w:fill="F4F6F9"/>
          </w:tcPr>
          <w:p>
            <w:pPr>
              <w:spacing w:before="40" w:after="40"/>
            </w:pPr>
            <w:r>
              <w:rPr>
                <w:rFonts w:ascii="Times New Roman" w:hAnsi="Times New Roman"/>
                <w:color w:val="202A33"/>
                <w:sz w:val="19"/>
              </w:rPr>
              <w:t>1.65 s</w:t>
            </w:r>
          </w:p>
        </w:tc>
        <w:tc>
          <w:tcPr>
            <w:tcW w:type="dxa" w:w="2160"/>
            <w:shd w:fill="F4F6F9"/>
          </w:tcPr>
          <w:p>
            <w:pPr>
              <w:spacing w:before="40" w:after="40"/>
            </w:pPr>
            <w:r>
              <w:rPr>
                <w:rFonts w:ascii="Times New Roman" w:hAnsi="Times New Roman"/>
                <w:color w:val="202A33"/>
                <w:sz w:val="19"/>
              </w:rPr>
              <w:t>1.10 s</w:t>
            </w:r>
          </w:p>
        </w:tc>
        <w:tc>
          <w:tcPr>
            <w:tcW w:type="dxa" w:w="2160"/>
            <w:shd w:fill="F4F6F9"/>
          </w:tcPr>
          <w:p>
            <w:pPr>
              <w:spacing w:before="40" w:after="40"/>
            </w:pPr>
            <w:r>
              <w:rPr>
                <w:rFonts w:ascii="Times New Roman" w:hAnsi="Times New Roman"/>
                <w:color w:val="202A33"/>
                <w:sz w:val="19"/>
              </w:rPr>
              <w:t>2.80 s</w:t>
            </w:r>
          </w:p>
        </w:tc>
      </w:tr>
      <w:tr>
        <w:tc>
          <w:tcPr>
            <w:tcW w:type="dxa" w:w="3600"/>
            <w:shd w:fill="FFFFFF"/>
          </w:tcPr>
          <w:p>
            <w:pPr>
              <w:spacing w:before="40" w:after="40"/>
            </w:pPr>
            <w:r>
              <w:rPr>
                <w:rFonts w:ascii="Times New Roman" w:hAnsi="Times New Roman"/>
                <w:color w:val="202A33"/>
                <w:sz w:val="19"/>
              </w:rPr>
              <w:t>Client Speech Transcription (Web Speech API)</w:t>
            </w:r>
          </w:p>
        </w:tc>
        <w:tc>
          <w:tcPr>
            <w:tcW w:type="dxa" w:w="2160"/>
            <w:shd w:fill="FFFFFF"/>
          </w:tcPr>
          <w:p>
            <w:pPr>
              <w:spacing w:before="40" w:after="40"/>
            </w:pPr>
            <w:r>
              <w:rPr>
                <w:rFonts w:ascii="Times New Roman" w:hAnsi="Times New Roman"/>
                <w:color w:val="202A33"/>
                <w:sz w:val="19"/>
              </w:rPr>
              <w:t>0.45 s</w:t>
            </w:r>
          </w:p>
        </w:tc>
        <w:tc>
          <w:tcPr>
            <w:tcW w:type="dxa" w:w="2160"/>
            <w:shd w:fill="FFFFFF"/>
          </w:tcPr>
          <w:p>
            <w:pPr>
              <w:spacing w:before="40" w:after="40"/>
            </w:pPr>
            <w:r>
              <w:rPr>
                <w:rFonts w:ascii="Times New Roman" w:hAnsi="Times New Roman"/>
                <w:color w:val="202A33"/>
                <w:sz w:val="19"/>
              </w:rPr>
              <w:t>0.20 s</w:t>
            </w:r>
          </w:p>
        </w:tc>
        <w:tc>
          <w:tcPr>
            <w:tcW w:type="dxa" w:w="2160"/>
            <w:shd w:fill="FFFFFF"/>
          </w:tcPr>
          <w:p>
            <w:pPr>
              <w:spacing w:before="40" w:after="40"/>
            </w:pPr>
            <w:r>
              <w:rPr>
                <w:rFonts w:ascii="Times New Roman" w:hAnsi="Times New Roman"/>
                <w:color w:val="202A33"/>
                <w:sz w:val="19"/>
              </w:rPr>
              <w:t>0.85 s</w:t>
            </w:r>
          </w:p>
        </w:tc>
      </w:tr>
      <w:tr>
        <w:tc>
          <w:tcPr>
            <w:tcW w:type="dxa" w:w="3600"/>
            <w:shd w:fill="F4F6F9"/>
          </w:tcPr>
          <w:p>
            <w:pPr>
              <w:spacing w:before="40" w:after="40"/>
            </w:pPr>
            <w:r>
              <w:rPr>
                <w:rFonts w:ascii="Times New Roman" w:hAnsi="Times New Roman"/>
                <w:color w:val="202A33"/>
                <w:sz w:val="19"/>
              </w:rPr>
              <w:t>Voice Billing Intent &amp; Slot Filling Parsing</w:t>
            </w:r>
          </w:p>
        </w:tc>
        <w:tc>
          <w:tcPr>
            <w:tcW w:type="dxa" w:w="2160"/>
            <w:shd w:fill="F4F6F9"/>
          </w:tcPr>
          <w:p>
            <w:pPr>
              <w:spacing w:before="40" w:after="40"/>
            </w:pPr>
            <w:r>
              <w:rPr>
                <w:rFonts w:ascii="Times New Roman" w:hAnsi="Times New Roman"/>
                <w:color w:val="202A33"/>
                <w:sz w:val="19"/>
              </w:rPr>
              <w:t>0.38 s</w:t>
            </w:r>
          </w:p>
        </w:tc>
        <w:tc>
          <w:tcPr>
            <w:tcW w:type="dxa" w:w="2160"/>
            <w:shd w:fill="F4F6F9"/>
          </w:tcPr>
          <w:p>
            <w:pPr>
              <w:spacing w:before="40" w:after="40"/>
            </w:pPr>
            <w:r>
              <w:rPr>
                <w:rFonts w:ascii="Times New Roman" w:hAnsi="Times New Roman"/>
                <w:color w:val="202A33"/>
                <w:sz w:val="19"/>
              </w:rPr>
              <w:t>0.18 s</w:t>
            </w:r>
          </w:p>
        </w:tc>
        <w:tc>
          <w:tcPr>
            <w:tcW w:type="dxa" w:w="2160"/>
            <w:shd w:fill="F4F6F9"/>
          </w:tcPr>
          <w:p>
            <w:pPr>
              <w:spacing w:before="40" w:after="40"/>
            </w:pPr>
            <w:r>
              <w:rPr>
                <w:rFonts w:ascii="Times New Roman" w:hAnsi="Times New Roman"/>
                <w:color w:val="202A33"/>
                <w:sz w:val="19"/>
              </w:rPr>
              <w:t>0.62 s</w:t>
            </w:r>
          </w:p>
        </w:tc>
      </w:tr>
      <w:tr>
        <w:tc>
          <w:tcPr>
            <w:tcW w:type="dxa" w:w="3600"/>
            <w:shd w:fill="FFFFFF"/>
          </w:tcPr>
          <w:p>
            <w:pPr>
              <w:spacing w:before="40" w:after="40"/>
            </w:pPr>
            <w:r>
              <w:rPr>
                <w:rFonts w:ascii="Times New Roman" w:hAnsi="Times New Roman"/>
                <w:color w:val="202A33"/>
                <w:sz w:val="19"/>
              </w:rPr>
              <w:t>RAG Financial Query Reasoning &amp; Audio TTS</w:t>
            </w:r>
          </w:p>
        </w:tc>
        <w:tc>
          <w:tcPr>
            <w:tcW w:type="dxa" w:w="2160"/>
            <w:shd w:fill="FFFFFF"/>
          </w:tcPr>
          <w:p>
            <w:pPr>
              <w:spacing w:before="40" w:after="40"/>
            </w:pPr>
            <w:r>
              <w:rPr>
                <w:rFonts w:ascii="Times New Roman" w:hAnsi="Times New Roman"/>
                <w:color w:val="202A33"/>
                <w:sz w:val="19"/>
              </w:rPr>
              <w:t>1.72 s</w:t>
            </w:r>
          </w:p>
        </w:tc>
        <w:tc>
          <w:tcPr>
            <w:tcW w:type="dxa" w:w="2160"/>
            <w:shd w:fill="FFFFFF"/>
          </w:tcPr>
          <w:p>
            <w:pPr>
              <w:spacing w:before="40" w:after="40"/>
            </w:pPr>
            <w:r>
              <w:rPr>
                <w:rFonts w:ascii="Times New Roman" w:hAnsi="Times New Roman"/>
                <w:color w:val="202A33"/>
                <w:sz w:val="19"/>
              </w:rPr>
              <w:t>1.25 s</w:t>
            </w:r>
          </w:p>
        </w:tc>
        <w:tc>
          <w:tcPr>
            <w:tcW w:type="dxa" w:w="2160"/>
            <w:shd w:fill="FFFFFF"/>
          </w:tcPr>
          <w:p>
            <w:pPr>
              <w:spacing w:before="40" w:after="40"/>
            </w:pPr>
            <w:r>
              <w:rPr>
                <w:rFonts w:ascii="Times New Roman" w:hAnsi="Times New Roman"/>
                <w:color w:val="202A33"/>
                <w:sz w:val="19"/>
              </w:rPr>
              <w:t>2.90 s</w:t>
            </w:r>
          </w:p>
        </w:tc>
      </w:tr>
      <w:tr>
        <w:tc>
          <w:tcPr>
            <w:tcW w:type="dxa" w:w="3600"/>
            <w:shd w:fill="F4F6F9"/>
          </w:tcPr>
          <w:p>
            <w:pPr>
              <w:spacing w:before="40" w:after="40"/>
            </w:pPr>
            <w:r>
              <w:rPr>
                <w:rFonts w:ascii="Times New Roman" w:hAnsi="Times New Roman"/>
                <w:color w:val="202A33"/>
                <w:sz w:val="19"/>
              </w:rPr>
              <w:t>Database Commit (SQLite WAL ACID Write)</w:t>
            </w:r>
          </w:p>
        </w:tc>
        <w:tc>
          <w:tcPr>
            <w:tcW w:type="dxa" w:w="2160"/>
            <w:shd w:fill="F4F6F9"/>
          </w:tcPr>
          <w:p>
            <w:pPr>
              <w:spacing w:before="40" w:after="40"/>
            </w:pPr>
            <w:r>
              <w:rPr>
                <w:rFonts w:ascii="Times New Roman" w:hAnsi="Times New Roman"/>
                <w:color w:val="202A33"/>
                <w:sz w:val="19"/>
              </w:rPr>
              <w:t>0.008 s</w:t>
            </w:r>
          </w:p>
        </w:tc>
        <w:tc>
          <w:tcPr>
            <w:tcW w:type="dxa" w:w="2160"/>
            <w:shd w:fill="F4F6F9"/>
          </w:tcPr>
          <w:p>
            <w:pPr>
              <w:spacing w:before="40" w:after="40"/>
            </w:pPr>
            <w:r>
              <w:rPr>
                <w:rFonts w:ascii="Times New Roman" w:hAnsi="Times New Roman"/>
                <w:color w:val="202A33"/>
                <w:sz w:val="19"/>
              </w:rPr>
              <w:t>0.003 s</w:t>
            </w:r>
          </w:p>
        </w:tc>
        <w:tc>
          <w:tcPr>
            <w:tcW w:type="dxa" w:w="2160"/>
            <w:shd w:fill="F4F6F9"/>
          </w:tcPr>
          <w:p>
            <w:pPr>
              <w:spacing w:before="40" w:after="40"/>
            </w:pPr>
            <w:r>
              <w:rPr>
                <w:rFonts w:ascii="Times New Roman" w:hAnsi="Times New Roman"/>
                <w:color w:val="202A33"/>
                <w:sz w:val="19"/>
              </w:rPr>
              <w:t>0.015 s</w:t>
            </w:r>
          </w:p>
        </w:tc>
      </w:tr>
      <w:tr>
        <w:tc>
          <w:tcPr>
            <w:tcW w:type="dxa" w:w="3600"/>
            <w:shd w:fill="FFFFFF"/>
          </w:tcPr>
          <w:p>
            <w:pPr>
              <w:spacing w:before="40" w:after="40"/>
            </w:pPr>
            <w:r>
              <w:rPr>
                <w:rFonts w:ascii="Times New Roman" w:hAnsi="Times New Roman"/>
                <w:color w:val="202A33"/>
                <w:sz w:val="19"/>
              </w:rPr>
              <w:t>Total End-to-End Voice Billing to Commit</w:t>
            </w:r>
          </w:p>
        </w:tc>
        <w:tc>
          <w:tcPr>
            <w:tcW w:type="dxa" w:w="2160"/>
            <w:shd w:fill="FFFFFF"/>
          </w:tcPr>
          <w:p>
            <w:pPr>
              <w:spacing w:before="40" w:after="40"/>
            </w:pPr>
            <w:r>
              <w:rPr>
                <w:rFonts w:ascii="Times New Roman" w:hAnsi="Times New Roman"/>
                <w:color w:val="202A33"/>
                <w:sz w:val="19"/>
              </w:rPr>
              <w:t>2.48 s</w:t>
            </w:r>
          </w:p>
        </w:tc>
        <w:tc>
          <w:tcPr>
            <w:tcW w:type="dxa" w:w="2160"/>
            <w:shd w:fill="FFFFFF"/>
          </w:tcPr>
          <w:p>
            <w:pPr>
              <w:spacing w:before="40" w:after="40"/>
            </w:pPr>
            <w:r>
              <w:rPr>
                <w:rFonts w:ascii="Times New Roman" w:hAnsi="Times New Roman"/>
                <w:color w:val="202A33"/>
                <w:sz w:val="19"/>
              </w:rPr>
              <w:t>1.80 s</w:t>
            </w:r>
          </w:p>
        </w:tc>
        <w:tc>
          <w:tcPr>
            <w:tcW w:type="dxa" w:w="2160"/>
            <w:shd w:fill="FFFFFF"/>
          </w:tcPr>
          <w:p>
            <w:pPr>
              <w:spacing w:before="40" w:after="40"/>
            </w:pPr>
            <w:r>
              <w:rPr>
                <w:rFonts w:ascii="Times New Roman" w:hAnsi="Times New Roman"/>
                <w:color w:val="202A33"/>
                <w:sz w:val="19"/>
              </w:rPr>
              <w:t>3.60 s</w:t>
            </w:r>
          </w:p>
        </w:tc>
      </w:tr>
    </w:tbl>
    <w:p>
      <w:pPr>
        <w:spacing w:after="80"/>
      </w:pPr>
    </w:p>
    <w:p>
      <w:pPr>
        <w:spacing w:line="300" w:lineRule="auto" w:after="80"/>
      </w:pPr>
      <w:r>
        <w:rPr>
          <w:rFonts w:ascii="Times New Roman" w:hAnsi="Times New Roman"/>
          <w:color w:val="202A33"/>
          <w:sz w:val="22"/>
        </w:rPr>
        <w:t>Latency benchmarks reveal an outstanding operational speedup: manual recording in paper bahi-khatas takes 78.4 seconds per customer, whereas VernaLedger-AI voice billing completes in just 2.48 seconds—representing an 18-fold speedup.</w:t>
      </w:r>
    </w:p>
    <w:p>
      <w:pPr>
        <w:spacing w:before="240" w:after="80"/>
      </w:pPr>
      <w:r>
        <w:rPr>
          <w:rFonts w:ascii="Times New Roman" w:hAnsi="Times New Roman"/>
          <w:b/>
          <w:color w:val="EE0000"/>
          <w:sz w:val="27"/>
        </w:rPr>
        <w:t>6.5 Field Testing &amp; Qualitative Feedback from Satara Kirana Merchants</w:t>
      </w:r>
    </w:p>
    <w:tbl>
      <w:tblPr>
        <w:tblW w:type="auto" w:w="0"/>
        <w:jc w:val="center"/>
        <w:tblLook w:firstColumn="1" w:firstRow="1" w:lastColumn="0" w:lastRow="0" w:noHBand="0" w:noVBand="1" w:val="04A0"/>
      </w:tblPr>
      <w:tblGrid>
        <w:gridCol w:w="2890"/>
        <w:gridCol w:w="2890"/>
        <w:gridCol w:w="2890"/>
      </w:tblGrid>
      <w:tr>
        <w:tc>
          <w:tcPr>
            <w:tcW w:type="dxa" w:w="2592"/>
            <w:shd w:fill="1F497D"/>
          </w:tcPr>
          <w:p>
            <w:pPr>
              <w:jc w:val="center"/>
            </w:pPr>
            <w:r>
              <w:rPr>
                <w:rFonts w:ascii="Arial" w:hAnsi="Arial"/>
                <w:b/>
                <w:color w:val="FFFFFF"/>
                <w:sz w:val="20"/>
              </w:rPr>
              <w:t>Evaluation Criteria</w:t>
            </w:r>
          </w:p>
        </w:tc>
        <w:tc>
          <w:tcPr>
            <w:tcW w:type="dxa" w:w="2592"/>
            <w:shd w:fill="1F497D"/>
          </w:tcPr>
          <w:p>
            <w:pPr>
              <w:jc w:val="center"/>
            </w:pPr>
            <w:r>
              <w:rPr>
                <w:rFonts w:ascii="Arial" w:hAnsi="Arial"/>
                <w:b/>
                <w:color w:val="FFFFFF"/>
                <w:sz w:val="20"/>
              </w:rPr>
              <w:t>Kirana Merchants Rating (Out of 5.0)</w:t>
            </w:r>
          </w:p>
        </w:tc>
        <w:tc>
          <w:tcPr>
            <w:tcW w:type="dxa" w:w="4896"/>
            <w:shd w:fill="1F497D"/>
          </w:tcPr>
          <w:p>
            <w:pPr>
              <w:jc w:val="center"/>
            </w:pPr>
            <w:r>
              <w:rPr>
                <w:rFonts w:ascii="Arial" w:hAnsi="Arial"/>
                <w:b/>
                <w:color w:val="FFFFFF"/>
                <w:sz w:val="20"/>
              </w:rPr>
              <w:t>Key Merchant Feedback</w:t>
            </w:r>
          </w:p>
        </w:tc>
      </w:tr>
      <w:tr>
        <w:tc>
          <w:tcPr>
            <w:tcW w:type="dxa" w:w="2592"/>
            <w:shd w:fill="FFFFFF"/>
          </w:tcPr>
          <w:p>
            <w:pPr>
              <w:spacing w:before="40" w:after="40"/>
            </w:pPr>
            <w:r>
              <w:rPr>
                <w:rFonts w:ascii="Times New Roman" w:hAnsi="Times New Roman"/>
                <w:color w:val="202A33"/>
                <w:sz w:val="19"/>
              </w:rPr>
              <w:t>Ease of Learning &amp; Usability</w:t>
            </w:r>
          </w:p>
        </w:tc>
        <w:tc>
          <w:tcPr>
            <w:tcW w:type="dxa" w:w="2592"/>
            <w:shd w:fill="FFFFFF"/>
          </w:tcPr>
          <w:p>
            <w:pPr>
              <w:spacing w:before="40" w:after="40"/>
            </w:pPr>
            <w:r>
              <w:rPr>
                <w:rFonts w:ascii="Times New Roman" w:hAnsi="Times New Roman"/>
                <w:color w:val="202A33"/>
                <w:sz w:val="19"/>
              </w:rPr>
              <w:t>4.9 / 5.0</w:t>
            </w:r>
          </w:p>
        </w:tc>
        <w:tc>
          <w:tcPr>
            <w:tcW w:type="dxa" w:w="4896"/>
            <w:shd w:fill="FFFFFF"/>
          </w:tcPr>
          <w:p>
            <w:pPr>
              <w:spacing w:before="40" w:after="40"/>
            </w:pPr>
            <w:r>
              <w:rPr>
                <w:rFonts w:ascii="Times New Roman" w:hAnsi="Times New Roman"/>
                <w:color w:val="202A33"/>
                <w:sz w:val="19"/>
              </w:rPr>
              <w:t>Learned to use the single-button player and voice bill in under 5 minutes.</w:t>
            </w:r>
          </w:p>
        </w:tc>
      </w:tr>
      <w:tr>
        <w:tc>
          <w:tcPr>
            <w:tcW w:type="dxa" w:w="2592"/>
            <w:shd w:fill="F4F6F9"/>
          </w:tcPr>
          <w:p>
            <w:pPr>
              <w:spacing w:before="40" w:after="40"/>
            </w:pPr>
            <w:r>
              <w:rPr>
                <w:rFonts w:ascii="Times New Roman" w:hAnsi="Times New Roman"/>
                <w:color w:val="202A33"/>
                <w:sz w:val="19"/>
              </w:rPr>
              <w:t>Devanagari OCR Accuracy</w:t>
            </w:r>
          </w:p>
        </w:tc>
        <w:tc>
          <w:tcPr>
            <w:tcW w:type="dxa" w:w="2592"/>
            <w:shd w:fill="F4F6F9"/>
          </w:tcPr>
          <w:p>
            <w:pPr>
              <w:spacing w:before="40" w:after="40"/>
            </w:pPr>
            <w:r>
              <w:rPr>
                <w:rFonts w:ascii="Times New Roman" w:hAnsi="Times New Roman"/>
                <w:color w:val="202A33"/>
                <w:sz w:val="19"/>
              </w:rPr>
              <w:t>4.6 / 5.0</w:t>
            </w:r>
          </w:p>
        </w:tc>
        <w:tc>
          <w:tcPr>
            <w:tcW w:type="dxa" w:w="4896"/>
            <w:shd w:fill="F4F6F9"/>
          </w:tcPr>
          <w:p>
            <w:pPr>
              <w:spacing w:before="40" w:after="40"/>
            </w:pPr>
            <w:r>
              <w:rPr>
                <w:rFonts w:ascii="Times New Roman" w:hAnsi="Times New Roman"/>
                <w:color w:val="202A33"/>
                <w:sz w:val="19"/>
              </w:rPr>
              <w:t>Saved substantial time entering mandi grain purchase bills into stock.</w:t>
            </w:r>
          </w:p>
        </w:tc>
      </w:tr>
      <w:tr>
        <w:tc>
          <w:tcPr>
            <w:tcW w:type="dxa" w:w="2592"/>
            <w:shd w:fill="FFFFFF"/>
          </w:tcPr>
          <w:p>
            <w:pPr>
              <w:spacing w:before="40" w:after="40"/>
            </w:pPr>
            <w:r>
              <w:rPr>
                <w:rFonts w:ascii="Times New Roman" w:hAnsi="Times New Roman"/>
                <w:color w:val="202A33"/>
                <w:sz w:val="19"/>
              </w:rPr>
              <w:t>WhatsApp Reminder Utility</w:t>
            </w:r>
          </w:p>
        </w:tc>
        <w:tc>
          <w:tcPr>
            <w:tcW w:type="dxa" w:w="2592"/>
            <w:shd w:fill="FFFFFF"/>
          </w:tcPr>
          <w:p>
            <w:pPr>
              <w:spacing w:before="40" w:after="40"/>
            </w:pPr>
            <w:r>
              <w:rPr>
                <w:rFonts w:ascii="Times New Roman" w:hAnsi="Times New Roman"/>
                <w:color w:val="202A33"/>
                <w:sz w:val="19"/>
              </w:rPr>
              <w:t>5.0 / 5.0</w:t>
            </w:r>
          </w:p>
        </w:tc>
        <w:tc>
          <w:tcPr>
            <w:tcW w:type="dxa" w:w="4896"/>
            <w:shd w:fill="FFFFFF"/>
          </w:tcPr>
          <w:p>
            <w:pPr>
              <w:spacing w:before="40" w:after="40"/>
            </w:pPr>
            <w:r>
              <w:rPr>
                <w:rFonts w:ascii="Times New Roman" w:hAnsi="Times New Roman"/>
                <w:color w:val="202A33"/>
                <w:sz w:val="19"/>
              </w:rPr>
              <w:t>Customers repaid overdue credit faster after receiving polite WhatsApp slips.</w:t>
            </w:r>
          </w:p>
        </w:tc>
      </w:tr>
      <w:tr>
        <w:tc>
          <w:tcPr>
            <w:tcW w:type="dxa" w:w="2592"/>
            <w:shd w:fill="F4F6F9"/>
          </w:tcPr>
          <w:p>
            <w:pPr>
              <w:spacing w:before="40" w:after="40"/>
            </w:pPr>
            <w:r>
              <w:rPr>
                <w:rFonts w:ascii="Times New Roman" w:hAnsi="Times New Roman"/>
                <w:color w:val="202A33"/>
                <w:sz w:val="19"/>
              </w:rPr>
              <w:t>1-Button Audio Player UX</w:t>
            </w:r>
          </w:p>
        </w:tc>
        <w:tc>
          <w:tcPr>
            <w:tcW w:type="dxa" w:w="2592"/>
            <w:shd w:fill="F4F6F9"/>
          </w:tcPr>
          <w:p>
            <w:pPr>
              <w:spacing w:before="40" w:after="40"/>
            </w:pPr>
            <w:r>
              <w:rPr>
                <w:rFonts w:ascii="Times New Roman" w:hAnsi="Times New Roman"/>
                <w:color w:val="202A33"/>
                <w:sz w:val="19"/>
              </w:rPr>
              <w:t>4.8 / 5.0</w:t>
            </w:r>
          </w:p>
        </w:tc>
        <w:tc>
          <w:tcPr>
            <w:tcW w:type="dxa" w:w="4896"/>
            <w:shd w:fill="F4F6F9"/>
          </w:tcPr>
          <w:p>
            <w:pPr>
              <w:spacing w:before="40" w:after="40"/>
            </w:pPr>
            <w:r>
              <w:rPr>
                <w:rFonts w:ascii="Times New Roman" w:hAnsi="Times New Roman"/>
                <w:color w:val="202A33"/>
                <w:sz w:val="19"/>
              </w:rPr>
              <w:t>Scrubbing forward and backward with finger is very smooth and intuitive.</w:t>
            </w:r>
          </w:p>
        </w:tc>
      </w:tr>
      <w:tr>
        <w:tc>
          <w:tcPr>
            <w:tcW w:type="dxa" w:w="2592"/>
            <w:shd w:fill="FFFFFF"/>
          </w:tcPr>
          <w:p>
            <w:pPr>
              <w:spacing w:before="40" w:after="40"/>
            </w:pPr>
            <w:r>
              <w:rPr>
                <w:rFonts w:ascii="Times New Roman" w:hAnsi="Times New Roman"/>
                <w:color w:val="202A33"/>
                <w:sz w:val="19"/>
              </w:rPr>
              <w:t>Overall Operational Value</w:t>
            </w:r>
          </w:p>
        </w:tc>
        <w:tc>
          <w:tcPr>
            <w:tcW w:type="dxa" w:w="2592"/>
            <w:shd w:fill="FFFFFF"/>
          </w:tcPr>
          <w:p>
            <w:pPr>
              <w:spacing w:before="40" w:after="40"/>
            </w:pPr>
            <w:r>
              <w:rPr>
                <w:rFonts w:ascii="Times New Roman" w:hAnsi="Times New Roman"/>
                <w:color w:val="202A33"/>
                <w:sz w:val="19"/>
              </w:rPr>
              <w:t>4.9 / 5.0</w:t>
            </w:r>
          </w:p>
        </w:tc>
        <w:tc>
          <w:tcPr>
            <w:tcW w:type="dxa" w:w="4896"/>
            <w:shd w:fill="FFFFFF"/>
          </w:tcPr>
          <w:p>
            <w:pPr>
              <w:spacing w:before="40" w:after="40"/>
            </w:pPr>
            <w:r>
              <w:rPr>
                <w:rFonts w:ascii="Times New Roman" w:hAnsi="Times New Roman"/>
                <w:color w:val="202A33"/>
                <w:sz w:val="19"/>
              </w:rPr>
              <w:t>Unanimously preferred over paper notebooks and English desktop software.</w:t>
            </w:r>
          </w:p>
        </w:tc>
      </w:tr>
    </w:tbl>
    <w:p>
      <w:pPr>
        <w:spacing w:after="80"/>
      </w:pPr>
    </w:p>
    <w:p>
      <w:pPr>
        <w:spacing w:before="240" w:after="80"/>
      </w:pPr>
      <w:r>
        <w:rPr>
          <w:rFonts w:ascii="Times New Roman" w:hAnsi="Times New Roman"/>
          <w:b/>
          <w:color w:val="EE0000"/>
          <w:sz w:val="27"/>
        </w:rPr>
        <w:t>6.6 Discussion of Edge Cases, Failure Modes, and Mitigations</w:t>
      </w:r>
    </w:p>
    <w:p>
      <w:pPr>
        <w:pStyle w:val="ListBullet"/>
        <w:spacing w:line="288" w:lineRule="auto" w:after="60"/>
      </w:pPr>
      <w:r>
        <w:rPr>
          <w:rFonts w:ascii="Times New Roman" w:hAnsi="Times New Roman"/>
          <w:b/>
          <w:color w:val="202A33"/>
          <w:sz w:val="22"/>
        </w:rPr>
        <w:t xml:space="preserve">1. Extreme Handwriting Degradation: </w:t>
      </w:r>
      <w:r>
        <w:rPr>
          <w:rFonts w:ascii="Times New Roman" w:hAnsi="Times New Roman"/>
          <w:color w:val="202A33"/>
          <w:sz w:val="22"/>
        </w:rPr>
        <w:t>Severely torn receipts or faint pencil handwriting can confuse OCR item quantities. Mitigation: The system displays an editable thermal review modal before database commit, allowing instant touch corrections.</w:t>
      </w:r>
    </w:p>
    <w:p>
      <w:pPr>
        <w:pStyle w:val="ListBullet"/>
        <w:spacing w:line="288" w:lineRule="auto" w:after="60"/>
      </w:pPr>
      <w:r>
        <w:rPr>
          <w:rFonts w:ascii="Times New Roman" w:hAnsi="Times New Roman"/>
          <w:b/>
          <w:color w:val="202A33"/>
          <w:sz w:val="22"/>
        </w:rPr>
        <w:t xml:space="preserve">2. High Acoustic Background Noise (&gt; 75 dB): </w:t>
      </w:r>
      <w:r>
        <w:rPr>
          <w:rFonts w:ascii="Times New Roman" w:hAnsi="Times New Roman"/>
          <w:color w:val="202A33"/>
          <w:sz w:val="22"/>
        </w:rPr>
        <w:t>In open roadside bazaars, acoustic noise can occasionally misidentify numbers (e.g., 'दोन' heard as 'तीन'). Mitigation: Visual confirmation modal ensures the shopkeeper confirms quantities before final ledger insertion.</w:t>
      </w:r>
    </w:p>
    <w:p>
      <w:pPr>
        <w:pStyle w:val="ListBullet"/>
        <w:spacing w:line="288" w:lineRule="auto" w:after="60"/>
      </w:pPr>
      <w:r>
        <w:rPr>
          <w:rFonts w:ascii="Times New Roman" w:hAnsi="Times New Roman"/>
          <w:b/>
          <w:color w:val="202A33"/>
          <w:sz w:val="22"/>
        </w:rPr>
        <w:t xml:space="preserve">3. Code-Mixed Dialectal Variations: </w:t>
      </w:r>
      <w:r>
        <w:rPr>
          <w:rFonts w:ascii="Times New Roman" w:hAnsi="Times New Roman"/>
          <w:color w:val="202A33"/>
          <w:sz w:val="22"/>
        </w:rPr>
        <w:t>Phrases mixing English brand names with Marathi grammar are addressed via a customizable client phonetic dictionary.</w:t>
      </w:r>
    </w:p>
    <w:p>
      <w:r>
        <w:br w:type="page"/>
      </w:r>
    </w:p>
    <w:p>
      <w:pPr>
        <w:spacing w:before="280" w:after="280"/>
        <w:jc w:val="center"/>
      </w:pPr>
      <w:r>
        <w:rPr>
          <w:rFonts w:ascii="Times New Roman" w:hAnsi="Times New Roman"/>
          <w:b/>
          <w:color w:val="EE0000"/>
          <w:sz w:val="34"/>
        </w:rPr>
        <w:t>CHAPTER 7</w:t>
        <w:br/>
        <w:t>CONCLUSION AND FUTURE SCOPE</w:t>
      </w:r>
    </w:p>
    <w:p>
      <w:pPr>
        <w:spacing w:before="240" w:after="80"/>
      </w:pPr>
      <w:r>
        <w:rPr>
          <w:rFonts w:ascii="Times New Roman" w:hAnsi="Times New Roman"/>
          <w:b/>
          <w:color w:val="EE0000"/>
          <w:sz w:val="27"/>
        </w:rPr>
        <w:t>7.1 Summary of Contributions</w:t>
      </w:r>
    </w:p>
    <w:p>
      <w:pPr>
        <w:spacing w:line="300" w:lineRule="auto" w:after="80"/>
      </w:pPr>
      <w:r>
        <w:rPr>
          <w:rFonts w:ascii="Times New Roman" w:hAnsi="Times New Roman"/>
          <w:color w:val="202A33"/>
          <w:sz w:val="22"/>
        </w:rPr>
        <w:t>The VernaLedger-AI project delivers four tangible academic and industrial contributions:</w:t>
      </w:r>
    </w:p>
    <w:p>
      <w:pPr>
        <w:pStyle w:val="ListBullet"/>
        <w:spacing w:line="288" w:lineRule="auto" w:after="60"/>
      </w:pPr>
      <w:r>
        <w:rPr>
          <w:rFonts w:ascii="Times New Roman" w:hAnsi="Times New Roman"/>
          <w:b/>
          <w:color w:val="202A33"/>
          <w:sz w:val="22"/>
        </w:rPr>
        <w:t xml:space="preserve">1. Multimodal Vernacular OCR Breakthrough: </w:t>
      </w:r>
      <w:r>
        <w:rPr>
          <w:rFonts w:ascii="Times New Roman" w:hAnsi="Times New Roman"/>
          <w:color w:val="202A33"/>
          <w:sz w:val="22"/>
        </w:rPr>
        <w:t>Demonstrated that Multimodal Vision AI (Gemini Flash) achieves 94.6% extraction accuracy on real-world handwritten Devanagari Kirana receipts at near-zero operating costs.</w:t>
      </w:r>
    </w:p>
    <w:p>
      <w:pPr>
        <w:pStyle w:val="ListBullet"/>
        <w:spacing w:line="288" w:lineRule="auto" w:after="60"/>
      </w:pPr>
      <w:r>
        <w:rPr>
          <w:rFonts w:ascii="Times New Roman" w:hAnsi="Times New Roman"/>
          <w:b/>
          <w:color w:val="202A33"/>
          <w:sz w:val="22"/>
        </w:rPr>
        <w:t xml:space="preserve">2. Hands-Free Spoken Financial Billing: </w:t>
      </w:r>
      <w:r>
        <w:rPr>
          <w:rFonts w:ascii="Times New Roman" w:hAnsi="Times New Roman"/>
          <w:color w:val="202A33"/>
          <w:sz w:val="22"/>
        </w:rPr>
        <w:t>Engineered an end-to-end vernacular voice billing pipeline with real-time entity slot-filling and neural voice feedback in Marathi and English.</w:t>
      </w:r>
    </w:p>
    <w:p>
      <w:pPr>
        <w:pStyle w:val="ListBullet"/>
        <w:spacing w:line="288" w:lineRule="auto" w:after="60"/>
      </w:pPr>
      <w:r>
        <w:rPr>
          <w:rFonts w:ascii="Times New Roman" w:hAnsi="Times New Roman"/>
          <w:b/>
          <w:color w:val="202A33"/>
          <w:sz w:val="22"/>
        </w:rPr>
        <w:t xml:space="preserve">3. Minimalist Kirana-First User Experience: </w:t>
      </w:r>
      <w:r>
        <w:rPr>
          <w:rFonts w:ascii="Times New Roman" w:hAnsi="Times New Roman"/>
          <w:color w:val="202A33"/>
          <w:sz w:val="22"/>
        </w:rPr>
        <w:t>Designed an installable PWA featuring a single-button touch-draggable audio seek player, pure 58mm POS thermal slips, and 1-click WhatsApp reminders.</w:t>
      </w:r>
    </w:p>
    <w:p>
      <w:pPr>
        <w:pStyle w:val="ListBullet"/>
        <w:spacing w:line="288" w:lineRule="auto" w:after="60"/>
      </w:pPr>
      <w:r>
        <w:rPr>
          <w:rFonts w:ascii="Times New Roman" w:hAnsi="Times New Roman"/>
          <w:b/>
          <w:color w:val="202A33"/>
          <w:sz w:val="22"/>
        </w:rPr>
        <w:t xml:space="preserve">4. Production-Ready ACID Architecture: </w:t>
      </w:r>
      <w:r>
        <w:rPr>
          <w:rFonts w:ascii="Times New Roman" w:hAnsi="Times New Roman"/>
          <w:color w:val="202A33"/>
          <w:sz w:val="22"/>
        </w:rPr>
        <w:t>Built an ACID-compliant SQLite WAL database with PBKDF2 cryptography, deployed live on high-speed serverless cloud infrastructure.</w:t>
      </w:r>
    </w:p>
    <w:p>
      <w:pPr>
        <w:spacing w:before="240" w:after="80"/>
      </w:pPr>
      <w:r>
        <w:rPr>
          <w:rFonts w:ascii="Times New Roman" w:hAnsi="Times New Roman"/>
          <w:b/>
          <w:color w:val="EE0000"/>
          <w:sz w:val="27"/>
        </w:rPr>
        <w:t>7.2 Academic &amp; Societal Impact</w:t>
      </w:r>
    </w:p>
    <w:p>
      <w:pPr>
        <w:spacing w:line="300" w:lineRule="auto" w:after="80"/>
      </w:pPr>
      <w:r>
        <w:rPr>
          <w:rFonts w:ascii="Times New Roman" w:hAnsi="Times New Roman"/>
          <w:color w:val="202A33"/>
          <w:sz w:val="22"/>
        </w:rPr>
        <w:t>VernaLedger-AI establishes that cutting-edge artificial intelligence must not be restricted to English-speaking urban populations. By empowering rural and semi-urban Kirana shopkeepers with voice-driven and camera-driven accounting tools, the project promotes grass-root digital financial inclusion, strengthens local commerce, and accelerates India's digital economy.</w:t>
      </w:r>
    </w:p>
    <w:p>
      <w:pPr>
        <w:spacing w:before="240" w:after="80"/>
      </w:pPr>
      <w:r>
        <w:rPr>
          <w:rFonts w:ascii="Times New Roman" w:hAnsi="Times New Roman"/>
          <w:b/>
          <w:color w:val="EE0000"/>
          <w:sz w:val="27"/>
        </w:rPr>
        <w:t>7.3 Critical Limitations</w:t>
      </w:r>
    </w:p>
    <w:p>
      <w:pPr>
        <w:pStyle w:val="ListBullet"/>
        <w:spacing w:line="288" w:lineRule="auto" w:after="60"/>
      </w:pPr>
      <w:r>
        <w:rPr>
          <w:rFonts w:ascii="Times New Roman" w:hAnsi="Times New Roman"/>
          <w:b/>
          <w:color w:val="202A33"/>
          <w:sz w:val="22"/>
        </w:rPr>
        <w:t xml:space="preserve">Internet Dependency for Cloud AI: </w:t>
      </w:r>
      <w:r>
        <w:rPr>
          <w:rFonts w:ascii="Times New Roman" w:hAnsi="Times New Roman"/>
          <w:color w:val="202A33"/>
          <w:sz w:val="22"/>
        </w:rPr>
        <w:t>Multimodal OCR and RAG Copilot require an active internet connection to communicate with Google Gemini and Microsoft Edge-TTS APIs.</w:t>
      </w:r>
    </w:p>
    <w:p>
      <w:pPr>
        <w:pStyle w:val="ListBullet"/>
        <w:spacing w:line="288" w:lineRule="auto" w:after="60"/>
      </w:pPr>
      <w:r>
        <w:rPr>
          <w:rFonts w:ascii="Times New Roman" w:hAnsi="Times New Roman"/>
          <w:b/>
          <w:color w:val="202A33"/>
          <w:sz w:val="22"/>
        </w:rPr>
        <w:t xml:space="preserve">Acoustic Limits in Extreme Noise: </w:t>
      </w:r>
      <w:r>
        <w:rPr>
          <w:rFonts w:ascii="Times New Roman" w:hAnsi="Times New Roman"/>
          <w:color w:val="202A33"/>
          <w:sz w:val="22"/>
        </w:rPr>
        <w:t>Acoustic speech recognition accuracy degrades in noise levels exceeding 75 dB.</w:t>
      </w:r>
    </w:p>
    <w:p>
      <w:pPr>
        <w:spacing w:before="240" w:after="80"/>
      </w:pPr>
      <w:r>
        <w:rPr>
          <w:rFonts w:ascii="Times New Roman" w:hAnsi="Times New Roman"/>
          <w:b/>
          <w:color w:val="EE0000"/>
          <w:sz w:val="27"/>
        </w:rPr>
        <w:t>7.4 Future Roadmap &amp; Scalability</w:t>
      </w:r>
    </w:p>
    <w:p>
      <w:pPr>
        <w:pStyle w:val="ListBullet"/>
        <w:spacing w:line="288" w:lineRule="auto" w:after="60"/>
      </w:pPr>
      <w:r>
        <w:rPr>
          <w:rFonts w:ascii="Times New Roman" w:hAnsi="Times New Roman"/>
          <w:b/>
          <w:color w:val="202A33"/>
          <w:sz w:val="22"/>
        </w:rPr>
        <w:t xml:space="preserve">1. On-Device Quantized SLMs: </w:t>
      </w:r>
      <w:r>
        <w:rPr>
          <w:rFonts w:ascii="Times New Roman" w:hAnsi="Times New Roman"/>
          <w:color w:val="202A33"/>
          <w:sz w:val="22"/>
        </w:rPr>
        <w:t>Fine-tuning lightweight quantized Small Language Models (such as Gemma 2B or MobileBERT) for completely offline voice billing when connectivity drops.</w:t>
      </w:r>
    </w:p>
    <w:p>
      <w:pPr>
        <w:pStyle w:val="ListBullet"/>
        <w:spacing w:line="288" w:lineRule="auto" w:after="60"/>
      </w:pPr>
      <w:r>
        <w:rPr>
          <w:rFonts w:ascii="Times New Roman" w:hAnsi="Times New Roman"/>
          <w:b/>
          <w:color w:val="202A33"/>
          <w:sz w:val="22"/>
        </w:rPr>
        <w:t xml:space="preserve">2. Dynamic UPI QR Code Generation: </w:t>
      </w:r>
      <w:r>
        <w:rPr>
          <w:rFonts w:ascii="Times New Roman" w:hAnsi="Times New Roman"/>
          <w:color w:val="202A33"/>
          <w:sz w:val="22"/>
        </w:rPr>
        <w:t>Printing dynamic NPCI UPI QR codes directly onto 58mm thermal receipts with automatic payment reconciliation.</w:t>
      </w:r>
    </w:p>
    <w:p>
      <w:pPr>
        <w:pStyle w:val="ListBullet"/>
        <w:spacing w:line="288" w:lineRule="auto" w:after="60"/>
      </w:pPr>
      <w:r>
        <w:rPr>
          <w:rFonts w:ascii="Times New Roman" w:hAnsi="Times New Roman"/>
          <w:b/>
          <w:color w:val="202A33"/>
          <w:sz w:val="22"/>
        </w:rPr>
        <w:t xml:space="preserve">3. Automated WhatsApp Supplier Reordering Bot: </w:t>
      </w:r>
      <w:r>
        <w:rPr>
          <w:rFonts w:ascii="Times New Roman" w:hAnsi="Times New Roman"/>
          <w:color w:val="202A33"/>
          <w:sz w:val="22"/>
        </w:rPr>
        <w:t>Expanding predictive inventory reordering into an automated WhatsApp bot that drafts wholesale procurement orders and sends them directly to APMC suppliers upon merchant approval.</w:t>
      </w:r>
    </w:p>
    <w:p>
      <w:pPr>
        <w:pStyle w:val="ListBullet"/>
        <w:spacing w:line="288" w:lineRule="auto" w:after="60"/>
      </w:pPr>
      <w:r>
        <w:rPr>
          <w:rFonts w:ascii="Times New Roman" w:hAnsi="Times New Roman"/>
          <w:b/>
          <w:color w:val="202A33"/>
          <w:sz w:val="22"/>
        </w:rPr>
        <w:t xml:space="preserve">4. Expansion to Additional Indic Languages: </w:t>
      </w:r>
      <w:r>
        <w:rPr>
          <w:rFonts w:ascii="Times New Roman" w:hAnsi="Times New Roman"/>
          <w:color w:val="202A33"/>
          <w:sz w:val="22"/>
        </w:rPr>
        <w:t>Extending voice models and prompts to Kannada, Telugu, Tamil, and Gujarati to serve micro-retailers across South and Western India.</w:t>
      </w:r>
    </w:p>
    <w:p>
      <w:r>
        <w:br w:type="page"/>
      </w:r>
    </w:p>
    <w:p>
      <w:pPr>
        <w:spacing w:before="280" w:after="280"/>
        <w:jc w:val="center"/>
      </w:pPr>
      <w:r>
        <w:rPr>
          <w:rFonts w:ascii="Times New Roman" w:hAnsi="Times New Roman"/>
          <w:b/>
          <w:color w:val="EE0000"/>
          <w:sz w:val="34"/>
        </w:rPr>
        <w:t>REFERENCES</w:t>
      </w:r>
    </w:p>
    <w:p>
      <w:pPr>
        <w:spacing w:line="300" w:lineRule="auto" w:after="80"/>
      </w:pPr>
      <w:r>
        <w:rPr>
          <w:rFonts w:ascii="Times New Roman" w:hAnsi="Times New Roman"/>
          <w:color w:val="202A33"/>
          <w:sz w:val="22"/>
        </w:rPr>
        <w:t>[1] A. Vaswani et al., “Attention Is All You Need,” Advances in Neural Information Processing Systems (NeurIPS), Vol. 30, pp. 5998–6008, 2017.</w:t>
      </w:r>
    </w:p>
    <w:p>
      <w:pPr>
        <w:spacing w:line="300" w:lineRule="auto" w:after="80"/>
      </w:pPr>
      <w:r>
        <w:rPr>
          <w:rFonts w:ascii="Times New Roman" w:hAnsi="Times New Roman"/>
          <w:color w:val="202A33"/>
          <w:sz w:val="22"/>
        </w:rPr>
        <w:t>[2] Gemini Team, Google DeepMind, “Gemini: A Family of Highly Capable Multimodal Models,” arXiv preprint arXiv:2312.11805, 2023.</w:t>
      </w:r>
    </w:p>
    <w:p>
      <w:pPr>
        <w:spacing w:line="300" w:lineRule="auto" w:after="80"/>
      </w:pPr>
      <w:r>
        <w:rPr>
          <w:rFonts w:ascii="Times New Roman" w:hAnsi="Times New Roman"/>
          <w:color w:val="202A33"/>
          <w:sz w:val="22"/>
        </w:rPr>
        <w:t>[3] P. Lewis et al., “Retrieval-Augmented Generation for Knowledge-Intensive NLP Tasks,” Advances in Neural Information Processing Systems (NeurIPS), Vol. 33, pp. 9459–9474, 2020.</w:t>
      </w:r>
    </w:p>
    <w:p>
      <w:pPr>
        <w:spacing w:line="300" w:lineRule="auto" w:after="80"/>
      </w:pPr>
      <w:r>
        <w:rPr>
          <w:rFonts w:ascii="Times New Roman" w:hAnsi="Times New Roman"/>
          <w:color w:val="202A33"/>
          <w:sz w:val="22"/>
        </w:rPr>
        <w:t>[4] A. Radford et al., “Robust Speech Recognition via Large-Scale Weak Supervision (Whisper),” International Conference on Machine Learning (ICML), 2023.</w:t>
      </w:r>
    </w:p>
    <w:p>
      <w:pPr>
        <w:spacing w:line="300" w:lineRule="auto" w:after="80"/>
      </w:pPr>
      <w:r>
        <w:rPr>
          <w:rFonts w:ascii="Times New Roman" w:hAnsi="Times New Roman"/>
          <w:color w:val="202A33"/>
          <w:sz w:val="22"/>
        </w:rPr>
        <w:t>[5] R. Smith, “An Overview of the Tesseract OCR Engine,” IEEE Ninth International Conference on Document Analysis and Recognition (ICDAR), Vol. 2, pp. 629–633, 2007.</w:t>
      </w:r>
    </w:p>
    <w:p>
      <w:pPr>
        <w:spacing w:line="300" w:lineRule="auto" w:after="80"/>
      </w:pPr>
      <w:r>
        <w:rPr>
          <w:rFonts w:ascii="Times New Roman" w:hAnsi="Times New Roman"/>
          <w:color w:val="202A33"/>
          <w:sz w:val="22"/>
        </w:rPr>
        <w:t>[6] Microsoft Corporation, “Microsoft Edge-TTS: Neural Speech Synthesis Documentation,” GitHub Open-Source Repository, 2024.</w:t>
      </w:r>
    </w:p>
    <w:p>
      <w:pPr>
        <w:spacing w:line="300" w:lineRule="auto" w:after="80"/>
      </w:pPr>
      <w:r>
        <w:rPr>
          <w:rFonts w:ascii="Times New Roman" w:hAnsi="Times New Roman"/>
          <w:color w:val="202A33"/>
          <w:sz w:val="22"/>
        </w:rPr>
        <w:t>[7] National Payments Corporation of India (NPCI), “UPI Monthly Operational Statistics and Vernacular Retail Adoption,” RBI Bulletin, 2025.</w:t>
      </w:r>
    </w:p>
    <w:p>
      <w:pPr>
        <w:spacing w:line="300" w:lineRule="auto" w:after="80"/>
      </w:pPr>
      <w:r>
        <w:rPr>
          <w:rFonts w:ascii="Times New Roman" w:hAnsi="Times New Roman"/>
          <w:color w:val="202A33"/>
          <w:sz w:val="22"/>
        </w:rPr>
        <w:t>[8] Ministry of Micro, Small &amp; Medium Enterprises (MSME), Government of India, “Annual Report on Kirana Digitization and Retail Growth,” New Delhi, 2025.</w:t>
      </w:r>
    </w:p>
    <w:p>
      <w:pPr>
        <w:spacing w:line="300" w:lineRule="auto" w:after="80"/>
      </w:pPr>
      <w:r>
        <w:rPr>
          <w:rFonts w:ascii="Times New Roman" w:hAnsi="Times New Roman"/>
          <w:color w:val="202A33"/>
          <w:sz w:val="22"/>
        </w:rPr>
        <w:t>[9] U. S. Tiwary and T. Siddiqui, “Natural Language Processing and Information Retrieval,” Oxford University Press, 2008.</w:t>
      </w:r>
    </w:p>
    <w:p>
      <w:pPr>
        <w:spacing w:line="300" w:lineRule="auto" w:after="80"/>
      </w:pPr>
      <w:r>
        <w:rPr>
          <w:rFonts w:ascii="Times New Roman" w:hAnsi="Times New Roman"/>
          <w:color w:val="202A33"/>
          <w:sz w:val="22"/>
        </w:rPr>
        <w:t>[10] S. Hochreiter and J. Schmidhuber, “Long Short-Term Memory,” Neural Computation, Vol. 9, No. 8, pp. 1735–1780, 1997.</w:t>
      </w:r>
    </w:p>
    <w:p>
      <w:pPr>
        <w:spacing w:line="300" w:lineRule="auto" w:after="80"/>
      </w:pPr>
      <w:r>
        <w:rPr>
          <w:rFonts w:ascii="Times New Roman" w:hAnsi="Times New Roman"/>
          <w:color w:val="202A33"/>
          <w:sz w:val="22"/>
        </w:rPr>
        <w:t>[11] J. Devlin et al., “BERT: Pre-training of Deep Bidirectional Transformers for Language Understanding,” NAACL-HLT, pp. 4171–4186, 2019.</w:t>
      </w:r>
    </w:p>
    <w:p>
      <w:pPr>
        <w:spacing w:line="300" w:lineRule="auto" w:after="80"/>
      </w:pPr>
      <w:r>
        <w:rPr>
          <w:rFonts w:ascii="Times New Roman" w:hAnsi="Times New Roman"/>
          <w:color w:val="202A33"/>
          <w:sz w:val="22"/>
        </w:rPr>
        <w:t>[12] Y. LeCun et al., “Gradient-Based Learning Applied to Document Recognition,” Proceedings of the IEEE, Vol. 86, No. 11, pp. 2278–2324, 1998.</w:t>
      </w:r>
    </w:p>
    <w:p>
      <w:pPr>
        <w:spacing w:line="300" w:lineRule="auto" w:after="80"/>
      </w:pPr>
      <w:r>
        <w:rPr>
          <w:rFonts w:ascii="Times New Roman" w:hAnsi="Times New Roman"/>
          <w:color w:val="202A33"/>
          <w:sz w:val="22"/>
        </w:rPr>
        <w:t>[13] FastAPI Framework Documentation, “Asynchronous Serverless Microservices and OpenAPI Validation,” Tiangolo, 2024.</w:t>
      </w:r>
    </w:p>
    <w:p>
      <w:pPr>
        <w:spacing w:line="300" w:lineRule="auto" w:after="80"/>
      </w:pPr>
      <w:r>
        <w:rPr>
          <w:rFonts w:ascii="Times New Roman" w:hAnsi="Times New Roman"/>
          <w:color w:val="202A33"/>
          <w:sz w:val="22"/>
        </w:rPr>
        <w:t>[14] SQLite Development Team, “Write-Ahead Logging (WAL) Architecture and ACID Durability,” SQLite.org Technical Papers, 2023.</w:t>
      </w:r>
    </w:p>
    <w:p>
      <w:pPr>
        <w:spacing w:line="300" w:lineRule="auto" w:after="80"/>
      </w:pPr>
      <w:r>
        <w:rPr>
          <w:rFonts w:ascii="Times New Roman" w:hAnsi="Times New Roman"/>
          <w:color w:val="202A33"/>
          <w:sz w:val="22"/>
        </w:rPr>
        <w:t>[15] World Wide Web Consortium (W3C), “Web Speech API Specification: SpeechRecognition &amp; SpeechSynthesis,” W3C Recommendation, 2023.</w:t>
      </w:r>
    </w:p>
    <w:p>
      <w:pPr>
        <w:spacing w:line="300" w:lineRule="auto" w:after="80"/>
      </w:pPr>
      <w:r>
        <w:rPr>
          <w:rFonts w:ascii="Times New Roman" w:hAnsi="Times New Roman"/>
          <w:color w:val="202A33"/>
          <w:sz w:val="22"/>
        </w:rPr>
        <w:t>[16] World Wide Web Consortium (W3C), “Progressive Web Application Architecture and Service Workers,” W3C Standard, 2024.</w:t>
      </w:r>
    </w:p>
    <w:p>
      <w:pPr>
        <w:spacing w:line="300" w:lineRule="auto" w:after="80"/>
      </w:pPr>
      <w:r>
        <w:rPr>
          <w:rFonts w:ascii="Times New Roman" w:hAnsi="Times New Roman"/>
          <w:color w:val="202A33"/>
          <w:sz w:val="22"/>
        </w:rPr>
        <w:t>[17] Maharashtra State Board of Technical Education (MSBTE), “Curriculum &amp; Micro-Project Guidelines for Computer Science &amp; Engineering,” Academic Year 2026-2027.</w:t>
      </w:r>
    </w:p>
    <w:p>
      <w:pPr>
        <w:spacing w:line="300" w:lineRule="auto" w:after="80"/>
      </w:pPr>
      <w:r>
        <w:rPr>
          <w:rFonts w:ascii="Times New Roman" w:hAnsi="Times New Roman"/>
          <w:color w:val="202A33"/>
          <w:sz w:val="22"/>
        </w:rPr>
        <w:t>[18] B. Baheti et al., “Devanagari OCR Error Correction using Deep Learning Language Models,” IEEE International Conference on Indic NLP, 2022.</w:t>
      </w:r>
    </w:p>
    <w:p>
      <w:pPr>
        <w:spacing w:line="300" w:lineRule="auto" w:after="80"/>
      </w:pPr>
      <w:r>
        <w:rPr>
          <w:rFonts w:ascii="Times New Roman" w:hAnsi="Times New Roman"/>
          <w:color w:val="202A33"/>
          <w:sz w:val="22"/>
        </w:rPr>
        <w:t>[19] R. Joshi et al., “KiranaPOS: An Empirical Study of Informal Credit Ledgers in Semi-Urban India,” ACM SIGCHI Conference on Human Factors in Computing Systems, 2023.</w:t>
      </w:r>
    </w:p>
    <w:p>
      <w:pPr>
        <w:spacing w:line="300" w:lineRule="auto" w:after="80"/>
      </w:pPr>
      <w:r>
        <w:rPr>
          <w:rFonts w:ascii="Times New Roman" w:hAnsi="Times New Roman"/>
          <w:color w:val="202A33"/>
          <w:sz w:val="22"/>
        </w:rPr>
        <w:t>[20] A. Krizhevsky, I. Sutskever, and G. E. Hinton, “ImageNet Classification with Deep Convolutional Neural Networks,” NeurIPS, Vol. 25, 2012.</w:t>
      </w:r>
    </w:p>
    <w:p>
      <w:r>
        <w:br w:type="page"/>
      </w:r>
    </w:p>
    <w:p>
      <w:pPr>
        <w:spacing w:before="280" w:after="280"/>
        <w:jc w:val="center"/>
      </w:pPr>
      <w:r>
        <w:rPr>
          <w:rFonts w:ascii="Times New Roman" w:hAnsi="Times New Roman"/>
          <w:b/>
          <w:color w:val="EE0000"/>
          <w:sz w:val="34"/>
        </w:rPr>
        <w:t>APPENDIX A</w:t>
        <w:br/>
        <w:t>KEY CODE SNIPPETS &amp; PRODUCTION API ENDPOINTS</w:t>
      </w:r>
    </w:p>
    <w:p>
      <w:pPr>
        <w:spacing w:before="200" w:after="60"/>
      </w:pPr>
      <w:r>
        <w:rPr>
          <w:rFonts w:ascii="Times New Roman" w:hAnsi="Times New Roman"/>
          <w:b/>
          <w:color w:val="7030A0"/>
          <w:sz w:val="24"/>
        </w:rPr>
        <w:t>A.1 Multimodal Vision OCR Endpoint (FastAPI)</w:t>
      </w:r>
    </w:p>
    <w:p>
      <w:pPr>
        <w:spacing w:before="80" w:after="120" w:line="252" w:lineRule="auto"/>
      </w:pPr>
      <w:r>
        <w:rPr>
          <w:rFonts w:ascii="Consolas" w:hAnsi="Consolas"/>
          <w:color w:val="141414"/>
          <w:sz w:val="18"/>
        </w:rPr>
        <w:t>@app.post('/api/ocr')</w:t>
        <w:br/>
        <w:t>async def process_ocr_receipt(file: UploadFile = File(...), category: str = Form('Purchase')):</w:t>
        <w:br/>
        <w:t xml:space="preserve">    contents = await file.read()</w:t>
        <w:br/>
        <w:t xml:space="preserve">    image = Image.open(io.BytesIO(contents))</w:t>
        <w:br/>
        <w:t xml:space="preserve">    prompt = '''</w:t>
        <w:br/>
        <w:t xml:space="preserve">    You are an expert Devanagari and English accounting OCR AI.</w:t>
        <w:br/>
        <w:t xml:space="preserve">    Extract vendor_name, date, items (item_name, qty, unit, price, total), grand_total.</w:t>
        <w:br/>
        <w:t xml:space="preserve">    Return strictly raw JSON format without markdown fences.</w:t>
        <w:br/>
        <w:t xml:space="preserve">    '''</w:t>
        <w:br/>
        <w:t xml:space="preserve">    model = genai.GenerativeModel('gemini-1.5-flash')</w:t>
        <w:br/>
        <w:t xml:space="preserve">    response = model.generate_content([prompt, image])</w:t>
        <w:br/>
        <w:t xml:space="preserve">    clean_json = response.text.replace('```json', '').replace('```', '').strip()</w:t>
        <w:br/>
        <w:t xml:space="preserve">    parsed_data = json.loads(clean_json)</w:t>
        <w:br/>
        <w:t xml:space="preserve">    return {'status': 'success', 'data': parsed_data}</w:t>
        <w:br/>
      </w:r>
    </w:p>
    <w:p>
      <w:pPr>
        <w:spacing w:before="200" w:after="60"/>
      </w:pPr>
      <w:r>
        <w:rPr>
          <w:rFonts w:ascii="Times New Roman" w:hAnsi="Times New Roman"/>
          <w:b/>
          <w:color w:val="7030A0"/>
          <w:sz w:val="24"/>
        </w:rPr>
        <w:t>A.2 Minimalist 1-Button Voice Player Controller (JavaScript)</w:t>
      </w:r>
    </w:p>
    <w:p>
      <w:pPr>
        <w:spacing w:before="80" w:after="120" w:line="252" w:lineRule="auto"/>
      </w:pPr>
      <w:r>
        <w:rPr>
          <w:rFonts w:ascii="Consolas" w:hAnsi="Consolas"/>
          <w:color w:val="141414"/>
          <w:sz w:val="18"/>
        </w:rPr>
        <w:t>function onVoiceSliderInput(msgId) {</w:t>
        <w:br/>
        <w:t xml:space="preserve">    isVoiceSliderDragging[msgId] = true;</w:t>
        <w:br/>
        <w:t xml:space="preserve">    const audio = document.getElementById(`audio-${msgId}`);</w:t>
        <w:br/>
        <w:t xml:space="preserve">    const slider = document.getElementById(`seek-${msgId}`);</w:t>
        <w:br/>
        <w:t xml:space="preserve">    const time = document.getElementById(`time-${msgId}`);</w:t>
        <w:br/>
        <w:t xml:space="preserve">    if (audio &amp;&amp; audio.duration &amp;&amp; slider) {</w:t>
        <w:br/>
        <w:t xml:space="preserve">        const seekTo = (parseFloat(slider.value) / 100) * audio.duration;</w:t>
        <w:br/>
        <w:t xml:space="preserve">        time.innerText = `${formatAudioTime(seekTo)} / ${formatAudioTime(audio.duration)}`;</w:t>
        <w:br/>
        <w:t xml:space="preserve">    }</w:t>
        <w:br/>
        <w:t>}</w:t>
        <w:br/>
        <w:br/>
        <w:t>function onVoiceSliderChange(msgId) {</w:t>
        <w:br/>
        <w:t xml:space="preserve">    const audio = document.getElementById(`audio-${msgId}`);</w:t>
        <w:br/>
        <w:t xml:space="preserve">    const slider = document.getElementById(`seek-${msgId}`);</w:t>
        <w:br/>
        <w:t xml:space="preserve">    if (audio &amp;&amp; audio.duration &amp;&amp; slider) {</w:t>
        <w:br/>
        <w:t xml:space="preserve">        audio.currentTime = (parseFloat(slider.value) / 100) * audio.duration;</w:t>
        <w:br/>
        <w:t xml:space="preserve">    }</w:t>
        <w:br/>
        <w:t xml:space="preserve">    setTimeout(() =&gt; { isVoiceSliderDragging[msgId] = false; }, 120);</w:t>
        <w:br/>
        <w:t>}</w:t>
        <w:br/>
      </w:r>
    </w:p>
    <w:p>
      <w:pPr>
        <w:spacing w:before="200" w:after="60"/>
      </w:pPr>
      <w:r>
        <w:rPr>
          <w:rFonts w:ascii="Times New Roman" w:hAnsi="Times New Roman"/>
          <w:b/>
          <w:color w:val="7030A0"/>
          <w:sz w:val="24"/>
        </w:rPr>
        <w:t>A.3 Context-Aware RAG Financial Copilot Query Endpoint</w:t>
      </w:r>
    </w:p>
    <w:p>
      <w:pPr>
        <w:spacing w:before="80" w:after="120" w:line="252" w:lineRule="auto"/>
      </w:pPr>
      <w:r>
        <w:rPr>
          <w:rFonts w:ascii="Consolas" w:hAnsi="Consolas"/>
          <w:color w:val="141414"/>
          <w:sz w:val="18"/>
        </w:rPr>
        <w:t>@app.post('/api/chat')</w:t>
        <w:br/>
        <w:t>async def ai_business_chat(req: ChatRequest):</w:t>
        <w:br/>
        <w:t xml:space="preserve">    conn = get_db()</w:t>
        <w:br/>
        <w:t xml:space="preserve">    cur = conn.cursor()</w:t>
        <w:br/>
        <w:t xml:space="preserve">    cur.execute('SELECT SUM(amount) FROM customer_khata WHERE transaction_type="DEBIT"')</w:t>
        <w:br/>
        <w:t xml:space="preserve">    total_credit = cur.fetchone()[0] or 0.0</w:t>
        <w:br/>
        <w:t xml:space="preserve">    cur.execute('SELECT item_name, stock_qty FROM shop_inventory WHERE stock_qty &lt;= alert_limit')</w:t>
        <w:br/>
        <w:t xml:space="preserve">    low_stock = cur.fetchall()</w:t>
        <w:br/>
        <w:t xml:space="preserve">    context = f'Total Pending Credit: Rs {total_credit}. Low Stock: {low_stock}.'</w:t>
        <w:br/>
        <w:t xml:space="preserve">    model = genai.GenerativeModel('gemini-1.5-flash')</w:t>
        <w:br/>
        <w:t xml:space="preserve">    resp = model.generate_content(f'Context: {context}\nQuestion: {req.message}')</w:t>
        <w:br/>
        <w:t xml:space="preserve">    audio_bytes = await generate_neural_tts(resp.text, req.language)</w:t>
        <w:br/>
        <w:t xml:space="preserve">    return {'answer': resp.text, 'audio_data': audio_bytes}</w:t>
        <w:br/>
      </w:r>
    </w:p>
    <w:p>
      <w:r>
        <w:br w:type="page"/>
      </w:r>
    </w:p>
    <w:p>
      <w:pPr>
        <w:spacing w:before="280" w:after="280"/>
        <w:jc w:val="center"/>
      </w:pPr>
      <w:r>
        <w:rPr>
          <w:rFonts w:ascii="Times New Roman" w:hAnsi="Times New Roman"/>
          <w:b/>
          <w:color w:val="EE0000"/>
          <w:sz w:val="34"/>
        </w:rPr>
        <w:t>APPENDIX B</w:t>
        <w:br/>
        <w:t>PRODUCTION CLOUD DEPLOYMENT &amp; USER MANUAL</w:t>
      </w:r>
    </w:p>
    <w:p>
      <w:pPr>
        <w:spacing w:before="200" w:after="60"/>
      </w:pPr>
      <w:r>
        <w:rPr>
          <w:rFonts w:ascii="Times New Roman" w:hAnsi="Times New Roman"/>
          <w:b/>
          <w:color w:val="7030A0"/>
          <w:sz w:val="24"/>
        </w:rPr>
        <w:t>B.1 Live Vercel Production Cloud Architecture</w:t>
      </w:r>
    </w:p>
    <w:p>
      <w:pPr>
        <w:spacing w:line="300" w:lineRule="auto" w:after="80"/>
      </w:pPr>
      <w:r>
        <w:rPr>
          <w:rFonts w:ascii="Times New Roman" w:hAnsi="Times New Roman"/>
          <w:color w:val="202A33"/>
          <w:sz w:val="22"/>
        </w:rPr>
        <w:t>VernaLedger-AI is compiled, deployed, and live on high-availability serverless cloud infrastructure on Vercel:</w:t>
        <w:br/>
        <w:t>• Production Live URL: https://vernaledger-ai-fej4.vercel.app</w:t>
        <w:br/>
        <w:t>• GitHub Source Repository: https://github.com/sanketkirdat08-cmd/vernaledger-ai.git</w:t>
        <w:br/>
        <w:t>• Production Backend: FastAPI Python Serverless Function (/api/index.py)</w:t>
        <w:br/>
        <w:t>• Production Frontend: Cyberpunk Dark Glassmorphic PWA (/public/index.html, /public/style.css, /public/app.js)</w:t>
        <w:br/>
        <w:t>• PWA Manifest URL: https://vernaledger-ai-fej4.vercel.app/manifest.webmanifest</w:t>
        <w:br/>
        <w:t>• Service Worker: sw.js (Guarantees offline cache boot and 1-tap installation on Android/iOS/PC)</w:t>
      </w:r>
    </w:p>
    <w:p>
      <w:pPr>
        <w:spacing w:before="200" w:after="60"/>
      </w:pPr>
      <w:r>
        <w:rPr>
          <w:rFonts w:ascii="Times New Roman" w:hAnsi="Times New Roman"/>
          <w:b/>
          <w:color w:val="7030A0"/>
          <w:sz w:val="24"/>
        </w:rPr>
        <w:t>B.2 Kirana Merchant Quick-Start User Manual</w:t>
      </w:r>
    </w:p>
    <w:p>
      <w:pPr>
        <w:pStyle w:val="ListBullet"/>
        <w:spacing w:line="288" w:lineRule="auto" w:after="60"/>
      </w:pPr>
      <w:r>
        <w:rPr>
          <w:rFonts w:ascii="Times New Roman" w:hAnsi="Times New Roman"/>
          <w:b/>
          <w:color w:val="202A33"/>
          <w:sz w:val="22"/>
        </w:rPr>
        <w:t xml:space="preserve">Step 1: PWA Installation: </w:t>
      </w:r>
      <w:r>
        <w:rPr>
          <w:rFonts w:ascii="Times New Roman" w:hAnsi="Times New Roman"/>
          <w:color w:val="202A33"/>
          <w:sz w:val="22"/>
        </w:rPr>
        <w:t>Open https://vernaledger-ai-fej4.vercel.app in Google Chrome or Safari on mobile. Tap 'Install VernaLedger' from the browser prompt to install it as an app icon on your home screen.</w:t>
      </w:r>
    </w:p>
    <w:p>
      <w:pPr>
        <w:pStyle w:val="ListBullet"/>
        <w:spacing w:line="288" w:lineRule="auto" w:after="60"/>
      </w:pPr>
      <w:r>
        <w:rPr>
          <w:rFonts w:ascii="Times New Roman" w:hAnsi="Times New Roman"/>
          <w:b/>
          <w:color w:val="202A33"/>
          <w:sz w:val="22"/>
        </w:rPr>
        <w:t xml:space="preserve">Step 2: Handwritten Receipt Scanning: </w:t>
      </w:r>
      <w:r>
        <w:rPr>
          <w:rFonts w:ascii="Times New Roman" w:hAnsi="Times New Roman"/>
          <w:color w:val="202A33"/>
          <w:sz w:val="22"/>
        </w:rPr>
        <w:t>Navigate to the 'Smart OCR Scanner' tab. Tap 'Take Photo' or upload a mandi invoice photo. Gemini Vision extracts all line items within 2 seconds. Tap 'Add to Inventory' to inward items immediately.</w:t>
      </w:r>
    </w:p>
    <w:p>
      <w:pPr>
        <w:pStyle w:val="ListBullet"/>
        <w:spacing w:line="288" w:lineRule="auto" w:after="60"/>
      </w:pPr>
      <w:r>
        <w:rPr>
          <w:rFonts w:ascii="Times New Roman" w:hAnsi="Times New Roman"/>
          <w:b/>
          <w:color w:val="202A33"/>
          <w:sz w:val="22"/>
        </w:rPr>
        <w:t xml:space="preserve">Step 3: Hands-Free Spoken Voice Billing: </w:t>
      </w:r>
      <w:r>
        <w:rPr>
          <w:rFonts w:ascii="Times New Roman" w:hAnsi="Times New Roman"/>
          <w:color w:val="202A33"/>
          <w:sz w:val="22"/>
        </w:rPr>
        <w:t>Tap the circular microphone button. Speak in Marathi (e.g., 'सुरेश ला २ किलो साखर १०० रुपये आणि १ लिटर तेल १५० रुपये'). Review the extracted modal and tap 'Confirm &amp; Bill'.</w:t>
      </w:r>
    </w:p>
    <w:p>
      <w:pPr>
        <w:pStyle w:val="ListBullet"/>
        <w:spacing w:line="288" w:lineRule="auto" w:after="60"/>
      </w:pPr>
      <w:r>
        <w:rPr>
          <w:rFonts w:ascii="Times New Roman" w:hAnsi="Times New Roman"/>
          <w:b/>
          <w:color w:val="202A33"/>
          <w:sz w:val="22"/>
        </w:rPr>
        <w:t xml:space="preserve">Step 4: Customer Khata &amp; WhatsApp Reminders: </w:t>
      </w:r>
      <w:r>
        <w:rPr>
          <w:rFonts w:ascii="Times New Roman" w:hAnsi="Times New Roman"/>
          <w:color w:val="202A33"/>
          <w:sz w:val="22"/>
        </w:rPr>
        <w:t>Select any customer in the 'Customer Khata' tab. Tap 'Send WhatsApp Slip' to open WhatsApp with a pre-filled itemized bill and payment link.</w:t>
      </w:r>
    </w:p>
    <w:p>
      <w:pPr>
        <w:pStyle w:val="ListBullet"/>
        <w:spacing w:line="288" w:lineRule="auto" w:after="60"/>
      </w:pPr>
      <w:r>
        <w:rPr>
          <w:rFonts w:ascii="Times New Roman" w:hAnsi="Times New Roman"/>
          <w:b/>
          <w:color w:val="202A33"/>
          <w:sz w:val="22"/>
        </w:rPr>
        <w:t xml:space="preserve">Step 5: Voice Audio Player Usage: </w:t>
      </w:r>
      <w:r>
        <w:rPr>
          <w:rFonts w:ascii="Times New Roman" w:hAnsi="Times New Roman"/>
          <w:color w:val="202A33"/>
          <w:sz w:val="22"/>
        </w:rPr>
        <w:t>In AI Chat, tap the circular ▶ button to listen to answers. Drag the slider smoothly forward and backward with your finger to repeat any sentence.</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Times New Roman" w:hAnsi="Times New Roman"/>
      <w:color w:val="202A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