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88B5C21">
            <wp:extent cx="1371600" cy="106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371600" cy="1060361"/>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FC7F95" w14:paraId="707250A8"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t>Sanket Kirdat (Team Leader &amp; AI Developer)</w:t>
            </w:r>
          </w:p>
        </w:tc>
      </w:tr>
      <w:tr w:rsidR="00FC7F95" w14:paraId="3F0C73EC"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t>Sakshi Bhagat (Frontend &amp; UI Developer)</w:t>
            </w:r>
          </w:p>
        </w:tc>
      </w:tr>
      <w:tr w:rsidR="00FC7F95" w14:paraId="40C0AF4B"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t>Vaishnavi Dhavale (Voice Billing &amp; AI Developer)</w:t>
            </w:r>
          </w:p>
        </w:tc>
      </w:tr>
      <w:tr w:rsidR="00FC7F95" w14:paraId="5E6C8476"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t>Rushikesh Mulik (Backend &amp; Database Developer)</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t>Prof. Kaisar Atar Sir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w:t>
      </w:r>
      <w:r>
        <w:rPr>
          <w:rFonts w:ascii="Times New Roman" w:hAnsi="Times New Roman"/>
          <w:color w:val="0F172A"/>
          <w:sz w:val="24"/>
        </w:rPr>
        <w:t>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p>
      <w:pPr>
        <w:pStyle w:val="Heading1"/>
      </w:pPr>
      <w:r>
        <w:t>6. ADVANCED TECHNICAL ARCHITECTURE &amp; PILLARS</w:t>
      </w:r>
    </w:p>
    <w:p>
      <w:r>
        <w:rPr>
          <w:b/>
        </w:rPr>
        <w:t xml:space="preserve">• Hybrid Local-First Engine (VernaStorage &amp; /api/sync): </w:t>
      </w:r>
      <w:r>
        <w:t>Ensures zero serverless data loss on Vercel cold-starts with client-side persistent storage and automated SQLite /tmp/ledger.db re-hydration.</w:t>
      </w:r>
    </w:p>
    <w:p>
      <w:r>
        <w:rPr>
          <w:b/>
        </w:rPr>
        <w:t xml:space="preserve">• 5 Multimodal Scanner Pillars: </w:t>
      </w:r>
      <w:r>
        <w:t>Vision Transformers (ViT), Native Multimodal AI, Google TPU Cloud, Context-Aware Attention, and Google Cloud Vision Fallback for sub-1.2s receipt extraction.</w:t>
      </w:r>
    </w:p>
    <w:p>
      <w:r>
        <w:rPr>
          <w:b/>
        </w:rPr>
        <w:t xml:space="preserve">• 4 Chatbot Core Pillars: </w:t>
      </w:r>
      <w:r>
        <w:t>Native Multimodal Voice Architecture, Vernacular Satari/Puneri Dialect ASR, Transformer LLM Reasoning with live SQLite ACID context, and Low-Latency WAL Engine.</w:t>
      </w:r>
    </w:p>
    <w:sectPr w:rsidR="00FC7F95"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4C76" w14:textId="77777777" w:rsidR="005E4016" w:rsidRDefault="005E4016">
      <w:pPr>
        <w:spacing w:after="0" w:line="240" w:lineRule="auto"/>
      </w:pPr>
      <w:r>
        <w:separator/>
      </w:r>
    </w:p>
  </w:endnote>
  <w:endnote w:type="continuationSeparator" w:id="0">
    <w:p w14:paraId="65A4D3A6" w14:textId="77777777" w:rsidR="005E4016" w:rsidRDefault="005E4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826CB" w14:textId="77777777" w:rsidR="005E4016" w:rsidRDefault="005E4016">
      <w:pPr>
        <w:spacing w:after="0" w:line="240" w:lineRule="auto"/>
      </w:pPr>
      <w:r>
        <w:separator/>
      </w:r>
    </w:p>
  </w:footnote>
  <w:footnote w:type="continuationSeparator" w:id="0">
    <w:p w14:paraId="4801B3AE" w14:textId="77777777" w:rsidR="005E4016" w:rsidRDefault="005E4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E4016"/>
    <w:rsid w:val="00686030"/>
    <w:rsid w:val="007F08C1"/>
    <w:rsid w:val="009E0B71"/>
    <w:rsid w:val="00AA1D8D"/>
    <w:rsid w:val="00AA4E5A"/>
    <w:rsid w:val="00B47730"/>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1491</Words>
  <Characters>8501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8</cp:revision>
  <dcterms:created xsi:type="dcterms:W3CDTF">2013-12-23T23:15:00Z</dcterms:created>
  <dcterms:modified xsi:type="dcterms:W3CDTF">2026-10-22T13:03:00Z</dcterms:modified>
  <cp:category/>
</cp:coreProperties>
</file>