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55E50" w:rsidRPr="00E05D55" w:rsidRDefault="00455E50" w:rsidP="00D05ADE">
      <w:pPr>
        <w:spacing w:after="0" w:line="240" w:lineRule="auto"/>
        <w:ind w:left="2880" w:firstLine="720"/>
        <w:rPr>
          <w:b/>
        </w:rPr>
      </w:pPr>
      <w:r>
        <w:rPr>
          <w:b/>
        </w:rPr>
        <w:t xml:space="preserve">OMM1 Practical </w:t>
      </w:r>
      <w:r w:rsidR="00BE1209">
        <w:rPr>
          <w:b/>
        </w:rPr>
        <w:t xml:space="preserve">2 </w:t>
      </w:r>
      <w:bookmarkStart w:id="0" w:name="_GoBack"/>
      <w:bookmarkEnd w:id="0"/>
      <w:r w:rsidR="00CC682D">
        <w:rPr>
          <w:b/>
        </w:rPr>
        <w:t>Cervical</w:t>
      </w:r>
      <w:r w:rsidR="004469EE">
        <w:rPr>
          <w:b/>
        </w:rPr>
        <w:t xml:space="preserve"> Spine </w:t>
      </w:r>
      <w:r w:rsidR="00E64C85">
        <w:rPr>
          <w:b/>
        </w:rPr>
        <w:t>04/16/15</w:t>
      </w:r>
    </w:p>
    <w:p w:rsidR="00B20B41" w:rsidRPr="00B20B41" w:rsidRDefault="00064456" w:rsidP="00B20B41">
      <w:pPr>
        <w:spacing w:after="0" w:line="240" w:lineRule="auto"/>
        <w:rPr>
          <w:u w:val="single"/>
        </w:rPr>
      </w:pPr>
      <w:r>
        <w:rPr>
          <w:b/>
        </w:rPr>
        <w:t>DIFFERENTIAL DIAGNOSIS</w:t>
      </w:r>
      <w:r w:rsidR="00B20B41">
        <w:t xml:space="preserve"> </w:t>
      </w:r>
    </w:p>
    <w:tbl>
      <w:tblPr>
        <w:tblStyle w:val="TableGrid"/>
        <w:tblW w:w="10188" w:type="dxa"/>
        <w:tblLook w:val="04A0" w:firstRow="1" w:lastRow="0" w:firstColumn="1" w:lastColumn="0" w:noHBand="0" w:noVBand="1"/>
      </w:tblPr>
      <w:tblGrid>
        <w:gridCol w:w="5058"/>
        <w:gridCol w:w="5130"/>
      </w:tblGrid>
      <w:tr w:rsidR="00FD7692" w:rsidTr="00FD7692">
        <w:trPr>
          <w:trHeight w:val="285"/>
        </w:trPr>
        <w:tc>
          <w:tcPr>
            <w:tcW w:w="5058" w:type="dxa"/>
          </w:tcPr>
          <w:p w:rsidR="00FD7692" w:rsidRDefault="00FD7692" w:rsidP="007A1DB5">
            <w:r>
              <w:t xml:space="preserve">Sinusitis </w:t>
            </w:r>
          </w:p>
        </w:tc>
        <w:tc>
          <w:tcPr>
            <w:tcW w:w="5130" w:type="dxa"/>
          </w:tcPr>
          <w:p w:rsidR="00FD7692" w:rsidRDefault="00FD7692" w:rsidP="00B20B41"/>
        </w:tc>
      </w:tr>
      <w:tr w:rsidR="00FD7692" w:rsidTr="00FD7692">
        <w:trPr>
          <w:trHeight w:val="269"/>
        </w:trPr>
        <w:tc>
          <w:tcPr>
            <w:tcW w:w="5058" w:type="dxa"/>
          </w:tcPr>
          <w:p w:rsidR="00FD7692" w:rsidRDefault="00FD7692" w:rsidP="00E330E3">
            <w:r>
              <w:t>Tension headache</w:t>
            </w:r>
          </w:p>
        </w:tc>
        <w:tc>
          <w:tcPr>
            <w:tcW w:w="5130" w:type="dxa"/>
          </w:tcPr>
          <w:p w:rsidR="00FD7692" w:rsidRDefault="00FD7692" w:rsidP="00B20B41"/>
        </w:tc>
      </w:tr>
      <w:tr w:rsidR="00FD7692" w:rsidTr="00FD7692">
        <w:trPr>
          <w:trHeight w:val="285"/>
        </w:trPr>
        <w:tc>
          <w:tcPr>
            <w:tcW w:w="5058" w:type="dxa"/>
          </w:tcPr>
          <w:p w:rsidR="00FD7692" w:rsidRDefault="00FD7692" w:rsidP="00B20B41">
            <w:r>
              <w:t>Migraine headache</w:t>
            </w:r>
          </w:p>
        </w:tc>
        <w:tc>
          <w:tcPr>
            <w:tcW w:w="5130" w:type="dxa"/>
          </w:tcPr>
          <w:p w:rsidR="00FD7692" w:rsidRDefault="00FD7692" w:rsidP="00B20B41"/>
        </w:tc>
      </w:tr>
      <w:tr w:rsidR="00FD7692" w:rsidTr="00FD7692">
        <w:trPr>
          <w:trHeight w:val="285"/>
        </w:trPr>
        <w:tc>
          <w:tcPr>
            <w:tcW w:w="5058" w:type="dxa"/>
          </w:tcPr>
          <w:p w:rsidR="00FD7692" w:rsidRDefault="00FD7692" w:rsidP="001D3E83"/>
        </w:tc>
        <w:tc>
          <w:tcPr>
            <w:tcW w:w="5130" w:type="dxa"/>
          </w:tcPr>
          <w:p w:rsidR="00FD7692" w:rsidRDefault="00FD7692" w:rsidP="00B20B41"/>
        </w:tc>
      </w:tr>
    </w:tbl>
    <w:p w:rsidR="00064456" w:rsidRPr="00064456" w:rsidRDefault="00064456" w:rsidP="00B20B41">
      <w:pPr>
        <w:spacing w:after="0" w:line="240" w:lineRule="auto"/>
        <w:rPr>
          <w:b/>
        </w:rPr>
      </w:pPr>
      <w:r>
        <w:rPr>
          <w:b/>
        </w:rPr>
        <w:t>OBSERVATION</w:t>
      </w:r>
      <w:r w:rsidR="0085645C">
        <w:rPr>
          <w:b/>
        </w:rPr>
        <w:t xml:space="preserve"> (As seen on pa</w:t>
      </w:r>
      <w:r w:rsidR="003D30F1">
        <w:rPr>
          <w:b/>
        </w:rPr>
        <w:t>rtner</w:t>
      </w:r>
      <w:r w:rsidR="0085645C">
        <w:rPr>
          <w:b/>
        </w:rPr>
        <w:t>)</w:t>
      </w:r>
      <w:r w:rsidR="0085645C">
        <w:rPr>
          <w:b/>
        </w:rPr>
        <w:tab/>
      </w:r>
      <w:r w:rsidR="0085645C">
        <w:rPr>
          <w:b/>
        </w:rPr>
        <w:tab/>
      </w:r>
      <w:r w:rsidR="0085645C">
        <w:rPr>
          <w:b/>
        </w:rPr>
        <w:tab/>
      </w:r>
      <w:r w:rsidR="0085645C">
        <w:rPr>
          <w:b/>
        </w:rPr>
        <w:tab/>
        <w:t>Case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130"/>
      </w:tblGrid>
      <w:tr w:rsidR="00FD7692" w:rsidRPr="004B672E" w:rsidTr="00FD7692">
        <w:trPr>
          <w:trHeight w:val="233"/>
        </w:trPr>
        <w:tc>
          <w:tcPr>
            <w:tcW w:w="5058" w:type="dxa"/>
          </w:tcPr>
          <w:p w:rsidR="00FD7692" w:rsidRPr="004B672E" w:rsidRDefault="00FD7692" w:rsidP="00FD7692">
            <w:r w:rsidRPr="004B672E">
              <w:t>General appearance</w:t>
            </w:r>
            <w:r>
              <w:t xml:space="preserve">/ neck edema  </w:t>
            </w:r>
          </w:p>
        </w:tc>
        <w:tc>
          <w:tcPr>
            <w:tcW w:w="5130" w:type="dxa"/>
          </w:tcPr>
          <w:p w:rsidR="00FD7692" w:rsidRPr="004B672E" w:rsidRDefault="00FD7692" w:rsidP="00B20B41"/>
        </w:tc>
      </w:tr>
      <w:tr w:rsidR="00FD7692" w:rsidRPr="004B672E" w:rsidTr="00FD7692">
        <w:trPr>
          <w:trHeight w:val="270"/>
        </w:trPr>
        <w:tc>
          <w:tcPr>
            <w:tcW w:w="5058" w:type="dxa"/>
          </w:tcPr>
          <w:p w:rsidR="00FD7692" w:rsidRPr="004B672E" w:rsidRDefault="00FD7692" w:rsidP="00B20B41">
            <w:r w:rsidRPr="004B672E">
              <w:t>AP curves</w:t>
            </w:r>
          </w:p>
        </w:tc>
        <w:tc>
          <w:tcPr>
            <w:tcW w:w="5130" w:type="dxa"/>
          </w:tcPr>
          <w:p w:rsidR="00FD7692" w:rsidRPr="004B672E" w:rsidRDefault="00FD7692" w:rsidP="00B20B41">
            <w:r w:rsidRPr="004B672E">
              <w:t>Fatigued posture</w:t>
            </w:r>
            <w:r>
              <w:t xml:space="preserve"> possible</w:t>
            </w:r>
          </w:p>
        </w:tc>
      </w:tr>
      <w:tr w:rsidR="00FD7692" w:rsidRPr="004B672E" w:rsidTr="00FD7692">
        <w:trPr>
          <w:trHeight w:val="255"/>
        </w:trPr>
        <w:tc>
          <w:tcPr>
            <w:tcW w:w="5058" w:type="dxa"/>
          </w:tcPr>
          <w:p w:rsidR="00FD7692" w:rsidRPr="004B672E" w:rsidRDefault="00FD7692" w:rsidP="00B20B41">
            <w:r w:rsidRPr="004B672E">
              <w:t>Lateral curves</w:t>
            </w:r>
          </w:p>
        </w:tc>
        <w:tc>
          <w:tcPr>
            <w:tcW w:w="5130" w:type="dxa"/>
          </w:tcPr>
          <w:p w:rsidR="00FD7692" w:rsidRPr="004B672E" w:rsidRDefault="00FD7692" w:rsidP="000C5DDD"/>
        </w:tc>
      </w:tr>
      <w:tr w:rsidR="00FD7692" w:rsidTr="00FD7692">
        <w:trPr>
          <w:trHeight w:val="188"/>
        </w:trPr>
        <w:tc>
          <w:tcPr>
            <w:tcW w:w="5058" w:type="dxa"/>
          </w:tcPr>
          <w:p w:rsidR="00FD7692" w:rsidRDefault="00FD7692" w:rsidP="003A643C">
            <w:r>
              <w:t>Head position</w:t>
            </w:r>
          </w:p>
        </w:tc>
        <w:tc>
          <w:tcPr>
            <w:tcW w:w="5130" w:type="dxa"/>
          </w:tcPr>
          <w:p w:rsidR="00FD7692" w:rsidRDefault="00FD7692" w:rsidP="00B20B41"/>
        </w:tc>
      </w:tr>
    </w:tbl>
    <w:p w:rsidR="00064456" w:rsidRDefault="00064456" w:rsidP="00B20B41">
      <w:pPr>
        <w:spacing w:after="0" w:line="240" w:lineRule="auto"/>
        <w:rPr>
          <w:b/>
        </w:rPr>
      </w:pPr>
      <w:r>
        <w:rPr>
          <w:b/>
        </w:rPr>
        <w:t>PALPATION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130"/>
      </w:tblGrid>
      <w:tr w:rsidR="00FD7692" w:rsidTr="00FD7692">
        <w:trPr>
          <w:trHeight w:val="224"/>
        </w:trPr>
        <w:tc>
          <w:tcPr>
            <w:tcW w:w="5058" w:type="dxa"/>
          </w:tcPr>
          <w:p w:rsidR="00FD7692" w:rsidRPr="004B672E" w:rsidRDefault="00FD7692" w:rsidP="003D30F1">
            <w:r w:rsidRPr="004B672E">
              <w:t xml:space="preserve">Cervical: erector spinae, SCM/ scalenes </w:t>
            </w:r>
            <w:r>
              <w:t>/temporalis</w:t>
            </w:r>
          </w:p>
        </w:tc>
        <w:tc>
          <w:tcPr>
            <w:tcW w:w="5130" w:type="dxa"/>
          </w:tcPr>
          <w:p w:rsidR="00FD7692" w:rsidRPr="0037463C" w:rsidRDefault="00FD7692" w:rsidP="00440EFD">
            <w:r w:rsidRPr="004B672E">
              <w:t>hypertonia</w:t>
            </w:r>
          </w:p>
        </w:tc>
      </w:tr>
      <w:tr w:rsidR="00FD7692" w:rsidTr="00FD7692">
        <w:trPr>
          <w:trHeight w:val="555"/>
        </w:trPr>
        <w:tc>
          <w:tcPr>
            <w:tcW w:w="5058" w:type="dxa"/>
          </w:tcPr>
          <w:p w:rsidR="00FD7692" w:rsidRPr="004B672E" w:rsidRDefault="00FD7692" w:rsidP="00440EFD">
            <w:r w:rsidRPr="004B672E">
              <w:t>Thoracic inlet Diagnosis: somatic dysfunc</w:t>
            </w:r>
            <w:r>
              <w:t xml:space="preserve">tion of first rib,  T1 </w:t>
            </w:r>
          </w:p>
        </w:tc>
        <w:tc>
          <w:tcPr>
            <w:tcW w:w="5130" w:type="dxa"/>
          </w:tcPr>
          <w:p w:rsidR="00FD7692" w:rsidRDefault="00FD7692" w:rsidP="008C5168">
            <w:r>
              <w:t>State T1/ rib 1 mechanics</w:t>
            </w:r>
          </w:p>
          <w:p w:rsidR="00FD7692" w:rsidRDefault="00FD7692" w:rsidP="008C5168">
            <w:r w:rsidRPr="004B672E">
              <w:t>SD T</w:t>
            </w:r>
            <w:r>
              <w:t xml:space="preserve">1(S/B + rot) relate to rib 1 </w:t>
            </w:r>
          </w:p>
          <w:p w:rsidR="00FD7692" w:rsidRPr="004B672E" w:rsidRDefault="00FD7692" w:rsidP="008C5168">
            <w:r>
              <w:t>Rib elevated opposite to T1 sidebending</w:t>
            </w:r>
          </w:p>
        </w:tc>
      </w:tr>
      <w:tr w:rsidR="00FD7692" w:rsidTr="00FD7692">
        <w:trPr>
          <w:trHeight w:val="593"/>
        </w:trPr>
        <w:tc>
          <w:tcPr>
            <w:tcW w:w="5058" w:type="dxa"/>
          </w:tcPr>
          <w:p w:rsidR="00FD7692" w:rsidRPr="004B672E" w:rsidRDefault="00FD7692" w:rsidP="001D3E83">
            <w:r w:rsidRPr="004B672E">
              <w:t>Thoracic spine:</w:t>
            </w:r>
          </w:p>
          <w:p w:rsidR="00FD7692" w:rsidRPr="004B672E" w:rsidRDefault="00FD7692" w:rsidP="001D3E83">
            <w:r w:rsidRPr="004B672E">
              <w:t>T1-4 to head and neck/  tone , tenderness</w:t>
            </w:r>
          </w:p>
        </w:tc>
        <w:tc>
          <w:tcPr>
            <w:tcW w:w="5130" w:type="dxa"/>
          </w:tcPr>
          <w:p w:rsidR="00FD7692" w:rsidRPr="004B672E" w:rsidRDefault="00FD7692" w:rsidP="00F606B7">
            <w:r w:rsidRPr="004B672E">
              <w:t>Thoracic spine TART changes (increased tone, tenderness)</w:t>
            </w:r>
          </w:p>
        </w:tc>
      </w:tr>
      <w:tr w:rsidR="00FD7692" w:rsidTr="00FD7692">
        <w:trPr>
          <w:trHeight w:val="277"/>
        </w:trPr>
        <w:tc>
          <w:tcPr>
            <w:tcW w:w="5058" w:type="dxa"/>
          </w:tcPr>
          <w:p w:rsidR="00FD7692" w:rsidRPr="004B672E" w:rsidRDefault="00FD7692" w:rsidP="00C656D3">
            <w:r w:rsidRPr="004B672E">
              <w:t>Thoracic spine Autonomics: red reflex</w:t>
            </w:r>
          </w:p>
          <w:p w:rsidR="00FD7692" w:rsidRPr="004B672E" w:rsidRDefault="00FD7692" w:rsidP="00C656D3">
            <w:r>
              <w:t xml:space="preserve">T1-4 to head and neck/ </w:t>
            </w:r>
          </w:p>
        </w:tc>
        <w:tc>
          <w:tcPr>
            <w:tcW w:w="5130" w:type="dxa"/>
          </w:tcPr>
          <w:p w:rsidR="00FD7692" w:rsidRPr="004B672E" w:rsidRDefault="00FD7692" w:rsidP="00C656D3">
            <w:r>
              <w:t xml:space="preserve">Red reflex </w:t>
            </w:r>
          </w:p>
          <w:p w:rsidR="00FD7692" w:rsidRPr="004B672E" w:rsidRDefault="00FD7692" w:rsidP="00C656D3">
            <w:r w:rsidRPr="004B672E">
              <w:t>Redness or blanching</w:t>
            </w:r>
          </w:p>
        </w:tc>
      </w:tr>
      <w:tr w:rsidR="00FD7692" w:rsidTr="00FD7692">
        <w:trPr>
          <w:trHeight w:val="277"/>
        </w:trPr>
        <w:tc>
          <w:tcPr>
            <w:tcW w:w="5058" w:type="dxa"/>
          </w:tcPr>
          <w:p w:rsidR="00FD7692" w:rsidRPr="004B672E" w:rsidRDefault="00FD7692" w:rsidP="00042ED9">
            <w:r w:rsidRPr="004B672E">
              <w:t xml:space="preserve">Sub-occipital muscles </w:t>
            </w:r>
          </w:p>
        </w:tc>
        <w:tc>
          <w:tcPr>
            <w:tcW w:w="5130" w:type="dxa"/>
          </w:tcPr>
          <w:p w:rsidR="00FD7692" w:rsidRPr="004B672E" w:rsidRDefault="00FD7692" w:rsidP="00EB562E">
            <w:r w:rsidRPr="004B672E">
              <w:t>Increased tone and tenderness/ radiation pain</w:t>
            </w:r>
          </w:p>
        </w:tc>
      </w:tr>
      <w:tr w:rsidR="00FD7692" w:rsidTr="00FD7692">
        <w:trPr>
          <w:trHeight w:val="277"/>
        </w:trPr>
        <w:tc>
          <w:tcPr>
            <w:tcW w:w="5058" w:type="dxa"/>
          </w:tcPr>
          <w:p w:rsidR="00FD7692" w:rsidRPr="004B672E" w:rsidRDefault="00FD7692" w:rsidP="00042ED9">
            <w:r>
              <w:t>Lymph nodes</w:t>
            </w:r>
          </w:p>
        </w:tc>
        <w:tc>
          <w:tcPr>
            <w:tcW w:w="5130" w:type="dxa"/>
          </w:tcPr>
          <w:p w:rsidR="00FD7692" w:rsidRPr="004B672E" w:rsidRDefault="00FD7692" w:rsidP="00EB562E">
            <w:r>
              <w:t>Enlarged or tender</w:t>
            </w:r>
          </w:p>
        </w:tc>
      </w:tr>
      <w:tr w:rsidR="00FD7692" w:rsidTr="00FD7692">
        <w:trPr>
          <w:trHeight w:val="305"/>
        </w:trPr>
        <w:tc>
          <w:tcPr>
            <w:tcW w:w="5058" w:type="dxa"/>
          </w:tcPr>
          <w:p w:rsidR="00FD7692" w:rsidRPr="00730B03" w:rsidRDefault="00FD7692" w:rsidP="00176FA7">
            <w:pPr>
              <w:rPr>
                <w:b/>
              </w:rPr>
            </w:pPr>
            <w:r w:rsidRPr="007759ED">
              <w:t xml:space="preserve">Palpation of greater occipital nerve </w:t>
            </w:r>
            <w:r>
              <w:t>/ nuchal line/</w:t>
            </w:r>
          </w:p>
        </w:tc>
        <w:tc>
          <w:tcPr>
            <w:tcW w:w="5130" w:type="dxa"/>
          </w:tcPr>
          <w:p w:rsidR="00FD7692" w:rsidRPr="0037463C" w:rsidRDefault="00FD7692" w:rsidP="00B20B41">
            <w:r>
              <w:t>Pain radiates to head / tenderness</w:t>
            </w:r>
          </w:p>
        </w:tc>
      </w:tr>
    </w:tbl>
    <w:p w:rsidR="005F39FE" w:rsidRPr="003F5493" w:rsidRDefault="005F39FE" w:rsidP="005F39FE">
      <w:pPr>
        <w:spacing w:after="0" w:line="240" w:lineRule="auto"/>
        <w:rPr>
          <w:b/>
        </w:rPr>
      </w:pPr>
      <w:r>
        <w:rPr>
          <w:b/>
        </w:rPr>
        <w:t>Range of Motion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130"/>
      </w:tblGrid>
      <w:tr w:rsidR="00FD7692" w:rsidTr="00FD7692">
        <w:trPr>
          <w:trHeight w:val="277"/>
        </w:trPr>
        <w:tc>
          <w:tcPr>
            <w:tcW w:w="5058" w:type="dxa"/>
          </w:tcPr>
          <w:p w:rsidR="00FD7692" w:rsidRPr="000C5DDD" w:rsidRDefault="00FD7692" w:rsidP="00176FA7">
            <w:r>
              <w:t>Cervical spine Passive exam: screen with translation</w:t>
            </w:r>
          </w:p>
        </w:tc>
        <w:tc>
          <w:tcPr>
            <w:tcW w:w="5130" w:type="dxa"/>
          </w:tcPr>
          <w:p w:rsidR="00FD7692" w:rsidRDefault="00FD7692" w:rsidP="008C5168">
            <w:pPr>
              <w:rPr>
                <w:b/>
              </w:rPr>
            </w:pPr>
          </w:p>
        </w:tc>
      </w:tr>
      <w:tr w:rsidR="00FD7692" w:rsidTr="00FD7692">
        <w:trPr>
          <w:trHeight w:val="267"/>
        </w:trPr>
        <w:tc>
          <w:tcPr>
            <w:tcW w:w="5058" w:type="dxa"/>
          </w:tcPr>
          <w:p w:rsidR="00FD7692" w:rsidRPr="003F5493" w:rsidRDefault="00FD7692" w:rsidP="00176FA7">
            <w:r>
              <w:t>Active ROM of OA +AA</w:t>
            </w:r>
          </w:p>
        </w:tc>
        <w:tc>
          <w:tcPr>
            <w:tcW w:w="5130" w:type="dxa"/>
          </w:tcPr>
          <w:p w:rsidR="00FD7692" w:rsidRPr="0037463C" w:rsidRDefault="00FD7692" w:rsidP="008C5168">
            <w:r>
              <w:t>Restricted</w:t>
            </w:r>
          </w:p>
        </w:tc>
      </w:tr>
      <w:tr w:rsidR="00FD7692" w:rsidTr="00FD7692">
        <w:trPr>
          <w:trHeight w:val="282"/>
        </w:trPr>
        <w:tc>
          <w:tcPr>
            <w:tcW w:w="5058" w:type="dxa"/>
          </w:tcPr>
          <w:p w:rsidR="00FD7692" w:rsidRDefault="00FD7692" w:rsidP="00FD7692">
            <w:r>
              <w:t xml:space="preserve">O/A  &amp; AA </w:t>
            </w:r>
            <w:r w:rsidRPr="003D30F1">
              <w:t>diagnosis SD (full diagnosis)</w:t>
            </w:r>
          </w:p>
        </w:tc>
        <w:tc>
          <w:tcPr>
            <w:tcW w:w="5130" w:type="dxa"/>
          </w:tcPr>
          <w:p w:rsidR="00FD7692" w:rsidRDefault="00FD7692" w:rsidP="008C5168">
            <w:pPr>
              <w:rPr>
                <w:b/>
              </w:rPr>
            </w:pPr>
          </w:p>
        </w:tc>
      </w:tr>
    </w:tbl>
    <w:p w:rsidR="003F5493" w:rsidRPr="003F5493" w:rsidRDefault="003F5493" w:rsidP="00B20B41">
      <w:pPr>
        <w:spacing w:after="0" w:line="240" w:lineRule="auto"/>
        <w:rPr>
          <w:b/>
        </w:rPr>
      </w:pPr>
      <w:r w:rsidRPr="003F5493">
        <w:rPr>
          <w:b/>
        </w:rPr>
        <w:t>SPECIAL TESTS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130"/>
      </w:tblGrid>
      <w:tr w:rsidR="00FD7692" w:rsidRPr="004B672E" w:rsidTr="00FD7692">
        <w:trPr>
          <w:trHeight w:val="242"/>
        </w:trPr>
        <w:tc>
          <w:tcPr>
            <w:tcW w:w="5058" w:type="dxa"/>
          </w:tcPr>
          <w:p w:rsidR="00FD7692" w:rsidRPr="004B672E" w:rsidRDefault="00FD7692" w:rsidP="00B20B41">
            <w:r w:rsidRPr="004B672E">
              <w:t>Light percussion of maxillary and frontal sinuses</w:t>
            </w:r>
          </w:p>
        </w:tc>
        <w:tc>
          <w:tcPr>
            <w:tcW w:w="5130" w:type="dxa"/>
          </w:tcPr>
          <w:p w:rsidR="00FD7692" w:rsidRPr="004B672E" w:rsidRDefault="00FD7692" w:rsidP="00B20B41">
            <w:r w:rsidRPr="004B672E">
              <w:t>Tenderness</w:t>
            </w:r>
          </w:p>
        </w:tc>
      </w:tr>
    </w:tbl>
    <w:p w:rsidR="00D05ADE" w:rsidRPr="00455E50" w:rsidRDefault="00D05ADE" w:rsidP="00FD7692">
      <w:pPr>
        <w:spacing w:after="0" w:line="240" w:lineRule="auto"/>
        <w:rPr>
          <w:b/>
          <w:u w:val="single"/>
        </w:rPr>
      </w:pPr>
    </w:p>
    <w:sectPr w:rsidR="00D05ADE" w:rsidRPr="00455E50" w:rsidSect="00DE444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4AF4"/>
    <w:rsid w:val="00042ED9"/>
    <w:rsid w:val="000603C7"/>
    <w:rsid w:val="00064456"/>
    <w:rsid w:val="000700EB"/>
    <w:rsid w:val="000C35A8"/>
    <w:rsid w:val="000C5DDD"/>
    <w:rsid w:val="000D10F6"/>
    <w:rsid w:val="000E3AF8"/>
    <w:rsid w:val="000F6222"/>
    <w:rsid w:val="00152146"/>
    <w:rsid w:val="00173064"/>
    <w:rsid w:val="00176B86"/>
    <w:rsid w:val="00176FA7"/>
    <w:rsid w:val="00186A17"/>
    <w:rsid w:val="00196383"/>
    <w:rsid w:val="001C069F"/>
    <w:rsid w:val="001C1D42"/>
    <w:rsid w:val="001D3E83"/>
    <w:rsid w:val="001E182D"/>
    <w:rsid w:val="00200956"/>
    <w:rsid w:val="00250FEE"/>
    <w:rsid w:val="00265A35"/>
    <w:rsid w:val="002716F9"/>
    <w:rsid w:val="002A79DD"/>
    <w:rsid w:val="002F2B7D"/>
    <w:rsid w:val="0033159A"/>
    <w:rsid w:val="0034360B"/>
    <w:rsid w:val="00355DD3"/>
    <w:rsid w:val="00362ECA"/>
    <w:rsid w:val="0037463C"/>
    <w:rsid w:val="003A0FF5"/>
    <w:rsid w:val="003A643C"/>
    <w:rsid w:val="003B34A2"/>
    <w:rsid w:val="003D30F1"/>
    <w:rsid w:val="003E1476"/>
    <w:rsid w:val="003F5493"/>
    <w:rsid w:val="00400F77"/>
    <w:rsid w:val="00437EEB"/>
    <w:rsid w:val="00440EFD"/>
    <w:rsid w:val="004411EA"/>
    <w:rsid w:val="004469EE"/>
    <w:rsid w:val="00455E50"/>
    <w:rsid w:val="00465CBF"/>
    <w:rsid w:val="004A21C5"/>
    <w:rsid w:val="004B672E"/>
    <w:rsid w:val="004C52D8"/>
    <w:rsid w:val="004F4AD0"/>
    <w:rsid w:val="004F5037"/>
    <w:rsid w:val="00516020"/>
    <w:rsid w:val="00550971"/>
    <w:rsid w:val="0059323D"/>
    <w:rsid w:val="005B14D5"/>
    <w:rsid w:val="005B729F"/>
    <w:rsid w:val="005D6A5E"/>
    <w:rsid w:val="005E5994"/>
    <w:rsid w:val="005F39FE"/>
    <w:rsid w:val="00615216"/>
    <w:rsid w:val="0065695D"/>
    <w:rsid w:val="00691733"/>
    <w:rsid w:val="006B4191"/>
    <w:rsid w:val="006B4765"/>
    <w:rsid w:val="006B6F5A"/>
    <w:rsid w:val="006E1F12"/>
    <w:rsid w:val="00701F72"/>
    <w:rsid w:val="007042A9"/>
    <w:rsid w:val="0072133B"/>
    <w:rsid w:val="00730B03"/>
    <w:rsid w:val="007600E4"/>
    <w:rsid w:val="007759ED"/>
    <w:rsid w:val="00776468"/>
    <w:rsid w:val="007775C5"/>
    <w:rsid w:val="00777A8D"/>
    <w:rsid w:val="00784615"/>
    <w:rsid w:val="007A1DB5"/>
    <w:rsid w:val="007B1D47"/>
    <w:rsid w:val="007B5E1C"/>
    <w:rsid w:val="007B7E67"/>
    <w:rsid w:val="007E67BC"/>
    <w:rsid w:val="008012C6"/>
    <w:rsid w:val="008322FF"/>
    <w:rsid w:val="00832681"/>
    <w:rsid w:val="00833DA9"/>
    <w:rsid w:val="0085645C"/>
    <w:rsid w:val="00880EA3"/>
    <w:rsid w:val="008839E7"/>
    <w:rsid w:val="008A7504"/>
    <w:rsid w:val="008C6E4A"/>
    <w:rsid w:val="008D102A"/>
    <w:rsid w:val="008D28C7"/>
    <w:rsid w:val="008D3296"/>
    <w:rsid w:val="008E2830"/>
    <w:rsid w:val="008E3E45"/>
    <w:rsid w:val="008F10A2"/>
    <w:rsid w:val="00915390"/>
    <w:rsid w:val="00917DF3"/>
    <w:rsid w:val="0096656F"/>
    <w:rsid w:val="00986FAD"/>
    <w:rsid w:val="009C162A"/>
    <w:rsid w:val="009F14E6"/>
    <w:rsid w:val="00A07BA1"/>
    <w:rsid w:val="00A43AA3"/>
    <w:rsid w:val="00A453C1"/>
    <w:rsid w:val="00A465B3"/>
    <w:rsid w:val="00A620AF"/>
    <w:rsid w:val="00A803CE"/>
    <w:rsid w:val="00A8310A"/>
    <w:rsid w:val="00A92C25"/>
    <w:rsid w:val="00AA07F8"/>
    <w:rsid w:val="00AA2D1D"/>
    <w:rsid w:val="00AA2DB4"/>
    <w:rsid w:val="00AB71E9"/>
    <w:rsid w:val="00AC41FA"/>
    <w:rsid w:val="00AE0B7A"/>
    <w:rsid w:val="00B20B41"/>
    <w:rsid w:val="00B25AD9"/>
    <w:rsid w:val="00B272D4"/>
    <w:rsid w:val="00B431D1"/>
    <w:rsid w:val="00BD2B1A"/>
    <w:rsid w:val="00BE0964"/>
    <w:rsid w:val="00BE1209"/>
    <w:rsid w:val="00C2568A"/>
    <w:rsid w:val="00C53DF2"/>
    <w:rsid w:val="00C7641E"/>
    <w:rsid w:val="00C9120E"/>
    <w:rsid w:val="00CA4F28"/>
    <w:rsid w:val="00CB733F"/>
    <w:rsid w:val="00CC682D"/>
    <w:rsid w:val="00D05ADE"/>
    <w:rsid w:val="00D0604B"/>
    <w:rsid w:val="00D32AF5"/>
    <w:rsid w:val="00D352C2"/>
    <w:rsid w:val="00D42D8A"/>
    <w:rsid w:val="00D46D0A"/>
    <w:rsid w:val="00D474F3"/>
    <w:rsid w:val="00D92A93"/>
    <w:rsid w:val="00DB6441"/>
    <w:rsid w:val="00DE444A"/>
    <w:rsid w:val="00DF054E"/>
    <w:rsid w:val="00E05D55"/>
    <w:rsid w:val="00E12C3A"/>
    <w:rsid w:val="00E22624"/>
    <w:rsid w:val="00E330E3"/>
    <w:rsid w:val="00E40C45"/>
    <w:rsid w:val="00E42D63"/>
    <w:rsid w:val="00E53273"/>
    <w:rsid w:val="00E64C85"/>
    <w:rsid w:val="00EB4AF4"/>
    <w:rsid w:val="00EB562E"/>
    <w:rsid w:val="00EE207C"/>
    <w:rsid w:val="00EF6C2D"/>
    <w:rsid w:val="00F01151"/>
    <w:rsid w:val="00F30A7E"/>
    <w:rsid w:val="00F3466C"/>
    <w:rsid w:val="00F606B7"/>
    <w:rsid w:val="00F7183F"/>
    <w:rsid w:val="00F959A4"/>
    <w:rsid w:val="00F969FC"/>
    <w:rsid w:val="00FB08DC"/>
    <w:rsid w:val="00FB45FE"/>
    <w:rsid w:val="00FB6138"/>
    <w:rsid w:val="00FD7692"/>
    <w:rsid w:val="00FF0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20B4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7F2AF35-F8B3-4E57-9E1C-8FFCC23F9E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168</Words>
  <Characters>963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Theodore Thompson</cp:lastModifiedBy>
  <cp:revision>5</cp:revision>
  <cp:lastPrinted>2012-04-25T12:50:00Z</cp:lastPrinted>
  <dcterms:created xsi:type="dcterms:W3CDTF">2015-03-20T14:45:00Z</dcterms:created>
  <dcterms:modified xsi:type="dcterms:W3CDTF">2015-03-20T18:31:00Z</dcterms:modified>
</cp:coreProperties>
</file>